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3389A" w14:textId="36545130" w:rsidR="00D40E11" w:rsidRPr="00577454" w:rsidRDefault="009B4636" w:rsidP="00BA5A52">
      <w:pPr>
        <w:tabs>
          <w:tab w:val="right" w:pos="9632"/>
        </w:tabs>
        <w:rPr>
          <w:rFonts w:ascii="Helvetica" w:hAnsi="Helvetica"/>
          <w:b/>
          <w:sz w:val="18"/>
          <w:szCs w:val="18"/>
        </w:rPr>
      </w:pPr>
      <w:r w:rsidRPr="00577454">
        <w:rPr>
          <w:rFonts w:ascii="Helvetica" w:hAnsi="Helvetica"/>
          <w:b/>
          <w:sz w:val="18"/>
          <w:szCs w:val="18"/>
        </w:rPr>
        <w:t>GROU</w:t>
      </w:r>
      <w:r w:rsidR="0077589C">
        <w:rPr>
          <w:rFonts w:ascii="Helvetica" w:hAnsi="Helvetica"/>
          <w:b/>
          <w:sz w:val="18"/>
          <w:szCs w:val="18"/>
        </w:rPr>
        <w:t xml:space="preserve">P: </w:t>
      </w:r>
      <w:r w:rsidR="00883958" w:rsidRPr="00577454">
        <w:rPr>
          <w:rFonts w:ascii="Helvetica" w:hAnsi="Helvetica"/>
          <w:b/>
          <w:sz w:val="18"/>
          <w:szCs w:val="18"/>
        </w:rPr>
        <w:tab/>
      </w:r>
      <w:r w:rsidR="001A2721" w:rsidRPr="00577454">
        <w:rPr>
          <w:rFonts w:ascii="Helvetica" w:hAnsi="Helvetica"/>
          <w:b/>
          <w:sz w:val="18"/>
          <w:szCs w:val="18"/>
        </w:rPr>
        <w:t>Diet Manager V</w:t>
      </w:r>
      <w:r w:rsidR="000D241D" w:rsidRPr="00577454">
        <w:rPr>
          <w:rFonts w:ascii="Helvetica" w:hAnsi="Helvetica"/>
          <w:b/>
          <w:sz w:val="18"/>
          <w:szCs w:val="18"/>
        </w:rPr>
        <w:t>1</w:t>
      </w:r>
      <w:r w:rsidR="00883958" w:rsidRPr="00577454">
        <w:rPr>
          <w:rFonts w:ascii="Helvetica" w:hAnsi="Helvetica"/>
          <w:b/>
          <w:sz w:val="18"/>
          <w:szCs w:val="18"/>
        </w:rPr>
        <w:t xml:space="preserve"> – Rubric</w:t>
      </w:r>
    </w:p>
    <w:p w14:paraId="0080A09E" w14:textId="77777777" w:rsidR="00A43A0E" w:rsidRDefault="00A43A0E">
      <w:pPr>
        <w:rPr>
          <w:rFonts w:ascii="Helvetica" w:hAnsi="Helvetica"/>
          <w:b/>
          <w:sz w:val="18"/>
          <w:szCs w:val="18"/>
        </w:rPr>
      </w:pPr>
    </w:p>
    <w:p w14:paraId="5BFF572B" w14:textId="63C465C2" w:rsidR="00EA71C8" w:rsidRPr="00577454" w:rsidRDefault="001A2721">
      <w:pPr>
        <w:rPr>
          <w:rFonts w:ascii="Helvetica" w:hAnsi="Helvetica"/>
          <w:b/>
          <w:sz w:val="18"/>
          <w:szCs w:val="18"/>
        </w:rPr>
      </w:pPr>
      <w:r w:rsidRPr="00577454">
        <w:rPr>
          <w:rFonts w:ascii="Helvetica" w:hAnsi="Helvetica"/>
          <w:b/>
          <w:sz w:val="18"/>
          <w:szCs w:val="18"/>
        </w:rPr>
        <w:t>SWEN.383 SW Design Principles and Patterns</w:t>
      </w:r>
    </w:p>
    <w:p w14:paraId="78C333A0" w14:textId="73A08346" w:rsidR="001A2721" w:rsidRPr="00577454" w:rsidRDefault="001A2721">
      <w:pPr>
        <w:rPr>
          <w:rFonts w:ascii="Helvetica" w:hAnsi="Helvetica"/>
          <w:b/>
          <w:sz w:val="18"/>
          <w:szCs w:val="18"/>
        </w:rPr>
      </w:pPr>
    </w:p>
    <w:p w14:paraId="474C9E6B" w14:textId="596EBE73" w:rsidR="001A2721" w:rsidRPr="00577454" w:rsidRDefault="001A2721" w:rsidP="001A2721">
      <w:pPr>
        <w:jc w:val="center"/>
        <w:rPr>
          <w:rFonts w:ascii="Helvetica" w:hAnsi="Helvetica"/>
          <w:b/>
          <w:sz w:val="18"/>
          <w:szCs w:val="18"/>
        </w:rPr>
      </w:pPr>
      <w:r w:rsidRPr="00577454">
        <w:rPr>
          <w:rFonts w:ascii="Helvetica" w:hAnsi="Helvetica"/>
          <w:b/>
          <w:sz w:val="18"/>
          <w:szCs w:val="18"/>
        </w:rPr>
        <w:t>Implementation Functionality Grade for Diet Manager V</w:t>
      </w:r>
      <w:r w:rsidR="000D241D" w:rsidRPr="00577454">
        <w:rPr>
          <w:rFonts w:ascii="Helvetica" w:hAnsi="Helvetica"/>
          <w:b/>
          <w:sz w:val="18"/>
          <w:szCs w:val="18"/>
        </w:rPr>
        <w:t>1</w:t>
      </w:r>
    </w:p>
    <w:p w14:paraId="6FD901E6" w14:textId="142BD773" w:rsidR="001A2721" w:rsidRPr="00577454" w:rsidRDefault="001A2721" w:rsidP="001A2721">
      <w:pPr>
        <w:jc w:val="center"/>
        <w:rPr>
          <w:rFonts w:ascii="Helvetica" w:hAnsi="Helvetica"/>
          <w:b/>
          <w:sz w:val="18"/>
          <w:szCs w:val="18"/>
        </w:rPr>
      </w:pPr>
      <w:r w:rsidRPr="00577454">
        <w:rPr>
          <w:rFonts w:ascii="Helvetica" w:hAnsi="Helvetica"/>
          <w:b/>
          <w:sz w:val="18"/>
          <w:szCs w:val="18"/>
        </w:rPr>
        <w:t xml:space="preserve">(20% of Overall Project </w:t>
      </w:r>
      <w:r w:rsidR="000D241D" w:rsidRPr="00577454">
        <w:rPr>
          <w:rFonts w:ascii="Helvetica" w:hAnsi="Helvetica"/>
          <w:b/>
          <w:sz w:val="18"/>
          <w:szCs w:val="18"/>
        </w:rPr>
        <w:t xml:space="preserve">V1 </w:t>
      </w:r>
      <w:r w:rsidRPr="00577454">
        <w:rPr>
          <w:rFonts w:ascii="Helvetica" w:hAnsi="Helvetica"/>
          <w:b/>
          <w:sz w:val="18"/>
          <w:szCs w:val="18"/>
        </w:rPr>
        <w:t>Grade)</w:t>
      </w:r>
    </w:p>
    <w:p w14:paraId="2095D3D5" w14:textId="77777777" w:rsidR="00265C56" w:rsidRPr="00577454" w:rsidRDefault="00265C56">
      <w:pPr>
        <w:rPr>
          <w:rFonts w:ascii="Helvetica" w:hAnsi="Helvetica"/>
          <w:sz w:val="18"/>
          <w:szCs w:val="18"/>
        </w:rPr>
      </w:pPr>
    </w:p>
    <w:tbl>
      <w:tblPr>
        <w:tblStyle w:val="TableGrid"/>
        <w:tblW w:w="5000" w:type="pct"/>
        <w:tblLook w:val="04A0" w:firstRow="1" w:lastRow="0" w:firstColumn="1" w:lastColumn="0" w:noHBand="0" w:noVBand="1"/>
      </w:tblPr>
      <w:tblGrid>
        <w:gridCol w:w="677"/>
        <w:gridCol w:w="7369"/>
        <w:gridCol w:w="996"/>
        <w:gridCol w:w="806"/>
      </w:tblGrid>
      <w:tr w:rsidR="00EA71C8" w:rsidRPr="00577454" w14:paraId="02831839" w14:textId="77777777" w:rsidTr="00F13953">
        <w:tc>
          <w:tcPr>
            <w:tcW w:w="0" w:type="auto"/>
            <w:vAlign w:val="center"/>
          </w:tcPr>
          <w:p w14:paraId="6DBFE3AF" w14:textId="2152E2A8" w:rsidR="00EA71C8" w:rsidRPr="00577454" w:rsidRDefault="001A2721" w:rsidP="003B1D06">
            <w:pPr>
              <w:rPr>
                <w:rFonts w:ascii="Helvetica" w:hAnsi="Helvetica"/>
                <w:b/>
                <w:sz w:val="18"/>
                <w:szCs w:val="18"/>
              </w:rPr>
            </w:pPr>
            <w:r w:rsidRPr="00577454">
              <w:rPr>
                <w:rFonts w:ascii="Helvetica" w:hAnsi="Helvetica"/>
                <w:b/>
                <w:color w:val="000000"/>
                <w:sz w:val="18"/>
                <w:szCs w:val="18"/>
              </w:rPr>
              <w:t xml:space="preserve">Level </w:t>
            </w:r>
          </w:p>
        </w:tc>
        <w:tc>
          <w:tcPr>
            <w:tcW w:w="7372" w:type="dxa"/>
            <w:vAlign w:val="center"/>
          </w:tcPr>
          <w:p w14:paraId="758EB352" w14:textId="77777777" w:rsidR="00EA71C8" w:rsidRPr="00577454" w:rsidRDefault="00EA71C8" w:rsidP="003B1D06">
            <w:pPr>
              <w:rPr>
                <w:rFonts w:ascii="Helvetica" w:hAnsi="Helvetica"/>
                <w:b/>
                <w:sz w:val="18"/>
                <w:szCs w:val="18"/>
              </w:rPr>
            </w:pPr>
            <w:r w:rsidRPr="00577454">
              <w:rPr>
                <w:rFonts w:ascii="Helvetica" w:hAnsi="Helvetica"/>
                <w:b/>
                <w:sz w:val="18"/>
                <w:szCs w:val="18"/>
              </w:rPr>
              <w:t>Tasks</w:t>
            </w:r>
          </w:p>
        </w:tc>
        <w:tc>
          <w:tcPr>
            <w:tcW w:w="996" w:type="dxa"/>
            <w:vAlign w:val="center"/>
          </w:tcPr>
          <w:p w14:paraId="7E824FA4" w14:textId="77777777" w:rsidR="00EA71C8" w:rsidRPr="00577454" w:rsidRDefault="00EA71C8" w:rsidP="003B1D06">
            <w:pPr>
              <w:jc w:val="right"/>
              <w:rPr>
                <w:rFonts w:ascii="Helvetica" w:hAnsi="Helvetica"/>
                <w:b/>
                <w:sz w:val="18"/>
                <w:szCs w:val="18"/>
              </w:rPr>
            </w:pPr>
            <w:r w:rsidRPr="00577454">
              <w:rPr>
                <w:rFonts w:ascii="Helvetica" w:hAnsi="Helvetica"/>
                <w:b/>
                <w:sz w:val="18"/>
                <w:szCs w:val="18"/>
              </w:rPr>
              <w:t>Points</w:t>
            </w:r>
          </w:p>
        </w:tc>
        <w:tc>
          <w:tcPr>
            <w:tcW w:w="806" w:type="dxa"/>
            <w:vAlign w:val="center"/>
          </w:tcPr>
          <w:p w14:paraId="68363459" w14:textId="77777777" w:rsidR="00EA71C8" w:rsidRPr="00577454" w:rsidRDefault="00EA71C8" w:rsidP="003B1D06">
            <w:pPr>
              <w:rPr>
                <w:rFonts w:ascii="Helvetica" w:hAnsi="Helvetica"/>
                <w:b/>
                <w:sz w:val="18"/>
                <w:szCs w:val="18"/>
              </w:rPr>
            </w:pPr>
            <w:r w:rsidRPr="00577454">
              <w:rPr>
                <w:rFonts w:ascii="Helvetica" w:hAnsi="Helvetica"/>
                <w:b/>
                <w:sz w:val="18"/>
                <w:szCs w:val="18"/>
              </w:rPr>
              <w:t>Score</w:t>
            </w:r>
          </w:p>
        </w:tc>
      </w:tr>
      <w:tr w:rsidR="001A2721" w:rsidRPr="00577454" w14:paraId="21046166" w14:textId="77777777" w:rsidTr="00F13953">
        <w:tc>
          <w:tcPr>
            <w:tcW w:w="0" w:type="auto"/>
            <w:vAlign w:val="center"/>
          </w:tcPr>
          <w:p w14:paraId="4202091C" w14:textId="5E74FC75" w:rsidR="001A2721" w:rsidRPr="00577454" w:rsidRDefault="001A2721" w:rsidP="003B1D06">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1</w:t>
            </w:r>
          </w:p>
        </w:tc>
        <w:tc>
          <w:tcPr>
            <w:tcW w:w="7372" w:type="dxa"/>
            <w:vAlign w:val="center"/>
          </w:tcPr>
          <w:p w14:paraId="3807303B" w14:textId="77777777" w:rsidR="001A2721" w:rsidRPr="00577454" w:rsidRDefault="001A2721" w:rsidP="001A2721">
            <w:pPr>
              <w:rPr>
                <w:rFonts w:ascii="Helvetica" w:hAnsi="Helvetica"/>
                <w:sz w:val="18"/>
                <w:szCs w:val="18"/>
              </w:rPr>
            </w:pPr>
            <w:r w:rsidRPr="00577454">
              <w:rPr>
                <w:rFonts w:ascii="Helvetica" w:hAnsi="Helvetica"/>
                <w:sz w:val="18"/>
                <w:szCs w:val="18"/>
              </w:rPr>
              <w:t>Load a foods.csv file with only basic foods and an empty log.csv file.</w:t>
            </w:r>
          </w:p>
          <w:p w14:paraId="06D2252C" w14:textId="77777777" w:rsidR="001A2721" w:rsidRPr="00577454" w:rsidRDefault="001A2721" w:rsidP="001A2721">
            <w:pPr>
              <w:rPr>
                <w:rFonts w:ascii="Helvetica" w:hAnsi="Helvetica"/>
                <w:sz w:val="18"/>
                <w:szCs w:val="18"/>
              </w:rPr>
            </w:pPr>
            <w:r w:rsidRPr="00577454">
              <w:rPr>
                <w:rFonts w:ascii="Helvetica" w:hAnsi="Helvetica"/>
                <w:sz w:val="18"/>
                <w:szCs w:val="18"/>
              </w:rPr>
              <w:t>User can see an empty log for today with default calories and weight.</w:t>
            </w:r>
          </w:p>
          <w:p w14:paraId="74858F8E" w14:textId="77777777" w:rsidR="00165B6E" w:rsidRPr="00577454" w:rsidRDefault="001A2721" w:rsidP="001A2721">
            <w:pPr>
              <w:rPr>
                <w:rFonts w:ascii="Helvetica" w:hAnsi="Helvetica"/>
                <w:sz w:val="18"/>
                <w:szCs w:val="18"/>
              </w:rPr>
            </w:pPr>
            <w:r w:rsidRPr="00577454">
              <w:rPr>
                <w:rFonts w:ascii="Helvetica" w:hAnsi="Helvetica"/>
                <w:sz w:val="18"/>
                <w:szCs w:val="18"/>
              </w:rPr>
              <w:t>User can view the basic foods loaded.</w:t>
            </w:r>
          </w:p>
          <w:p w14:paraId="63245A26" w14:textId="27A4B376" w:rsidR="00577454" w:rsidRPr="00577454" w:rsidRDefault="00577454" w:rsidP="001A2721">
            <w:pPr>
              <w:rPr>
                <w:rFonts w:ascii="Helvetica" w:hAnsi="Helvetica"/>
                <w:sz w:val="18"/>
                <w:szCs w:val="18"/>
              </w:rPr>
            </w:pPr>
          </w:p>
        </w:tc>
        <w:tc>
          <w:tcPr>
            <w:tcW w:w="996" w:type="dxa"/>
            <w:vAlign w:val="center"/>
          </w:tcPr>
          <w:p w14:paraId="04A361FD" w14:textId="59DBFFFF" w:rsidR="001A2721" w:rsidRPr="00577454" w:rsidRDefault="001A2721" w:rsidP="00F13953">
            <w:pPr>
              <w:jc w:val="right"/>
              <w:rPr>
                <w:rFonts w:ascii="Helvetica" w:hAnsi="Helvetica"/>
                <w:sz w:val="18"/>
                <w:szCs w:val="18"/>
              </w:rPr>
            </w:pPr>
            <w:r w:rsidRPr="00577454">
              <w:rPr>
                <w:rFonts w:ascii="Helvetica" w:hAnsi="Helvetica" w:cs="Times New Roman"/>
                <w:sz w:val="18"/>
                <w:szCs w:val="18"/>
              </w:rPr>
              <w:t>(</w:t>
            </w:r>
            <w:r w:rsidR="00F13953" w:rsidRPr="00577454">
              <w:rPr>
                <w:rFonts w:ascii="Helvetica" w:hAnsi="Helvetica" w:cs="Times New Roman"/>
                <w:sz w:val="18"/>
                <w:szCs w:val="18"/>
              </w:rPr>
              <w:t>60</w:t>
            </w:r>
            <w:r w:rsidRPr="00577454">
              <w:rPr>
                <w:rFonts w:ascii="Helvetica" w:hAnsi="Helvetica" w:cs="Times New Roman"/>
                <w:sz w:val="18"/>
                <w:szCs w:val="18"/>
              </w:rPr>
              <w:t>)</w:t>
            </w:r>
          </w:p>
        </w:tc>
        <w:tc>
          <w:tcPr>
            <w:tcW w:w="806" w:type="dxa"/>
            <w:vAlign w:val="center"/>
          </w:tcPr>
          <w:p w14:paraId="0AF2D5E5" w14:textId="77777777" w:rsidR="001A2721" w:rsidRPr="00577454" w:rsidRDefault="001A2721" w:rsidP="003B1D06">
            <w:pPr>
              <w:rPr>
                <w:rFonts w:ascii="Helvetica" w:hAnsi="Helvetica"/>
                <w:sz w:val="18"/>
                <w:szCs w:val="18"/>
              </w:rPr>
            </w:pPr>
          </w:p>
        </w:tc>
      </w:tr>
      <w:tr w:rsidR="001A2721" w:rsidRPr="00577454" w14:paraId="2FD7F904" w14:textId="77777777" w:rsidTr="00F13953">
        <w:tc>
          <w:tcPr>
            <w:tcW w:w="0" w:type="auto"/>
            <w:vAlign w:val="center"/>
          </w:tcPr>
          <w:p w14:paraId="0F8CC2CD" w14:textId="6E43902B" w:rsidR="001A2721" w:rsidRPr="00577454" w:rsidRDefault="001A2721" w:rsidP="003B1D06">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2</w:t>
            </w:r>
          </w:p>
        </w:tc>
        <w:tc>
          <w:tcPr>
            <w:tcW w:w="7372" w:type="dxa"/>
            <w:vAlign w:val="center"/>
          </w:tcPr>
          <w:p w14:paraId="764393CF" w14:textId="77777777" w:rsidR="001A2721" w:rsidRPr="00577454" w:rsidRDefault="001A2721" w:rsidP="001A2721">
            <w:pPr>
              <w:rPr>
                <w:rFonts w:ascii="Helvetica" w:hAnsi="Helvetica"/>
                <w:sz w:val="18"/>
                <w:szCs w:val="18"/>
              </w:rPr>
            </w:pPr>
            <w:r w:rsidRPr="00577454">
              <w:rPr>
                <w:rFonts w:ascii="Helvetica" w:hAnsi="Helvetica"/>
                <w:sz w:val="18"/>
                <w:szCs w:val="18"/>
              </w:rPr>
              <w:t>Level 1 plus add basic food(s) in the database to today's log with appropriate</w:t>
            </w:r>
          </w:p>
          <w:p w14:paraId="00E7EFF5" w14:textId="77777777" w:rsidR="001A2721" w:rsidRPr="00577454" w:rsidRDefault="001A2721" w:rsidP="001A2721">
            <w:pPr>
              <w:rPr>
                <w:rFonts w:ascii="Helvetica" w:hAnsi="Helvetica"/>
                <w:sz w:val="18"/>
                <w:szCs w:val="18"/>
              </w:rPr>
            </w:pPr>
            <w:r w:rsidRPr="00577454">
              <w:rPr>
                <w:rFonts w:ascii="Helvetica" w:hAnsi="Helvetica"/>
                <w:sz w:val="18"/>
                <w:szCs w:val="18"/>
              </w:rPr>
              <w:t>updating of the nutrients consumed.</w:t>
            </w:r>
          </w:p>
          <w:p w14:paraId="12E6BA2C" w14:textId="77777777" w:rsidR="00165B6E" w:rsidRPr="00577454" w:rsidRDefault="00165B6E" w:rsidP="001A2721">
            <w:pPr>
              <w:rPr>
                <w:rFonts w:ascii="Helvetica" w:hAnsi="Helvetica"/>
                <w:sz w:val="18"/>
                <w:szCs w:val="18"/>
              </w:rPr>
            </w:pPr>
          </w:p>
          <w:p w14:paraId="2619DCF5" w14:textId="442F98DB" w:rsidR="00165B6E" w:rsidRPr="00577454" w:rsidRDefault="00165B6E" w:rsidP="001A2721">
            <w:pPr>
              <w:rPr>
                <w:rFonts w:ascii="Helvetica" w:hAnsi="Helvetica"/>
                <w:sz w:val="18"/>
                <w:szCs w:val="18"/>
              </w:rPr>
            </w:pPr>
          </w:p>
        </w:tc>
        <w:tc>
          <w:tcPr>
            <w:tcW w:w="996" w:type="dxa"/>
            <w:vAlign w:val="center"/>
          </w:tcPr>
          <w:p w14:paraId="493E7C78" w14:textId="2E9C045B" w:rsidR="001A2721" w:rsidRPr="00577454" w:rsidRDefault="001A2721" w:rsidP="003B1D06">
            <w:pPr>
              <w:jc w:val="right"/>
              <w:rPr>
                <w:rFonts w:ascii="Helvetica" w:hAnsi="Helvetica"/>
                <w:sz w:val="18"/>
                <w:szCs w:val="18"/>
              </w:rPr>
            </w:pPr>
            <w:r w:rsidRPr="00577454">
              <w:rPr>
                <w:rFonts w:ascii="Helvetica" w:hAnsi="Helvetica"/>
                <w:sz w:val="18"/>
                <w:szCs w:val="18"/>
              </w:rPr>
              <w:t>+10 (</w:t>
            </w:r>
            <w:r w:rsidR="00F13953" w:rsidRPr="00577454">
              <w:rPr>
                <w:rFonts w:ascii="Helvetica" w:hAnsi="Helvetica"/>
                <w:sz w:val="18"/>
                <w:szCs w:val="18"/>
              </w:rPr>
              <w:t>70</w:t>
            </w:r>
            <w:r w:rsidRPr="00577454">
              <w:rPr>
                <w:rFonts w:ascii="Helvetica" w:hAnsi="Helvetica"/>
                <w:sz w:val="18"/>
                <w:szCs w:val="18"/>
              </w:rPr>
              <w:t>)</w:t>
            </w:r>
          </w:p>
        </w:tc>
        <w:tc>
          <w:tcPr>
            <w:tcW w:w="806" w:type="dxa"/>
            <w:vAlign w:val="center"/>
          </w:tcPr>
          <w:p w14:paraId="7D39DCC9" w14:textId="77777777" w:rsidR="001A2721" w:rsidRPr="00577454" w:rsidRDefault="001A2721" w:rsidP="003B1D06">
            <w:pPr>
              <w:rPr>
                <w:rFonts w:ascii="Helvetica" w:hAnsi="Helvetica"/>
                <w:sz w:val="18"/>
                <w:szCs w:val="18"/>
              </w:rPr>
            </w:pPr>
          </w:p>
        </w:tc>
      </w:tr>
      <w:tr w:rsidR="001A2721" w:rsidRPr="00577454" w14:paraId="5ED58FFB" w14:textId="77777777" w:rsidTr="00F13953">
        <w:tc>
          <w:tcPr>
            <w:tcW w:w="0" w:type="auto"/>
            <w:vAlign w:val="center"/>
          </w:tcPr>
          <w:p w14:paraId="3148B283" w14:textId="35B82BEC" w:rsidR="001A2721" w:rsidRPr="00577454" w:rsidRDefault="001A2721" w:rsidP="003B1D06">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3</w:t>
            </w:r>
          </w:p>
        </w:tc>
        <w:tc>
          <w:tcPr>
            <w:tcW w:w="7372" w:type="dxa"/>
            <w:vAlign w:val="center"/>
          </w:tcPr>
          <w:p w14:paraId="7D4B6B11" w14:textId="77777777" w:rsidR="001A2721" w:rsidRPr="00577454" w:rsidRDefault="001A2721" w:rsidP="001A2721">
            <w:pPr>
              <w:rPr>
                <w:rFonts w:ascii="Helvetica" w:hAnsi="Helvetica"/>
                <w:sz w:val="18"/>
                <w:szCs w:val="18"/>
              </w:rPr>
            </w:pPr>
            <w:r w:rsidRPr="00577454">
              <w:rPr>
                <w:rFonts w:ascii="Helvetica" w:hAnsi="Helvetica"/>
                <w:sz w:val="18"/>
                <w:szCs w:val="18"/>
              </w:rPr>
              <w:t>Level 2 plus add new basic food(s) to the food database. This implies the</w:t>
            </w:r>
          </w:p>
          <w:p w14:paraId="6B701CB5" w14:textId="47683F13" w:rsidR="001A2721" w:rsidRPr="00577454" w:rsidRDefault="001A2721" w:rsidP="001A2721">
            <w:pPr>
              <w:rPr>
                <w:rFonts w:ascii="Helvetica" w:hAnsi="Helvetica"/>
                <w:sz w:val="18"/>
                <w:szCs w:val="18"/>
              </w:rPr>
            </w:pPr>
            <w:r w:rsidRPr="00577454">
              <w:rPr>
                <w:rFonts w:ascii="Helvetica" w:hAnsi="Helvetica"/>
                <w:sz w:val="18"/>
                <w:szCs w:val="18"/>
              </w:rPr>
              <w:t>ability to then add such basic food(s) to today's log as in level 2.</w:t>
            </w:r>
          </w:p>
          <w:p w14:paraId="05489346" w14:textId="77777777" w:rsidR="00165B6E" w:rsidRPr="00577454" w:rsidRDefault="00165B6E" w:rsidP="001A2721">
            <w:pPr>
              <w:rPr>
                <w:rFonts w:ascii="Helvetica" w:hAnsi="Helvetica"/>
                <w:sz w:val="18"/>
                <w:szCs w:val="18"/>
              </w:rPr>
            </w:pPr>
          </w:p>
          <w:p w14:paraId="4CF50B47" w14:textId="470A3A0C" w:rsidR="00165B6E" w:rsidRPr="00577454" w:rsidRDefault="00165B6E" w:rsidP="001A2721">
            <w:pPr>
              <w:rPr>
                <w:rFonts w:ascii="Helvetica" w:hAnsi="Helvetica"/>
                <w:sz w:val="18"/>
                <w:szCs w:val="18"/>
              </w:rPr>
            </w:pPr>
          </w:p>
        </w:tc>
        <w:tc>
          <w:tcPr>
            <w:tcW w:w="996" w:type="dxa"/>
            <w:vAlign w:val="center"/>
          </w:tcPr>
          <w:p w14:paraId="6FBE8BC4" w14:textId="0B4EFD26" w:rsidR="001A2721" w:rsidRPr="00577454" w:rsidRDefault="001A2721" w:rsidP="003B1D06">
            <w:pPr>
              <w:jc w:val="right"/>
              <w:rPr>
                <w:rFonts w:ascii="Helvetica" w:hAnsi="Helvetica"/>
                <w:sz w:val="18"/>
                <w:szCs w:val="18"/>
              </w:rPr>
            </w:pPr>
            <w:r w:rsidRPr="00577454">
              <w:rPr>
                <w:rFonts w:ascii="Helvetica" w:hAnsi="Helvetica"/>
                <w:sz w:val="18"/>
                <w:szCs w:val="18"/>
              </w:rPr>
              <w:t>+5 (</w:t>
            </w:r>
            <w:r w:rsidR="00F13953" w:rsidRPr="00577454">
              <w:rPr>
                <w:rFonts w:ascii="Helvetica" w:hAnsi="Helvetica"/>
                <w:sz w:val="18"/>
                <w:szCs w:val="18"/>
              </w:rPr>
              <w:t>75</w:t>
            </w:r>
            <w:r w:rsidRPr="00577454">
              <w:rPr>
                <w:rFonts w:ascii="Helvetica" w:hAnsi="Helvetica"/>
                <w:sz w:val="18"/>
                <w:szCs w:val="18"/>
              </w:rPr>
              <w:t>)</w:t>
            </w:r>
          </w:p>
        </w:tc>
        <w:tc>
          <w:tcPr>
            <w:tcW w:w="806" w:type="dxa"/>
            <w:vAlign w:val="center"/>
          </w:tcPr>
          <w:p w14:paraId="7C04CA65" w14:textId="77777777" w:rsidR="001A2721" w:rsidRPr="00577454" w:rsidRDefault="001A2721" w:rsidP="003B1D06">
            <w:pPr>
              <w:rPr>
                <w:rFonts w:ascii="Helvetica" w:hAnsi="Helvetica"/>
                <w:sz w:val="18"/>
                <w:szCs w:val="18"/>
              </w:rPr>
            </w:pPr>
          </w:p>
        </w:tc>
      </w:tr>
      <w:tr w:rsidR="001A2721" w:rsidRPr="00577454" w14:paraId="754E4CA6" w14:textId="77777777" w:rsidTr="00F13953">
        <w:tc>
          <w:tcPr>
            <w:tcW w:w="0" w:type="auto"/>
            <w:vAlign w:val="center"/>
          </w:tcPr>
          <w:p w14:paraId="5105AE88" w14:textId="5B6956C2" w:rsidR="001A2721" w:rsidRPr="00577454" w:rsidRDefault="001A2721" w:rsidP="003B1D06">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4</w:t>
            </w:r>
          </w:p>
        </w:tc>
        <w:tc>
          <w:tcPr>
            <w:tcW w:w="7372" w:type="dxa"/>
            <w:vAlign w:val="center"/>
          </w:tcPr>
          <w:p w14:paraId="4A0DBEA9" w14:textId="77777777" w:rsidR="001A2721" w:rsidRPr="00577454" w:rsidRDefault="001A2721" w:rsidP="003B1D06">
            <w:pPr>
              <w:rPr>
                <w:rFonts w:ascii="Helvetica" w:hAnsi="Helvetica"/>
                <w:sz w:val="18"/>
                <w:szCs w:val="18"/>
              </w:rPr>
            </w:pPr>
            <w:r w:rsidRPr="00577454">
              <w:rPr>
                <w:rFonts w:ascii="Helvetica" w:hAnsi="Helvetica"/>
                <w:sz w:val="18"/>
                <w:szCs w:val="18"/>
              </w:rPr>
              <w:t>Level 3 plus loading and viewing a foods.csv file with recipes.</w:t>
            </w:r>
          </w:p>
          <w:p w14:paraId="30DA3DA4" w14:textId="77777777" w:rsidR="00165B6E" w:rsidRPr="00577454" w:rsidRDefault="00165B6E" w:rsidP="003B1D06">
            <w:pPr>
              <w:rPr>
                <w:rFonts w:ascii="Helvetica" w:hAnsi="Helvetica"/>
                <w:sz w:val="18"/>
                <w:szCs w:val="18"/>
              </w:rPr>
            </w:pPr>
          </w:p>
          <w:p w14:paraId="62056C60" w14:textId="3F7B7DFE" w:rsidR="00165B6E" w:rsidRPr="00577454" w:rsidRDefault="00165B6E" w:rsidP="003B1D06">
            <w:pPr>
              <w:rPr>
                <w:rFonts w:ascii="Helvetica" w:hAnsi="Helvetica"/>
                <w:sz w:val="18"/>
                <w:szCs w:val="18"/>
              </w:rPr>
            </w:pPr>
          </w:p>
        </w:tc>
        <w:tc>
          <w:tcPr>
            <w:tcW w:w="996" w:type="dxa"/>
            <w:vAlign w:val="center"/>
          </w:tcPr>
          <w:p w14:paraId="051B77F8" w14:textId="62A54ADF" w:rsidR="001A2721" w:rsidRPr="00577454" w:rsidRDefault="001A2721" w:rsidP="003B1D06">
            <w:pPr>
              <w:jc w:val="right"/>
              <w:rPr>
                <w:rFonts w:ascii="Helvetica" w:hAnsi="Helvetica"/>
                <w:sz w:val="18"/>
                <w:szCs w:val="18"/>
              </w:rPr>
            </w:pPr>
            <w:r w:rsidRPr="00577454">
              <w:rPr>
                <w:rFonts w:ascii="Helvetica" w:hAnsi="Helvetica"/>
                <w:sz w:val="18"/>
                <w:szCs w:val="18"/>
              </w:rPr>
              <w:t>+5 (</w:t>
            </w:r>
            <w:r w:rsidR="00F13953" w:rsidRPr="00577454">
              <w:rPr>
                <w:rFonts w:ascii="Helvetica" w:hAnsi="Helvetica"/>
                <w:sz w:val="18"/>
                <w:szCs w:val="18"/>
              </w:rPr>
              <w:t>80</w:t>
            </w:r>
            <w:r w:rsidRPr="00577454">
              <w:rPr>
                <w:rFonts w:ascii="Helvetica" w:hAnsi="Helvetica"/>
                <w:sz w:val="18"/>
                <w:szCs w:val="18"/>
              </w:rPr>
              <w:t>)</w:t>
            </w:r>
          </w:p>
        </w:tc>
        <w:tc>
          <w:tcPr>
            <w:tcW w:w="806" w:type="dxa"/>
            <w:vAlign w:val="center"/>
          </w:tcPr>
          <w:p w14:paraId="09D61773" w14:textId="77777777" w:rsidR="001A2721" w:rsidRPr="00577454" w:rsidRDefault="001A2721" w:rsidP="003B1D06">
            <w:pPr>
              <w:rPr>
                <w:rFonts w:ascii="Helvetica" w:hAnsi="Helvetica"/>
                <w:sz w:val="18"/>
                <w:szCs w:val="18"/>
              </w:rPr>
            </w:pPr>
          </w:p>
        </w:tc>
      </w:tr>
      <w:tr w:rsidR="001A2721" w:rsidRPr="00577454" w14:paraId="67A60B27" w14:textId="77777777" w:rsidTr="00F13953">
        <w:tc>
          <w:tcPr>
            <w:tcW w:w="0" w:type="auto"/>
            <w:vAlign w:val="center"/>
          </w:tcPr>
          <w:p w14:paraId="01ED6CAC" w14:textId="685462A9" w:rsidR="001A2721" w:rsidRPr="00577454" w:rsidRDefault="001A2721" w:rsidP="003B1D06">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5</w:t>
            </w:r>
          </w:p>
        </w:tc>
        <w:tc>
          <w:tcPr>
            <w:tcW w:w="7372" w:type="dxa"/>
            <w:vAlign w:val="center"/>
          </w:tcPr>
          <w:p w14:paraId="6E93B8BE" w14:textId="77777777" w:rsidR="001A2721" w:rsidRPr="00577454" w:rsidRDefault="001A2721" w:rsidP="001A2721">
            <w:pPr>
              <w:rPr>
                <w:rFonts w:ascii="Helvetica" w:hAnsi="Helvetica"/>
                <w:sz w:val="18"/>
                <w:szCs w:val="18"/>
              </w:rPr>
            </w:pPr>
            <w:r w:rsidRPr="00577454">
              <w:rPr>
                <w:rFonts w:ascii="Helvetica" w:hAnsi="Helvetica"/>
                <w:sz w:val="18"/>
                <w:szCs w:val="18"/>
              </w:rPr>
              <w:t>Level 4 plus add recipe(s) as well as basic food(s) to today's log with</w:t>
            </w:r>
          </w:p>
          <w:p w14:paraId="47CFC6A2" w14:textId="77777777" w:rsidR="001A2721" w:rsidRPr="00577454" w:rsidRDefault="001A2721" w:rsidP="001A2721">
            <w:pPr>
              <w:rPr>
                <w:rFonts w:ascii="Helvetica" w:hAnsi="Helvetica"/>
                <w:sz w:val="18"/>
                <w:szCs w:val="18"/>
              </w:rPr>
            </w:pPr>
            <w:r w:rsidRPr="00577454">
              <w:rPr>
                <w:rFonts w:ascii="Helvetica" w:hAnsi="Helvetica"/>
                <w:sz w:val="18"/>
                <w:szCs w:val="18"/>
              </w:rPr>
              <w:t>appropriate updating of nutrients consumed.</w:t>
            </w:r>
          </w:p>
          <w:p w14:paraId="79980648" w14:textId="77777777" w:rsidR="00165B6E" w:rsidRPr="00577454" w:rsidRDefault="00165B6E" w:rsidP="001A2721">
            <w:pPr>
              <w:rPr>
                <w:rFonts w:ascii="Helvetica" w:hAnsi="Helvetica"/>
                <w:sz w:val="18"/>
                <w:szCs w:val="18"/>
              </w:rPr>
            </w:pPr>
          </w:p>
          <w:p w14:paraId="0C6EAC26" w14:textId="5835FF67" w:rsidR="00165B6E" w:rsidRPr="00577454" w:rsidRDefault="00165B6E" w:rsidP="001A2721">
            <w:pPr>
              <w:rPr>
                <w:rFonts w:ascii="Helvetica" w:hAnsi="Helvetica"/>
                <w:sz w:val="18"/>
                <w:szCs w:val="18"/>
              </w:rPr>
            </w:pPr>
          </w:p>
        </w:tc>
        <w:tc>
          <w:tcPr>
            <w:tcW w:w="996" w:type="dxa"/>
            <w:vAlign w:val="center"/>
          </w:tcPr>
          <w:p w14:paraId="0CCEE0FD" w14:textId="3A06F7DD" w:rsidR="001A2721" w:rsidRPr="00577454" w:rsidRDefault="001A2721" w:rsidP="003B1D06">
            <w:pPr>
              <w:jc w:val="right"/>
              <w:rPr>
                <w:rFonts w:ascii="Helvetica" w:hAnsi="Helvetica"/>
                <w:sz w:val="18"/>
                <w:szCs w:val="18"/>
              </w:rPr>
            </w:pPr>
            <w:r w:rsidRPr="00577454">
              <w:rPr>
                <w:rFonts w:ascii="Helvetica" w:hAnsi="Helvetica"/>
                <w:sz w:val="18"/>
                <w:szCs w:val="18"/>
              </w:rPr>
              <w:t>+5 (</w:t>
            </w:r>
            <w:r w:rsidR="00F13953" w:rsidRPr="00577454">
              <w:rPr>
                <w:rFonts w:ascii="Helvetica" w:hAnsi="Helvetica"/>
                <w:sz w:val="18"/>
                <w:szCs w:val="18"/>
              </w:rPr>
              <w:t>85</w:t>
            </w:r>
            <w:r w:rsidRPr="00577454">
              <w:rPr>
                <w:rFonts w:ascii="Helvetica" w:hAnsi="Helvetica"/>
                <w:sz w:val="18"/>
                <w:szCs w:val="18"/>
              </w:rPr>
              <w:t>)</w:t>
            </w:r>
          </w:p>
        </w:tc>
        <w:tc>
          <w:tcPr>
            <w:tcW w:w="806" w:type="dxa"/>
            <w:vAlign w:val="center"/>
          </w:tcPr>
          <w:p w14:paraId="7799F056" w14:textId="77777777" w:rsidR="001A2721" w:rsidRPr="00577454" w:rsidRDefault="001A2721" w:rsidP="003B1D06">
            <w:pPr>
              <w:rPr>
                <w:rFonts w:ascii="Helvetica" w:hAnsi="Helvetica"/>
                <w:sz w:val="18"/>
                <w:szCs w:val="18"/>
              </w:rPr>
            </w:pPr>
          </w:p>
        </w:tc>
      </w:tr>
      <w:tr w:rsidR="00EA71C8" w:rsidRPr="00577454" w14:paraId="62FB8B0C" w14:textId="77777777" w:rsidTr="00F13953">
        <w:trPr>
          <w:trHeight w:val="206"/>
        </w:trPr>
        <w:tc>
          <w:tcPr>
            <w:tcW w:w="0" w:type="auto"/>
            <w:vAlign w:val="center"/>
          </w:tcPr>
          <w:p w14:paraId="4E26DCF9" w14:textId="1F025A58" w:rsidR="00EA71C8" w:rsidRPr="00577454" w:rsidRDefault="001A2721" w:rsidP="003B1D06">
            <w:pPr>
              <w:rPr>
                <w:rFonts w:ascii="Helvetica" w:hAnsi="Helvetica"/>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6</w:t>
            </w:r>
          </w:p>
        </w:tc>
        <w:tc>
          <w:tcPr>
            <w:tcW w:w="7372" w:type="dxa"/>
            <w:vAlign w:val="center"/>
          </w:tcPr>
          <w:p w14:paraId="35DE7F6A" w14:textId="77777777" w:rsidR="001A2721" w:rsidRPr="00577454" w:rsidRDefault="001A2721" w:rsidP="001A2721">
            <w:pPr>
              <w:rPr>
                <w:rFonts w:ascii="Helvetica" w:hAnsi="Helvetica"/>
                <w:sz w:val="18"/>
                <w:szCs w:val="18"/>
              </w:rPr>
            </w:pPr>
            <w:r w:rsidRPr="00577454">
              <w:rPr>
                <w:rFonts w:ascii="Helvetica" w:hAnsi="Helvetica"/>
                <w:sz w:val="18"/>
                <w:szCs w:val="18"/>
              </w:rPr>
              <w:t>Level 5 plus add new recipe(s) to the food database. This implies the ability to</w:t>
            </w:r>
          </w:p>
          <w:p w14:paraId="272C7AB3" w14:textId="77777777" w:rsidR="00EA71C8" w:rsidRPr="00577454" w:rsidRDefault="001A2721" w:rsidP="001A2721">
            <w:pPr>
              <w:rPr>
                <w:rFonts w:ascii="Helvetica" w:hAnsi="Helvetica"/>
                <w:sz w:val="18"/>
                <w:szCs w:val="18"/>
              </w:rPr>
            </w:pPr>
            <w:r w:rsidRPr="00577454">
              <w:rPr>
                <w:rFonts w:ascii="Helvetica" w:hAnsi="Helvetica"/>
                <w:sz w:val="18"/>
                <w:szCs w:val="18"/>
              </w:rPr>
              <w:t>then add such recipe(s) to today's log as in level 5.</w:t>
            </w:r>
          </w:p>
          <w:p w14:paraId="74B3DAA7" w14:textId="77777777" w:rsidR="00165B6E" w:rsidRPr="00577454" w:rsidRDefault="00165B6E" w:rsidP="001A2721">
            <w:pPr>
              <w:rPr>
                <w:rFonts w:ascii="Helvetica" w:hAnsi="Helvetica"/>
                <w:sz w:val="18"/>
                <w:szCs w:val="18"/>
              </w:rPr>
            </w:pPr>
          </w:p>
          <w:p w14:paraId="43F80A75" w14:textId="32D82FE1" w:rsidR="00165B6E" w:rsidRPr="00577454" w:rsidRDefault="00165B6E" w:rsidP="001A2721">
            <w:pPr>
              <w:rPr>
                <w:rFonts w:ascii="Helvetica" w:hAnsi="Helvetica"/>
                <w:sz w:val="18"/>
                <w:szCs w:val="18"/>
              </w:rPr>
            </w:pPr>
          </w:p>
        </w:tc>
        <w:tc>
          <w:tcPr>
            <w:tcW w:w="996" w:type="dxa"/>
            <w:vAlign w:val="center"/>
          </w:tcPr>
          <w:p w14:paraId="1DB607B8" w14:textId="2C76E274" w:rsidR="00EA71C8" w:rsidRPr="00577454" w:rsidRDefault="001A2721" w:rsidP="003B1D06">
            <w:pPr>
              <w:jc w:val="right"/>
              <w:rPr>
                <w:rFonts w:ascii="Helvetica" w:hAnsi="Helvetica"/>
                <w:sz w:val="18"/>
                <w:szCs w:val="18"/>
              </w:rPr>
            </w:pPr>
            <w:r w:rsidRPr="00577454">
              <w:rPr>
                <w:rFonts w:ascii="Helvetica" w:hAnsi="Helvetica"/>
                <w:sz w:val="18"/>
                <w:szCs w:val="18"/>
              </w:rPr>
              <w:t>+5 (</w:t>
            </w:r>
            <w:r w:rsidR="00F13953" w:rsidRPr="00577454">
              <w:rPr>
                <w:rFonts w:ascii="Helvetica" w:hAnsi="Helvetica"/>
                <w:sz w:val="18"/>
                <w:szCs w:val="18"/>
              </w:rPr>
              <w:t>90</w:t>
            </w:r>
            <w:r w:rsidRPr="00577454">
              <w:rPr>
                <w:rFonts w:ascii="Helvetica" w:hAnsi="Helvetica"/>
                <w:sz w:val="18"/>
                <w:szCs w:val="18"/>
              </w:rPr>
              <w:t>)</w:t>
            </w:r>
          </w:p>
        </w:tc>
        <w:tc>
          <w:tcPr>
            <w:tcW w:w="806" w:type="dxa"/>
            <w:vAlign w:val="center"/>
          </w:tcPr>
          <w:p w14:paraId="6B52CFD2" w14:textId="77777777" w:rsidR="00EA71C8" w:rsidRPr="00577454" w:rsidRDefault="00EA71C8" w:rsidP="003B1D06">
            <w:pPr>
              <w:rPr>
                <w:rFonts w:ascii="Helvetica" w:hAnsi="Helvetica"/>
                <w:sz w:val="18"/>
                <w:szCs w:val="18"/>
              </w:rPr>
            </w:pPr>
          </w:p>
        </w:tc>
      </w:tr>
      <w:tr w:rsidR="001A2721" w:rsidRPr="00577454" w14:paraId="15BD4FF6" w14:textId="77777777" w:rsidTr="00F13953">
        <w:trPr>
          <w:trHeight w:val="206"/>
        </w:trPr>
        <w:tc>
          <w:tcPr>
            <w:tcW w:w="0" w:type="auto"/>
            <w:vAlign w:val="center"/>
          </w:tcPr>
          <w:p w14:paraId="1B3A4263" w14:textId="060C38E5" w:rsidR="001A2721" w:rsidRPr="00577454" w:rsidRDefault="001A2721" w:rsidP="003B1D06">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7</w:t>
            </w:r>
          </w:p>
        </w:tc>
        <w:tc>
          <w:tcPr>
            <w:tcW w:w="7372" w:type="dxa"/>
            <w:vAlign w:val="center"/>
          </w:tcPr>
          <w:p w14:paraId="36311721" w14:textId="77777777" w:rsidR="001A2721" w:rsidRPr="00577454" w:rsidRDefault="001A2721" w:rsidP="001A2721">
            <w:pPr>
              <w:rPr>
                <w:rFonts w:ascii="Helvetica" w:hAnsi="Helvetica"/>
                <w:sz w:val="18"/>
                <w:szCs w:val="18"/>
              </w:rPr>
            </w:pPr>
            <w:r w:rsidRPr="00577454">
              <w:rPr>
                <w:rFonts w:ascii="Helvetica" w:hAnsi="Helvetica"/>
                <w:sz w:val="18"/>
                <w:szCs w:val="18"/>
              </w:rPr>
              <w:t>Level 6 plus the ability to read a non-empty log.csv file, to navigate to</w:t>
            </w:r>
          </w:p>
          <w:p w14:paraId="3EF3F8CA" w14:textId="77777777" w:rsidR="001A2721" w:rsidRPr="00577454" w:rsidRDefault="001A2721" w:rsidP="001A2721">
            <w:pPr>
              <w:rPr>
                <w:rFonts w:ascii="Helvetica" w:hAnsi="Helvetica"/>
                <w:sz w:val="18"/>
                <w:szCs w:val="18"/>
              </w:rPr>
            </w:pPr>
            <w:r w:rsidRPr="00577454">
              <w:rPr>
                <w:rFonts w:ascii="Helvetica" w:hAnsi="Helvetica"/>
                <w:sz w:val="18"/>
                <w:szCs w:val="18"/>
              </w:rPr>
              <w:t>different days in the log, and to add foods to days other than today.</w:t>
            </w:r>
          </w:p>
          <w:p w14:paraId="745B533D" w14:textId="77777777" w:rsidR="00165B6E" w:rsidRPr="00577454" w:rsidRDefault="00165B6E" w:rsidP="001A2721">
            <w:pPr>
              <w:rPr>
                <w:rFonts w:ascii="Helvetica" w:hAnsi="Helvetica"/>
                <w:sz w:val="18"/>
                <w:szCs w:val="18"/>
              </w:rPr>
            </w:pPr>
          </w:p>
          <w:p w14:paraId="25118790" w14:textId="6E953A20" w:rsidR="00165B6E" w:rsidRPr="00577454" w:rsidRDefault="00165B6E" w:rsidP="001A2721">
            <w:pPr>
              <w:rPr>
                <w:rFonts w:ascii="Helvetica" w:hAnsi="Helvetica"/>
                <w:sz w:val="18"/>
                <w:szCs w:val="18"/>
              </w:rPr>
            </w:pPr>
          </w:p>
        </w:tc>
        <w:tc>
          <w:tcPr>
            <w:tcW w:w="996" w:type="dxa"/>
            <w:vAlign w:val="center"/>
          </w:tcPr>
          <w:p w14:paraId="2C8A709C" w14:textId="295F1FA6" w:rsidR="001A2721" w:rsidRPr="00577454" w:rsidRDefault="001A2721" w:rsidP="003B1D06">
            <w:pPr>
              <w:jc w:val="right"/>
              <w:rPr>
                <w:rFonts w:ascii="Helvetica" w:hAnsi="Helvetica"/>
                <w:sz w:val="18"/>
                <w:szCs w:val="18"/>
              </w:rPr>
            </w:pPr>
            <w:r w:rsidRPr="00577454">
              <w:rPr>
                <w:rFonts w:ascii="Helvetica" w:hAnsi="Helvetica"/>
                <w:sz w:val="18"/>
                <w:szCs w:val="18"/>
              </w:rPr>
              <w:t>+5 (</w:t>
            </w:r>
            <w:r w:rsidR="00F13953" w:rsidRPr="00577454">
              <w:rPr>
                <w:rFonts w:ascii="Helvetica" w:hAnsi="Helvetica"/>
                <w:sz w:val="18"/>
                <w:szCs w:val="18"/>
              </w:rPr>
              <w:t>95</w:t>
            </w:r>
            <w:r w:rsidRPr="00577454">
              <w:rPr>
                <w:rFonts w:ascii="Helvetica" w:hAnsi="Helvetica"/>
                <w:sz w:val="18"/>
                <w:szCs w:val="18"/>
              </w:rPr>
              <w:t>)</w:t>
            </w:r>
          </w:p>
        </w:tc>
        <w:tc>
          <w:tcPr>
            <w:tcW w:w="806" w:type="dxa"/>
            <w:vAlign w:val="center"/>
          </w:tcPr>
          <w:p w14:paraId="560EED95" w14:textId="77777777" w:rsidR="001A2721" w:rsidRPr="00577454" w:rsidRDefault="001A2721" w:rsidP="003B1D06">
            <w:pPr>
              <w:rPr>
                <w:rFonts w:ascii="Helvetica" w:hAnsi="Helvetica"/>
                <w:sz w:val="18"/>
                <w:szCs w:val="18"/>
              </w:rPr>
            </w:pPr>
          </w:p>
        </w:tc>
      </w:tr>
      <w:tr w:rsidR="001A2721" w:rsidRPr="00577454" w14:paraId="509E7BB5" w14:textId="77777777" w:rsidTr="00F13953">
        <w:trPr>
          <w:trHeight w:val="206"/>
        </w:trPr>
        <w:tc>
          <w:tcPr>
            <w:tcW w:w="0" w:type="auto"/>
            <w:vAlign w:val="center"/>
          </w:tcPr>
          <w:p w14:paraId="7B5D14E4" w14:textId="07B767BA" w:rsidR="001A2721" w:rsidRPr="00577454" w:rsidRDefault="001A2721" w:rsidP="003B1D06">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8</w:t>
            </w:r>
          </w:p>
        </w:tc>
        <w:tc>
          <w:tcPr>
            <w:tcW w:w="7372" w:type="dxa"/>
            <w:vAlign w:val="center"/>
          </w:tcPr>
          <w:p w14:paraId="4A442554" w14:textId="77777777" w:rsidR="001A2721" w:rsidRPr="00577454" w:rsidRDefault="001A2721" w:rsidP="001A2721">
            <w:pPr>
              <w:rPr>
                <w:rFonts w:ascii="Helvetica" w:hAnsi="Helvetica"/>
                <w:sz w:val="18"/>
                <w:szCs w:val="18"/>
              </w:rPr>
            </w:pPr>
            <w:r w:rsidRPr="00577454">
              <w:rPr>
                <w:rFonts w:ascii="Helvetica" w:hAnsi="Helvetica"/>
                <w:sz w:val="18"/>
                <w:szCs w:val="18"/>
              </w:rPr>
              <w:t>Level 7 plus the ability to save the log and food database back to the log.csv</w:t>
            </w:r>
          </w:p>
          <w:p w14:paraId="3358D6F1" w14:textId="77777777" w:rsidR="001A2721" w:rsidRPr="00577454" w:rsidRDefault="001A2721" w:rsidP="001A2721">
            <w:pPr>
              <w:rPr>
                <w:rFonts w:ascii="Helvetica" w:hAnsi="Helvetica"/>
                <w:sz w:val="18"/>
                <w:szCs w:val="18"/>
              </w:rPr>
            </w:pPr>
            <w:r w:rsidRPr="00577454">
              <w:rPr>
                <w:rFonts w:ascii="Helvetica" w:hAnsi="Helvetica"/>
                <w:sz w:val="18"/>
                <w:szCs w:val="18"/>
              </w:rPr>
              <w:t>and foods.csv files, quit the program, and they restart it by loading the</w:t>
            </w:r>
          </w:p>
          <w:p w14:paraId="48BD5BB8" w14:textId="77777777" w:rsidR="001A2721" w:rsidRPr="00577454" w:rsidRDefault="001A2721" w:rsidP="001A2721">
            <w:pPr>
              <w:rPr>
                <w:rFonts w:ascii="Helvetica" w:hAnsi="Helvetica"/>
                <w:sz w:val="18"/>
                <w:szCs w:val="18"/>
              </w:rPr>
            </w:pPr>
            <w:r w:rsidRPr="00577454">
              <w:rPr>
                <w:rFonts w:ascii="Helvetica" w:hAnsi="Helvetica"/>
                <w:sz w:val="18"/>
                <w:szCs w:val="18"/>
              </w:rPr>
              <w:t>information in the saved files without error.</w:t>
            </w:r>
          </w:p>
          <w:p w14:paraId="46A2BB48" w14:textId="77777777" w:rsidR="00165B6E" w:rsidRPr="00577454" w:rsidRDefault="00165B6E" w:rsidP="001A2721">
            <w:pPr>
              <w:rPr>
                <w:rFonts w:ascii="Helvetica" w:hAnsi="Helvetica"/>
                <w:sz w:val="18"/>
                <w:szCs w:val="18"/>
              </w:rPr>
            </w:pPr>
          </w:p>
          <w:p w14:paraId="3CF7673D" w14:textId="6BF78D26" w:rsidR="00165B6E" w:rsidRPr="00577454" w:rsidRDefault="00165B6E" w:rsidP="001A2721">
            <w:pPr>
              <w:rPr>
                <w:rFonts w:ascii="Helvetica" w:hAnsi="Helvetica"/>
                <w:sz w:val="18"/>
                <w:szCs w:val="18"/>
              </w:rPr>
            </w:pPr>
          </w:p>
        </w:tc>
        <w:tc>
          <w:tcPr>
            <w:tcW w:w="996" w:type="dxa"/>
            <w:vAlign w:val="center"/>
          </w:tcPr>
          <w:p w14:paraId="7A40651A" w14:textId="60FCED8F" w:rsidR="001A2721" w:rsidRPr="00577454" w:rsidRDefault="001A2721" w:rsidP="003B1D06">
            <w:pPr>
              <w:jc w:val="right"/>
              <w:rPr>
                <w:rFonts w:ascii="Helvetica" w:hAnsi="Helvetica"/>
                <w:sz w:val="18"/>
                <w:szCs w:val="18"/>
              </w:rPr>
            </w:pPr>
            <w:r w:rsidRPr="00577454">
              <w:rPr>
                <w:rFonts w:ascii="Helvetica" w:hAnsi="Helvetica"/>
                <w:sz w:val="18"/>
                <w:szCs w:val="18"/>
              </w:rPr>
              <w:t>+5 (</w:t>
            </w:r>
            <w:r w:rsidR="00F13953" w:rsidRPr="00577454">
              <w:rPr>
                <w:rFonts w:ascii="Helvetica" w:hAnsi="Helvetica"/>
                <w:sz w:val="18"/>
                <w:szCs w:val="18"/>
              </w:rPr>
              <w:t>100</w:t>
            </w:r>
            <w:r w:rsidRPr="00577454">
              <w:rPr>
                <w:rFonts w:ascii="Helvetica" w:hAnsi="Helvetica"/>
                <w:sz w:val="18"/>
                <w:szCs w:val="18"/>
              </w:rPr>
              <w:t>)</w:t>
            </w:r>
          </w:p>
        </w:tc>
        <w:tc>
          <w:tcPr>
            <w:tcW w:w="806" w:type="dxa"/>
            <w:vAlign w:val="center"/>
          </w:tcPr>
          <w:p w14:paraId="13737D66" w14:textId="77777777" w:rsidR="001A2721" w:rsidRPr="00577454" w:rsidRDefault="001A2721" w:rsidP="003B1D06">
            <w:pPr>
              <w:rPr>
                <w:rFonts w:ascii="Helvetica" w:hAnsi="Helvetica"/>
                <w:sz w:val="18"/>
                <w:szCs w:val="18"/>
              </w:rPr>
            </w:pPr>
          </w:p>
        </w:tc>
      </w:tr>
      <w:tr w:rsidR="003F3470" w:rsidRPr="00577454" w14:paraId="186794A6" w14:textId="77777777" w:rsidTr="001A2721">
        <w:tc>
          <w:tcPr>
            <w:tcW w:w="8046" w:type="dxa"/>
            <w:gridSpan w:val="2"/>
            <w:tcBorders>
              <w:top w:val="single" w:sz="24" w:space="0" w:color="auto"/>
              <w:left w:val="single" w:sz="4" w:space="0" w:color="auto"/>
              <w:bottom w:val="single" w:sz="24" w:space="0" w:color="auto"/>
              <w:right w:val="single" w:sz="4" w:space="0" w:color="auto"/>
            </w:tcBorders>
            <w:vAlign w:val="center"/>
          </w:tcPr>
          <w:p w14:paraId="08213FE1" w14:textId="77777777" w:rsidR="003F3470" w:rsidRPr="00577454" w:rsidRDefault="003F3470" w:rsidP="003B1D06">
            <w:pPr>
              <w:rPr>
                <w:rFonts w:ascii="Helvetica" w:hAnsi="Helvetica"/>
                <w:sz w:val="18"/>
                <w:szCs w:val="18"/>
              </w:rPr>
            </w:pPr>
            <w:r w:rsidRPr="00577454">
              <w:rPr>
                <w:rFonts w:ascii="Helvetica" w:hAnsi="Helvetica"/>
                <w:sz w:val="18"/>
                <w:szCs w:val="18"/>
              </w:rPr>
              <w:t>SUBTOTAL:</w:t>
            </w:r>
          </w:p>
        </w:tc>
        <w:tc>
          <w:tcPr>
            <w:tcW w:w="996" w:type="dxa"/>
            <w:tcBorders>
              <w:top w:val="single" w:sz="24" w:space="0" w:color="auto"/>
              <w:left w:val="single" w:sz="4" w:space="0" w:color="auto"/>
              <w:bottom w:val="single" w:sz="24" w:space="0" w:color="auto"/>
              <w:right w:val="single" w:sz="4" w:space="0" w:color="auto"/>
            </w:tcBorders>
            <w:vAlign w:val="center"/>
          </w:tcPr>
          <w:p w14:paraId="7E9C47B1" w14:textId="695B926C" w:rsidR="003F3470" w:rsidRPr="00577454" w:rsidRDefault="0017158F" w:rsidP="003B1D06">
            <w:pPr>
              <w:jc w:val="right"/>
              <w:rPr>
                <w:rFonts w:ascii="Helvetica" w:hAnsi="Helvetica"/>
                <w:b/>
                <w:sz w:val="18"/>
                <w:szCs w:val="18"/>
              </w:rPr>
            </w:pPr>
            <w:r w:rsidRPr="00577454">
              <w:rPr>
                <w:rFonts w:ascii="Helvetica" w:hAnsi="Helvetica"/>
                <w:b/>
                <w:sz w:val="18"/>
                <w:szCs w:val="18"/>
              </w:rPr>
              <w:t>100</w:t>
            </w:r>
          </w:p>
        </w:tc>
        <w:tc>
          <w:tcPr>
            <w:tcW w:w="806" w:type="dxa"/>
            <w:tcBorders>
              <w:top w:val="single" w:sz="24" w:space="0" w:color="auto"/>
              <w:left w:val="single" w:sz="4" w:space="0" w:color="auto"/>
              <w:bottom w:val="single" w:sz="24" w:space="0" w:color="auto"/>
              <w:right w:val="single" w:sz="4" w:space="0" w:color="auto"/>
            </w:tcBorders>
            <w:vAlign w:val="center"/>
          </w:tcPr>
          <w:p w14:paraId="4C7750E7" w14:textId="77777777" w:rsidR="003F3470" w:rsidRPr="00577454" w:rsidRDefault="003F3470" w:rsidP="003B1D06">
            <w:pPr>
              <w:rPr>
                <w:rFonts w:ascii="Helvetica" w:hAnsi="Helvetica"/>
                <w:b/>
                <w:sz w:val="18"/>
                <w:szCs w:val="18"/>
              </w:rPr>
            </w:pPr>
          </w:p>
        </w:tc>
      </w:tr>
    </w:tbl>
    <w:p w14:paraId="1CEC386F" w14:textId="7EE242C5" w:rsidR="00EA71C8" w:rsidRPr="00577454" w:rsidRDefault="00EA71C8">
      <w:pPr>
        <w:rPr>
          <w:rFonts w:ascii="Helvetica" w:hAnsi="Helvetica"/>
          <w:sz w:val="18"/>
          <w:szCs w:val="18"/>
        </w:rPr>
      </w:pPr>
    </w:p>
    <w:p w14:paraId="592BE170" w14:textId="77777777" w:rsidR="00661A5C" w:rsidRPr="00577454" w:rsidRDefault="00661A5C" w:rsidP="00661A5C">
      <w:pPr>
        <w:jc w:val="both"/>
        <w:rPr>
          <w:rFonts w:ascii="Helvetica" w:hAnsi="Helvetica"/>
          <w:sz w:val="18"/>
          <w:szCs w:val="18"/>
        </w:rPr>
      </w:pPr>
      <w:r w:rsidRPr="00577454">
        <w:rPr>
          <w:rFonts w:ascii="Helvetica" w:hAnsi="Helvetica"/>
          <w:sz w:val="18"/>
          <w:szCs w:val="18"/>
        </w:rPr>
        <w:t>To receive any credit for level N, the preceding levels must be sufficiently functional to test level N. In general, this means previous levels must work without failure when the user enters normal (non-error) data.</w:t>
      </w:r>
    </w:p>
    <w:p w14:paraId="03746F1E" w14:textId="77777777" w:rsidR="00661A5C" w:rsidRPr="00577454" w:rsidRDefault="00661A5C" w:rsidP="00661A5C">
      <w:pPr>
        <w:jc w:val="both"/>
        <w:rPr>
          <w:rFonts w:ascii="Helvetica" w:hAnsi="Helvetica"/>
          <w:sz w:val="18"/>
          <w:szCs w:val="18"/>
        </w:rPr>
      </w:pPr>
    </w:p>
    <w:p w14:paraId="24D774D1" w14:textId="6EC3D9E4" w:rsidR="00661A5C" w:rsidRPr="00577454" w:rsidRDefault="00661A5C" w:rsidP="00661A5C">
      <w:pPr>
        <w:jc w:val="both"/>
        <w:rPr>
          <w:rFonts w:ascii="Helvetica" w:hAnsi="Helvetica"/>
          <w:sz w:val="18"/>
          <w:szCs w:val="18"/>
        </w:rPr>
      </w:pPr>
      <w:r w:rsidRPr="00577454">
        <w:rPr>
          <w:rFonts w:ascii="Helvetica" w:hAnsi="Helvetica"/>
          <w:sz w:val="18"/>
          <w:szCs w:val="18"/>
        </w:rPr>
        <w:t xml:space="preserve">Remember, the solution should apply design patterns as required. The final grade will be adjusted based on how good you have applied the pattern. You may </w:t>
      </w:r>
      <w:r w:rsidR="008B00E5" w:rsidRPr="00577454">
        <w:rPr>
          <w:rFonts w:ascii="Helvetica" w:hAnsi="Helvetica"/>
          <w:sz w:val="18"/>
          <w:szCs w:val="18"/>
        </w:rPr>
        <w:t>lose</w:t>
      </w:r>
      <w:r w:rsidRPr="00577454">
        <w:rPr>
          <w:rFonts w:ascii="Helvetica" w:hAnsi="Helvetica"/>
          <w:sz w:val="18"/>
          <w:szCs w:val="18"/>
        </w:rPr>
        <w:t xml:space="preserve"> up to 25% of the final project grade in this regard.</w:t>
      </w:r>
    </w:p>
    <w:p w14:paraId="49286911" w14:textId="6F369030" w:rsidR="001A2721" w:rsidRDefault="001A2721" w:rsidP="00661A5C">
      <w:pPr>
        <w:jc w:val="both"/>
        <w:rPr>
          <w:rFonts w:ascii="Helvetica" w:hAnsi="Helvetica"/>
          <w:sz w:val="18"/>
          <w:szCs w:val="18"/>
        </w:rPr>
      </w:pPr>
    </w:p>
    <w:p w14:paraId="3E7C98F1" w14:textId="3427E62D" w:rsidR="00717CA5" w:rsidRPr="00717CA5" w:rsidRDefault="00717CA5" w:rsidP="00717CA5">
      <w:pPr>
        <w:pBdr>
          <w:top w:val="single" w:sz="4" w:space="1" w:color="auto"/>
          <w:left w:val="single" w:sz="4" w:space="4" w:color="auto"/>
          <w:bottom w:val="single" w:sz="4" w:space="1" w:color="auto"/>
          <w:right w:val="single" w:sz="4" w:space="4" w:color="auto"/>
        </w:pBdr>
        <w:jc w:val="both"/>
        <w:rPr>
          <w:rFonts w:ascii="Helvetica" w:hAnsi="Helvetica"/>
          <w:sz w:val="18"/>
          <w:szCs w:val="18"/>
        </w:rPr>
      </w:pPr>
      <w:r w:rsidRPr="00717CA5">
        <w:rPr>
          <w:rFonts w:ascii="Helvetica" w:hAnsi="Helvetica"/>
          <w:b/>
          <w:sz w:val="18"/>
          <w:szCs w:val="18"/>
        </w:rPr>
        <w:t xml:space="preserve">W12C1: </w:t>
      </w:r>
      <w:r>
        <w:rPr>
          <w:rFonts w:ascii="Helvetica" w:hAnsi="Helvetica"/>
          <w:sz w:val="18"/>
          <w:szCs w:val="18"/>
        </w:rPr>
        <w:t>The pr</w:t>
      </w:r>
      <w:bookmarkStart w:id="0" w:name="_GoBack"/>
      <w:bookmarkEnd w:id="0"/>
      <w:r>
        <w:rPr>
          <w:rFonts w:ascii="Helvetica" w:hAnsi="Helvetica"/>
          <w:sz w:val="18"/>
          <w:szCs w:val="18"/>
        </w:rPr>
        <w:t xml:space="preserve">oject does not compile: </w:t>
      </w:r>
      <w:r w:rsidRPr="00717CA5">
        <w:rPr>
          <w:rFonts w:ascii="Helvetica" w:hAnsi="Helvetica"/>
          <w:sz w:val="18"/>
          <w:szCs w:val="18"/>
        </w:rPr>
        <w:t xml:space="preserve">View.java:128: error: package </w:t>
      </w:r>
      <w:proofErr w:type="spellStart"/>
      <w:proofErr w:type="gramStart"/>
      <w:r w:rsidRPr="00717CA5">
        <w:rPr>
          <w:rFonts w:ascii="Helvetica" w:hAnsi="Helvetica"/>
          <w:sz w:val="18"/>
          <w:szCs w:val="18"/>
        </w:rPr>
        <w:t>com.intellij</w:t>
      </w:r>
      <w:proofErr w:type="gramEnd"/>
      <w:r w:rsidRPr="00717CA5">
        <w:rPr>
          <w:rFonts w:ascii="Helvetica" w:hAnsi="Helvetica"/>
          <w:sz w:val="18"/>
          <w:szCs w:val="18"/>
        </w:rPr>
        <w:t>.uiDesigner.core</w:t>
      </w:r>
      <w:proofErr w:type="spellEnd"/>
      <w:r w:rsidRPr="00717CA5">
        <w:rPr>
          <w:rFonts w:ascii="Helvetica" w:hAnsi="Helvetica"/>
          <w:sz w:val="18"/>
          <w:szCs w:val="18"/>
        </w:rPr>
        <w:t xml:space="preserve"> does not exist</w:t>
      </w:r>
    </w:p>
    <w:p w14:paraId="1B4669D1" w14:textId="4D042C64" w:rsidR="00717CA5" w:rsidRPr="00577454" w:rsidRDefault="00717CA5" w:rsidP="00717CA5">
      <w:pPr>
        <w:pBdr>
          <w:top w:val="single" w:sz="4" w:space="1" w:color="auto"/>
          <w:left w:val="single" w:sz="4" w:space="4" w:color="auto"/>
          <w:bottom w:val="single" w:sz="4" w:space="1" w:color="auto"/>
          <w:right w:val="single" w:sz="4" w:space="4" w:color="auto"/>
        </w:pBdr>
        <w:jc w:val="both"/>
        <w:rPr>
          <w:rFonts w:ascii="Helvetica" w:hAnsi="Helvetica"/>
          <w:sz w:val="18"/>
          <w:szCs w:val="18"/>
        </w:rPr>
      </w:pPr>
      <w:r w:rsidRPr="00717CA5">
        <w:rPr>
          <w:rFonts w:ascii="Helvetica" w:hAnsi="Helvetica"/>
          <w:sz w:val="18"/>
          <w:szCs w:val="18"/>
        </w:rPr>
        <w:t xml:space="preserve">        </w:t>
      </w:r>
      <w:proofErr w:type="spellStart"/>
      <w:r w:rsidRPr="00717CA5">
        <w:rPr>
          <w:rFonts w:ascii="Helvetica" w:hAnsi="Helvetica"/>
          <w:sz w:val="18"/>
          <w:szCs w:val="18"/>
        </w:rPr>
        <w:t>jpMain.setLayout</w:t>
      </w:r>
      <w:proofErr w:type="spellEnd"/>
      <w:r w:rsidRPr="00717CA5">
        <w:rPr>
          <w:rFonts w:ascii="Helvetica" w:hAnsi="Helvetica"/>
          <w:sz w:val="18"/>
          <w:szCs w:val="18"/>
        </w:rPr>
        <w:t xml:space="preserve">(new </w:t>
      </w:r>
      <w:proofErr w:type="spellStart"/>
      <w:proofErr w:type="gramStart"/>
      <w:r w:rsidRPr="00717CA5">
        <w:rPr>
          <w:rFonts w:ascii="Helvetica" w:hAnsi="Helvetica"/>
          <w:sz w:val="18"/>
          <w:szCs w:val="18"/>
        </w:rPr>
        <w:t>com.intellij</w:t>
      </w:r>
      <w:proofErr w:type="gramEnd"/>
      <w:r w:rsidRPr="00717CA5">
        <w:rPr>
          <w:rFonts w:ascii="Helvetica" w:hAnsi="Helvetica"/>
          <w:sz w:val="18"/>
          <w:szCs w:val="18"/>
        </w:rPr>
        <w:t>.uiDesigner.core.GridLayoutManager</w:t>
      </w:r>
      <w:proofErr w:type="spellEnd"/>
      <w:r w:rsidRPr="00717CA5">
        <w:rPr>
          <w:rFonts w:ascii="Helvetica" w:hAnsi="Helvetica"/>
          <w:sz w:val="18"/>
          <w:szCs w:val="18"/>
        </w:rPr>
        <w:t>(5, 3, new Insets(0, 0, 0, 0), -1, -1));</w:t>
      </w:r>
    </w:p>
    <w:sectPr w:rsidR="00717CA5" w:rsidRPr="00577454" w:rsidSect="0018752E">
      <w:pgSz w:w="11900"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ion Pro SmBd Ital">
    <w:altName w:val="Luminari"/>
    <w:charset w:val="00"/>
    <w:family w:val="auto"/>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E0745"/>
    <w:multiLevelType w:val="hybridMultilevel"/>
    <w:tmpl w:val="64C41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E33C3C"/>
    <w:multiLevelType w:val="hybridMultilevel"/>
    <w:tmpl w:val="487AF1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D071BE"/>
    <w:multiLevelType w:val="hybridMultilevel"/>
    <w:tmpl w:val="CB0C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690A91"/>
    <w:multiLevelType w:val="hybridMultilevel"/>
    <w:tmpl w:val="49FA8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F9228D"/>
    <w:multiLevelType w:val="hybridMultilevel"/>
    <w:tmpl w:val="66FA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71C8"/>
    <w:rsid w:val="000326B3"/>
    <w:rsid w:val="000407D8"/>
    <w:rsid w:val="00045DB8"/>
    <w:rsid w:val="000751E2"/>
    <w:rsid w:val="000A1F73"/>
    <w:rsid w:val="000D241D"/>
    <w:rsid w:val="00164D2E"/>
    <w:rsid w:val="00165B6E"/>
    <w:rsid w:val="0017158F"/>
    <w:rsid w:val="0018752E"/>
    <w:rsid w:val="001A2721"/>
    <w:rsid w:val="001D4ABC"/>
    <w:rsid w:val="00265C46"/>
    <w:rsid w:val="00265C56"/>
    <w:rsid w:val="00275274"/>
    <w:rsid w:val="00277DFA"/>
    <w:rsid w:val="002D012B"/>
    <w:rsid w:val="002F1533"/>
    <w:rsid w:val="00353178"/>
    <w:rsid w:val="003B1D06"/>
    <w:rsid w:val="003B73E0"/>
    <w:rsid w:val="003F3470"/>
    <w:rsid w:val="004D5C5E"/>
    <w:rsid w:val="00577454"/>
    <w:rsid w:val="005836E3"/>
    <w:rsid w:val="006617ED"/>
    <w:rsid w:val="00661A5C"/>
    <w:rsid w:val="006E0620"/>
    <w:rsid w:val="006E37FD"/>
    <w:rsid w:val="00717CA5"/>
    <w:rsid w:val="007216A9"/>
    <w:rsid w:val="0077589C"/>
    <w:rsid w:val="007F6886"/>
    <w:rsid w:val="00802801"/>
    <w:rsid w:val="00863065"/>
    <w:rsid w:val="008660BE"/>
    <w:rsid w:val="00873F43"/>
    <w:rsid w:val="00883958"/>
    <w:rsid w:val="00897560"/>
    <w:rsid w:val="008B00E5"/>
    <w:rsid w:val="009B4636"/>
    <w:rsid w:val="00A43A0E"/>
    <w:rsid w:val="00BA5A52"/>
    <w:rsid w:val="00BB7188"/>
    <w:rsid w:val="00BF22DB"/>
    <w:rsid w:val="00BF6D4A"/>
    <w:rsid w:val="00C927E8"/>
    <w:rsid w:val="00D40E11"/>
    <w:rsid w:val="00E12215"/>
    <w:rsid w:val="00E43E5E"/>
    <w:rsid w:val="00E843E5"/>
    <w:rsid w:val="00E97A54"/>
    <w:rsid w:val="00EA71C8"/>
    <w:rsid w:val="00F13953"/>
    <w:rsid w:val="00F24FA8"/>
    <w:rsid w:val="00F43C60"/>
    <w:rsid w:val="00FA1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FBB83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7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8CA"/>
    <w:pPr>
      <w:ind w:left="720"/>
      <w:contextualSpacing/>
    </w:pPr>
  </w:style>
  <w:style w:type="paragraph" w:styleId="BalloonText">
    <w:name w:val="Balloon Text"/>
    <w:basedOn w:val="Normal"/>
    <w:link w:val="BalloonTextChar"/>
    <w:uiPriority w:val="99"/>
    <w:semiHidden/>
    <w:unhideWhenUsed/>
    <w:rsid w:val="001875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752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851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00880-8A86-4E0B-A1D2-DBC542341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Mary LaBelle</dc:creator>
  <cp:keywords/>
  <dc:description/>
  <cp:lastModifiedBy>Kristina Marasović</cp:lastModifiedBy>
  <cp:revision>15</cp:revision>
  <cp:lastPrinted>2019-01-30T12:39:00Z</cp:lastPrinted>
  <dcterms:created xsi:type="dcterms:W3CDTF">2019-01-30T12:38:00Z</dcterms:created>
  <dcterms:modified xsi:type="dcterms:W3CDTF">2020-04-06T05:53:00Z</dcterms:modified>
</cp:coreProperties>
</file>