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b/>
          <w:color w:val="202833"/>
          <w:sz w:val="40"/>
        </w:rPr>
        <w:t>SILENT ASHES — Registro de continuidad</w:t>
      </w:r>
    </w:p>
    <w:p/>
    <w:p>
      <w:r>
        <w:t>Bitácora de conflictos detectados entre manuscrito y biblia, y de las decisiones del autor.</w:t>
      </w:r>
    </w:p>
    <w:p>
      <w:r>
        <w:t>Última actualización: 31 de octubre de 2026.</w:t>
      </w:r>
    </w:p>
    <w:p/>
    <w:p>
      <w:r>
        <w:t xml:space="preserve">Este archivo es la </w:t>
      </w:r>
      <w:r>
        <w:rPr>
          <w:b/>
        </w:rPr>
        <w:t>agenda viva</w:t>
      </w:r>
      <w:r>
        <w:t xml:space="preserve"> de coherencia del proyecto. Cada entrada registra un conflicto o pregunta, su estado y la decisión tomada. No sustituye a la biblia; la alimenta.</w:t>
      </w:r>
    </w:p>
    <w:p>
      <w:pPr>
        <w:spacing w:before="280" w:after="80"/>
      </w:pPr>
      <w:r>
        <w:rPr>
          <w:b/>
          <w:color w:val="202833"/>
          <w:sz w:val="30"/>
        </w:rPr>
        <w:t>A. Decisiones ya tomadas (v0.2)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B3440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fill="2B3440"/>
          </w:tcPr>
          <w:p>
            <w:r/>
            <w:r>
              <w:rPr>
                <w:b/>
                <w:color w:val="FFFFFF"/>
              </w:rPr>
              <w:t>Tema</w:t>
            </w:r>
          </w:p>
        </w:tc>
        <w:tc>
          <w:tcPr>
            <w:tcW w:type="dxa" w:w="2160"/>
            <w:shd w:val="clear" w:fill="2B3440"/>
          </w:tcPr>
          <w:p>
            <w:r/>
            <w:r>
              <w:rPr>
                <w:b/>
                <w:color w:val="FFFFFF"/>
              </w:rPr>
              <w:t>Decisión del autor</w:t>
            </w:r>
          </w:p>
        </w:tc>
        <w:tc>
          <w:tcPr>
            <w:tcW w:type="dxa" w:w="2160"/>
            <w:shd w:val="clear" w:fill="2B3440"/>
          </w:tcPr>
          <w:p>
            <w:r/>
            <w:r>
              <w:rPr>
                <w:b/>
                <w:color w:val="FFFFFF"/>
              </w:rPr>
              <w:t>Acción aplicada</w:t>
            </w:r>
          </w:p>
        </w:tc>
      </w:tr>
      <w:tr>
        <w:tc>
          <w:tcPr>
            <w:tcW w:type="dxa" w:w="2160"/>
          </w:tcPr>
          <w:p>
            <w:r/>
            <w:r>
              <w:t>A1</w:t>
            </w:r>
          </w:p>
        </w:tc>
        <w:tc>
          <w:tcPr>
            <w:tcW w:type="dxa" w:w="2160"/>
          </w:tcPr>
          <w:p>
            <w:r/>
            <w:r>
              <w:t>¿Magnus = Seth?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Son personajes distintos.</w:t>
            </w:r>
            <w:r>
              <w:t xml:space="preserve"> Magnus es el 5º protagonista: príncipe bastardo, «Príncipe del Barro», que muere y encarga a Seth liberar Adoral.</w:t>
            </w:r>
          </w:p>
        </w:tc>
        <w:tc>
          <w:tcPr>
            <w:tcW w:type="dxa" w:w="2160"/>
          </w:tcPr>
          <w:p>
            <w:r/>
            <w:r>
              <w:t>Biblia §9 creada; §7, §8, §16 reescritos; v0.1 (Seth = príncipe) marcada como reemplazada.</w:t>
            </w:r>
          </w:p>
        </w:tc>
      </w:tr>
      <w:tr>
        <w:tc>
          <w:tcPr>
            <w:tcW w:type="dxa" w:w="2160"/>
          </w:tcPr>
          <w:p>
            <w:r/>
            <w:r>
              <w:t>A2</w:t>
            </w:r>
          </w:p>
        </w:tc>
        <w:tc>
          <w:tcPr>
            <w:tcW w:type="dxa" w:w="2160"/>
          </w:tcPr>
          <w:p>
            <w:r/>
            <w:r>
              <w:t>Capital vs. continente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Adoral = capital. Veridia = continente.</w:t>
            </w:r>
          </w:p>
        </w:tc>
        <w:tc>
          <w:tcPr>
            <w:tcW w:type="dxa" w:w="2160"/>
          </w:tcPr>
          <w:p>
            <w:r/>
            <w:r>
              <w:t>Biblia §4 (geografía). El manuscrito se corrige: «Aldoria» (capital) → «Adoral».</w:t>
            </w:r>
          </w:p>
        </w:tc>
      </w:tr>
      <w:tr>
        <w:tc>
          <w:tcPr>
            <w:tcW w:type="dxa" w:w="2160"/>
          </w:tcPr>
          <w:p>
            <w:r/>
            <w:r>
              <w:t>A3</w:t>
            </w:r>
          </w:p>
        </w:tc>
        <w:tc>
          <w:tcPr>
            <w:tcW w:type="dxa" w:w="2160"/>
          </w:tcPr>
          <w:p>
            <w:r/>
            <w:r>
              <w:t>Zortash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Primer humano que estudió y documentó la magia.</w:t>
            </w:r>
            <w:r>
              <w:t xml:space="preserve"> Histórico, hoy irrelevante.</w:t>
            </w:r>
          </w:p>
        </w:tc>
        <w:tc>
          <w:tcPr>
            <w:tcW w:type="dxa" w:w="2160"/>
          </w:tcPr>
          <w:p>
            <w:r/>
            <w:r>
              <w:t>Biblia §4 (magia).</w:t>
            </w:r>
          </w:p>
        </w:tc>
      </w:tr>
      <w:tr>
        <w:tc>
          <w:tcPr>
            <w:tcW w:type="dxa" w:w="2160"/>
          </w:tcPr>
          <w:p>
            <w:r/>
            <w:r>
              <w:t>A4</w:t>
            </w:r>
          </w:p>
        </w:tc>
        <w:tc>
          <w:tcPr>
            <w:tcW w:type="dxa" w:w="2160"/>
          </w:tcPr>
          <w:p>
            <w:r/>
            <w:r>
              <w:t>Pasada de edición del acto I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Solo ortografía, tildes, concordancia y diálogo roto; sin tocar estilo, trama ni voz.</w:t>
            </w:r>
          </w:p>
        </w:tc>
        <w:tc>
          <w:tcPr>
            <w:tcW w:type="dxa" w:w="2160"/>
          </w:tcPr>
          <w:p>
            <w:r/>
            <w:r>
              <w:t xml:space="preserve">Aplicada en </w:t>
            </w:r>
            <w:r>
              <w:rPr>
                <w:rFonts w:ascii="Consolas" w:hAnsi="Consolas"/>
              </w:rPr>
              <w:t>manuscrito/acto-1.md</w:t>
            </w:r>
            <w:r>
              <w:t xml:space="preserve"> (ver registro de cambios de edición, sección D).</w:t>
            </w:r>
          </w:p>
        </w:tc>
      </w:tr>
      <w:tr>
        <w:tc>
          <w:tcPr>
            <w:tcW w:type="dxa" w:w="2160"/>
          </w:tcPr>
          <w:p>
            <w:r/>
            <w:r>
              <w:t>A5</w:t>
            </w:r>
          </w:p>
        </w:tc>
        <w:tc>
          <w:tcPr>
            <w:tcW w:type="dxa" w:w="2160"/>
          </w:tcPr>
          <w:p>
            <w:r/>
            <w:r>
              <w:t>Estructura del Cap. 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6 POV reordenados (Eloy → Magnus → Iliana → Adoral → Seth → Hope) con cortes de tensión. Opción b: encuentro Seth–Iliana en Cap. 2; masacre de Mildraugh = arranque Acto II.</w:t>
            </w:r>
          </w:p>
        </w:tc>
        <w:tc>
          <w:tcPr>
            <w:tcW w:type="dxa" w:w="2160"/>
          </w:tcPr>
          <w:p>
            <w:r/>
            <w:r>
              <w:t xml:space="preserve">Escaleta en </w:t>
            </w:r>
            <w:r>
              <w:rPr>
                <w:rFonts w:ascii="Consolas" w:hAnsi="Consolas"/>
              </w:rPr>
              <w:t>manuscrito/cap-2-escaleta.md</w:t>
            </w:r>
            <w:r>
              <w:t>; biblia §5, §6 bis, §8, §10, §11, §16-registro.</w:t>
            </w:r>
          </w:p>
        </w:tc>
      </w:tr>
      <w:tr>
        <w:tc>
          <w:tcPr>
            <w:tcW w:type="dxa" w:w="2160"/>
          </w:tcPr>
          <w:p>
            <w:r/>
            <w:r>
              <w:t>A6</w:t>
            </w:r>
          </w:p>
        </w:tc>
        <w:tc>
          <w:tcPr>
            <w:tcW w:type="dxa" w:w="2160"/>
          </w:tcPr>
          <w:p>
            <w:r/>
            <w:r>
              <w:t>Encuentro Seth–Iliana (móvil)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Opción C: Iliana no actúa por lástima.</w:t>
            </w:r>
            <w:r>
              <w:t xml:space="preserve"> Seth se interpone en el asalto (bondad imprudente) y cae; ella se lo lleva por </w:t>
            </w:r>
            <w:r>
              <w:rPr>
                <w:b/>
              </w:rPr>
              <w:t>incomprensión</w:t>
            </w:r>
            <w:r>
              <w:t xml:space="preserve"> (una pregunta sin responder), estando también herida.</w:t>
            </w:r>
          </w:p>
        </w:tc>
        <w:tc>
          <w:tcPr>
            <w:tcW w:type="dxa" w:w="2160"/>
          </w:tcPr>
          <w:p>
            <w:r/>
            <w:r>
              <w:t>Biblia §10.</w:t>
            </w:r>
          </w:p>
        </w:tc>
      </w:tr>
      <w:tr>
        <w:tc>
          <w:tcPr>
            <w:tcW w:type="dxa" w:w="2160"/>
          </w:tcPr>
          <w:p>
            <w:r/>
            <w:r>
              <w:t>A7</w:t>
            </w:r>
          </w:p>
        </w:tc>
        <w:tc>
          <w:tcPr>
            <w:tcW w:type="dxa" w:w="2160"/>
          </w:tcPr>
          <w:p>
            <w:r/>
            <w:r>
              <w:t>Nombre de Seth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Despierta sabiéndolo y rectifica el nombre provisional de Iliana («No. Seth.»). Primer fragmento del otro lado de la amnesia; sin recuerdo ni contexto. No rompe la amnesia.</w:t>
            </w:r>
          </w:p>
        </w:tc>
        <w:tc>
          <w:tcPr>
            <w:tcW w:type="dxa" w:w="2160"/>
          </w:tcPr>
          <w:p>
            <w:r/>
            <w:r>
              <w:t>Biblia §8.</w:t>
            </w:r>
          </w:p>
        </w:tc>
      </w:tr>
      <w:tr>
        <w:tc>
          <w:tcPr>
            <w:tcW w:type="dxa" w:w="2160"/>
          </w:tcPr>
          <w:p>
            <w:r/>
            <w:r>
              <w:t>A8</w:t>
            </w:r>
          </w:p>
        </w:tc>
        <w:tc>
          <w:tcPr>
            <w:tcW w:type="dxa" w:w="2160"/>
          </w:tcPr>
          <w:p>
            <w:r/>
            <w:r>
              <w:t>Hijos de la Horca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Secta ritual (ref. Crossed, pero con propósito). Estandarte: ahorcado con cordón umbilical.</w:t>
            </w:r>
            <w:r>
              <w:t xml:space="preserve"> Canal de la red de trata.</w:t>
            </w:r>
          </w:p>
        </w:tc>
        <w:tc>
          <w:tcPr>
            <w:tcW w:type="dxa" w:w="2160"/>
          </w:tcPr>
          <w:p>
            <w:r/>
            <w:r>
              <w:t>Biblia §6 bis.</w:t>
            </w:r>
          </w:p>
        </w:tc>
      </w:tr>
      <w:tr>
        <w:tc>
          <w:tcPr>
            <w:tcW w:type="dxa" w:w="2160"/>
          </w:tcPr>
          <w:p>
            <w:r/>
            <w:r>
              <w:t>A9</w:t>
            </w:r>
          </w:p>
        </w:tc>
        <w:tc>
          <w:tcPr>
            <w:tcW w:type="dxa" w:w="2160"/>
          </w:tcPr>
          <w:p>
            <w:r/>
            <w:r>
              <w:t>Red de trata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Convento + Aurelvar + Hijos de la Horca trafican con personas; desaparecen chicas del convento.</w:t>
            </w:r>
            <w:r>
              <w:t xml:space="preserve"> Mildraugh se arrasa como </w:t>
            </w:r>
            <w:r>
              <w:rPr>
                <w:b/>
              </w:rPr>
              <w:t>encubrimiento</w:t>
            </w:r>
            <w:r>
              <w:t xml:space="preserve"> (no por impago).</w:t>
            </w:r>
          </w:p>
        </w:tc>
        <w:tc>
          <w:tcPr>
            <w:tcW w:type="dxa" w:w="2160"/>
          </w:tcPr>
          <w:p>
            <w:r/>
            <w:r>
              <w:t>Biblia §11, §6 bis, §5.</w:t>
            </w:r>
          </w:p>
        </w:tc>
      </w:tr>
      <w:tr>
        <w:tc>
          <w:tcPr>
            <w:tcW w:type="dxa" w:w="2160"/>
          </w:tcPr>
          <w:p>
            <w:r/>
            <w:r>
              <w:t>A10</w:t>
            </w:r>
          </w:p>
        </w:tc>
        <w:tc>
          <w:tcPr>
            <w:tcW w:type="dxa" w:w="2160"/>
          </w:tcPr>
          <w:p>
            <w:r/>
            <w:r>
              <w:t>Decisión del rey (Cap. 2)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El rey Darius aprieta a las tres casas → acelera el magnicidio (Cap. 3) y el repliegue de Aurelvar.</w:t>
            </w:r>
            <w:r>
              <w:t xml:space="preserve"> Medida exacta aún por fijar al redactar.</w:t>
            </w:r>
          </w:p>
        </w:tc>
        <w:tc>
          <w:tcPr>
            <w:tcW w:type="dxa" w:w="2160"/>
          </w:tcPr>
          <w:p>
            <w:r/>
            <w:r>
              <w:t>Biblia §5.</w:t>
            </w:r>
          </w:p>
        </w:tc>
      </w:tr>
      <w:tr>
        <w:tc>
          <w:tcPr>
            <w:tcW w:type="dxa" w:w="2160"/>
          </w:tcPr>
          <w:p>
            <w:r/>
            <w:r>
              <w:t>A11</w:t>
            </w:r>
          </w:p>
        </w:tc>
        <w:tc>
          <w:tcPr>
            <w:tcW w:type="dxa" w:w="2160"/>
          </w:tcPr>
          <w:p>
            <w:r/>
            <w:r>
              <w:t>Grafía del capitán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«Burdoun»</w:t>
            </w:r>
            <w:r>
              <w:t xml:space="preserve"> (unifica B2). Verificado: el manuscrito vigente ya es consistente; nada que corregir.</w:t>
            </w:r>
          </w:p>
        </w:tc>
        <w:tc>
          <w:tcPr>
            <w:tcW w:type="dxa" w:w="2160"/>
          </w:tcPr>
          <w:p>
            <w:r/>
            <w:r>
              <w:t>Biblia §5, §19, escaleta Cap. 2.</w:t>
            </w:r>
          </w:p>
        </w:tc>
      </w:tr>
      <w:tr>
        <w:tc>
          <w:tcPr>
            <w:tcW w:type="dxa" w:w="2160"/>
          </w:tcPr>
          <w:p>
            <w:r/>
            <w:r>
              <w:t>A12</w:t>
            </w:r>
          </w:p>
        </w:tc>
        <w:tc>
          <w:tcPr>
            <w:tcW w:type="dxa" w:w="2160"/>
          </w:tcPr>
          <w:p>
            <w:r/>
            <w:r>
              <w:t>Medida del rey (detalle)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(a) auditoría de rutas/finanzas + (c) concesión a presos/Barro</w:t>
            </w:r>
            <w:r>
              <w:t xml:space="preserve"> (nacida de la petición de Magnus). Darius = rey del pueblo; su acto moral es su sentencia.</w:t>
            </w:r>
          </w:p>
        </w:tc>
        <w:tc>
          <w:tcPr>
            <w:tcW w:type="dxa" w:w="2160"/>
          </w:tcPr>
          <w:p>
            <w:r/>
            <w:r>
              <w:t>Biblia §5.</w:t>
            </w:r>
          </w:p>
        </w:tc>
      </w:tr>
      <w:tr>
        <w:tc>
          <w:tcPr>
            <w:tcW w:type="dxa" w:w="2160"/>
          </w:tcPr>
          <w:p>
            <w:r/>
            <w:r>
              <w:t>A13</w:t>
            </w:r>
          </w:p>
        </w:tc>
        <w:tc>
          <w:tcPr>
            <w:tcW w:type="dxa" w:w="2160"/>
          </w:tcPr>
          <w:p>
            <w:r/>
            <w:r>
              <w:t>Fuga de Magnus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Runa por entregas en las comidas</w:t>
            </w:r>
            <w:r>
              <w:t xml:space="preserve"> durante time skip &lt;2 sem.; Magnus comprende y </w:t>
            </w:r>
            <w:r>
              <w:rPr>
                <w:b/>
              </w:rPr>
              <w:t>se la talla en ambas palmas con las uñas</w:t>
            </w:r>
            <w:r>
              <w:t xml:space="preserve">; la fuga (Cap. 3) se </w:t>
            </w:r>
            <w:r>
              <w:rPr>
                <w:b/>
              </w:rPr>
              <w:t>dispara con la muerte del padre</w:t>
            </w:r>
            <w:r>
              <w:t>.</w:t>
            </w:r>
          </w:p>
        </w:tc>
        <w:tc>
          <w:tcPr>
            <w:tcW w:type="dxa" w:w="2160"/>
          </w:tcPr>
          <w:p>
            <w:r/>
            <w:r>
              <w:t>Biblia §9.</w:t>
            </w:r>
          </w:p>
        </w:tc>
      </w:tr>
      <w:tr>
        <w:tc>
          <w:tcPr>
            <w:tcW w:type="dxa" w:w="2160"/>
          </w:tcPr>
          <w:p>
            <w:r/>
            <w:r>
              <w:t>A14</w:t>
            </w:r>
          </w:p>
        </w:tc>
        <w:tc>
          <w:tcPr>
            <w:tcW w:type="dxa" w:w="2160"/>
          </w:tcPr>
          <w:p>
            <w:r/>
            <w:r>
              <w:t>Conversación padre-hijo (Cap. 2)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100% desde el POV de Magnus;</w:t>
            </w:r>
            <w:r>
              <w:t xml:space="preserve"> Darius demuestra amor con actos, sin nombrar el parentesco (§9 reserva la revelación); Magnus hace las paces en silencio. Adoral solo muestra el entorno reaccionando.</w:t>
            </w:r>
          </w:p>
        </w:tc>
        <w:tc>
          <w:tcPr>
            <w:tcW w:type="dxa" w:w="2160"/>
          </w:tcPr>
          <w:p>
            <w:r/>
            <w:r>
              <w:t>Biblia §9, §5.</w:t>
            </w:r>
          </w:p>
        </w:tc>
      </w:tr>
      <w:tr>
        <w:tc>
          <w:tcPr>
            <w:tcW w:type="dxa" w:w="2160"/>
          </w:tcPr>
          <w:p>
            <w:r/>
            <w:r>
              <w:t>A15</w:t>
            </w:r>
          </w:p>
        </w:tc>
        <w:tc>
          <w:tcPr>
            <w:tcW w:type="dxa" w:w="2160"/>
          </w:tcPr>
          <w:p>
            <w:r/>
            <w:r>
              <w:t>Time skip del Cap. 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&lt;2 semanas para todos los POV salvo Seth</w:t>
            </w:r>
            <w:r>
              <w:t xml:space="preserve"> (cae «ahora» en la ruta de Iliana; único presente inmediato). Orden de POV: Eloy → Adoral → Iliana → Hope → Magnus → Seth.</w:t>
            </w:r>
          </w:p>
        </w:tc>
        <w:tc>
          <w:tcPr>
            <w:tcW w:type="dxa" w:w="2160"/>
          </w:tcPr>
          <w:p>
            <w:r/>
            <w:r>
              <w:t>Escaleta Cap. 2.</w:t>
            </w:r>
          </w:p>
        </w:tc>
      </w:tr>
      <w:tr>
        <w:tc>
          <w:tcPr>
            <w:tcW w:type="dxa" w:w="2160"/>
          </w:tcPr>
          <w:p>
            <w:r/>
            <w:r>
              <w:t>A16</w:t>
            </w:r>
          </w:p>
        </w:tc>
        <w:tc>
          <w:tcPr>
            <w:tcW w:type="dxa" w:w="2160"/>
          </w:tcPr>
          <w:p>
            <w:r/>
            <w:r>
              <w:t>Reparto norte/sur del Acto I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Mildraugh cae en el Cap. 2</w:t>
            </w:r>
            <w:r>
              <w:t xml:space="preserve"> (visto oblicuo). El </w:t>
            </w:r>
            <w:r>
              <w:rPr>
                <w:b/>
              </w:rPr>
              <w:t>contraplano</w:t>
            </w:r>
            <w:r>
              <w:t xml:space="preserve"> (carreta con Dorn, despedida Bron/Yiel, explosión de la mina, Hope viendo a Seth/Iliana) + </w:t>
            </w:r>
            <w:r>
              <w:rPr>
                <w:b/>
              </w:rPr>
              <w:t>magnicidio + fuga de Magnus</w:t>
            </w:r>
            <w:r>
              <w:t xml:space="preserve"> = </w:t>
            </w:r>
            <w:r>
              <w:rPr>
                <w:b/>
              </w:rPr>
              <w:t>Cap. 3</w:t>
            </w:r>
            <w:r>
              <w:t>.</w:t>
            </w:r>
          </w:p>
        </w:tc>
        <w:tc>
          <w:tcPr>
            <w:tcW w:type="dxa" w:w="2160"/>
          </w:tcPr>
          <w:p>
            <w:r/>
            <w:r>
              <w:t>Biblia §16.</w:t>
            </w:r>
          </w:p>
        </w:tc>
      </w:tr>
      <w:tr>
        <w:tc>
          <w:tcPr>
            <w:tcW w:type="dxa" w:w="2160"/>
          </w:tcPr>
          <w:p>
            <w:r/>
            <w:r>
              <w:t>A17</w:t>
            </w:r>
          </w:p>
        </w:tc>
        <w:tc>
          <w:tcPr>
            <w:tcW w:type="dxa" w:w="2160"/>
          </w:tcPr>
          <w:p>
            <w:r/>
            <w:r>
              <w:t>Convento = puerta del horror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Los Hijos de la Horca bajan a Mildraugh pasando por el convento.</w:t>
            </w:r>
            <w:r>
              <w:t xml:space="preserve"> El POV de Hope cierra el Cap. 2 viéndolos bajar sin comprender (bisagra con el estandarte de Iliana).</w:t>
            </w:r>
          </w:p>
        </w:tc>
        <w:tc>
          <w:tcPr>
            <w:tcW w:type="dxa" w:w="2160"/>
          </w:tcPr>
          <w:p>
            <w:r/>
            <w:r>
              <w:t>Biblia §11.</w:t>
            </w:r>
          </w:p>
        </w:tc>
      </w:tr>
      <w:tr>
        <w:tc>
          <w:tcPr>
            <w:tcW w:type="dxa" w:w="2160"/>
          </w:tcPr>
          <w:p>
            <w:r/>
            <w:r>
              <w:t>A18</w:t>
            </w:r>
          </w:p>
        </w:tc>
        <w:tc>
          <w:tcPr>
            <w:tcW w:type="dxa" w:w="2160"/>
          </w:tcPr>
          <w:p>
            <w:r/>
            <w:r>
              <w:t>Arco guerrero de Hope</w:t>
            </w:r>
          </w:p>
        </w:tc>
        <w:tc>
          <w:tcPr>
            <w:tcW w:type="dxa" w:w="2160"/>
          </w:tcPr>
          <w:p>
            <w:r/>
            <w:r>
              <w:t xml:space="preserve">De «la pequeña dama» a </w:t>
            </w:r>
            <w:r>
              <w:rPr>
                <w:b/>
              </w:rPr>
              <w:t>Santa Hope de Mildraugh</w:t>
            </w:r>
            <w:r>
              <w:t xml:space="preserve"> (guerrera devota; «salvar a uno más»; intervención divina que cura a los suyos). Con salvaguardas. Dorn la entrena.</w:t>
            </w:r>
          </w:p>
        </w:tc>
        <w:tc>
          <w:tcPr>
            <w:tcW w:type="dxa" w:w="2160"/>
          </w:tcPr>
          <w:p>
            <w:r/>
            <w:r>
              <w:t>Biblia §11.</w:t>
            </w:r>
          </w:p>
        </w:tc>
      </w:tr>
      <w:tr>
        <w:tc>
          <w:tcPr>
            <w:tcW w:type="dxa" w:w="2160"/>
          </w:tcPr>
          <w:p>
            <w:r/>
            <w:r>
              <w:t>A19</w:t>
            </w:r>
          </w:p>
        </w:tc>
        <w:tc>
          <w:tcPr>
            <w:tcW w:type="dxa" w:w="2160"/>
          </w:tcPr>
          <w:p>
            <w:r/>
            <w:r>
              <w:t>Dorn, el leñador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Ex-caballero de otras tierras</w:t>
            </w:r>
            <w:r>
              <w:t>, cicatriz de espada en el rostro. Saca a Hope y Eloy de Mildraugh (petición de Bron/Yiel) y entrena a Hope. Se presenta en el POV de Hope (Cap. 2) sin destripar su pasado.</w:t>
            </w:r>
          </w:p>
        </w:tc>
        <w:tc>
          <w:tcPr>
            <w:tcW w:type="dxa" w:w="2160"/>
          </w:tcPr>
          <w:p>
            <w:r/>
            <w:r>
              <w:t>Biblia §11, §16.</w:t>
            </w:r>
          </w:p>
        </w:tc>
      </w:tr>
      <w:tr>
        <w:tc>
          <w:tcPr>
            <w:tcW w:type="dxa" w:w="2160"/>
          </w:tcPr>
          <w:p>
            <w:r/>
            <w:r>
              <w:t>A20</w:t>
            </w:r>
          </w:p>
        </w:tc>
        <w:tc>
          <w:tcPr>
            <w:tcW w:type="dxa" w:w="2160"/>
          </w:tcPr>
          <w:p>
            <w:r/>
            <w:r>
              <w:t>La diosa de Hope (modelo B)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Entidad antigua y mortal</w:t>
            </w:r>
            <w:r>
              <w:t xml:space="preserve">, casi sin fieles; la masacre del convento la debilita; busca a Hope en sueños a rogarle que la difunda; Hope se niega/reprocha; pactan: difundir la fe a cambio de </w:t>
            </w:r>
            <w:r>
              <w:rPr>
                <w:b/>
              </w:rPr>
              <w:t>salvar</w:t>
            </w:r>
            <w:r>
              <w:t xml:space="preserve"> → don de </w:t>
            </w:r>
            <w:r>
              <w:rPr>
                <w:b/>
              </w:rPr>
              <w:t>sanar (no al instante; asegura que no mueran)</w:t>
            </w:r>
            <w:r>
              <w:t xml:space="preserve"> → milagro de batalla → «Santa Hope de Mildraugh». Nombre de trabajo: </w:t>
            </w:r>
            <w:r>
              <w:rPr>
                <w:b/>
              </w:rPr>
              <w:t>Madre de los Caminos</w:t>
            </w:r>
            <w:r>
              <w:t xml:space="preserve"> (ya usado en el manuscrito).</w:t>
            </w:r>
          </w:p>
        </w:tc>
        <w:tc>
          <w:tcPr>
            <w:tcW w:type="dxa" w:w="2160"/>
          </w:tcPr>
          <w:p>
            <w:r/>
            <w:r>
              <w:t>Biblia §11.</w:t>
            </w:r>
          </w:p>
        </w:tc>
      </w:tr>
      <w:tr>
        <w:tc>
          <w:tcPr>
            <w:tcW w:type="dxa" w:w="2160"/>
          </w:tcPr>
          <w:p>
            <w:r/>
            <w:r>
              <w:t>A21</w:t>
            </w:r>
          </w:p>
        </w:tc>
        <w:tc>
          <w:tcPr>
            <w:tcW w:type="dxa" w:w="2160"/>
          </w:tcPr>
          <w:p>
            <w:r/>
            <w:r>
              <w:t>Coste de la bendición + paralelismo</w:t>
            </w:r>
          </w:p>
        </w:tc>
        <w:tc>
          <w:tcPr>
            <w:tcW w:type="dxa" w:w="2160"/>
          </w:tcPr>
          <w:p>
            <w:r/>
            <w:r>
              <w:t xml:space="preserve">Hope </w:t>
            </w:r>
            <w:r>
              <w:rPr>
                <w:b/>
              </w:rPr>
              <w:t>carga una fracción del dolor</w:t>
            </w:r>
            <w:r>
              <w:t xml:space="preserve"> de cada salvado; gana resistencia hasta </w:t>
            </w:r>
            <w:r>
              <w:rPr>
                <w:b/>
              </w:rPr>
              <w:t>anestesiarse</w:t>
            </w:r>
            <w:r>
              <w:t xml:space="preserve">. </w:t>
            </w:r>
            <w:r>
              <w:rPr>
                <w:b/>
              </w:rPr>
              <w:t>Hope↔Seth</w:t>
            </w:r>
            <w:r>
              <w:t xml:space="preserve">: altruistas deformados en sentidos opuestos (ella carga el dolor, él lucha por él) → </w:t>
            </w:r>
            <w:r>
              <w:rPr>
                <w:b/>
              </w:rPr>
              <w:t>Santa vs. Clérigo, potencias equivalentes</w:t>
            </w:r>
            <w:r>
              <w:t>. Arco = material del Acto III (tras salto temporal).</w:t>
            </w:r>
          </w:p>
        </w:tc>
        <w:tc>
          <w:tcPr>
            <w:tcW w:type="dxa" w:w="2160"/>
          </w:tcPr>
          <w:p>
            <w:r/>
            <w:r>
              <w:t>Biblia §11.</w:t>
            </w:r>
          </w:p>
        </w:tc>
      </w:tr>
      <w:tr>
        <w:tc>
          <w:tcPr>
            <w:tcW w:type="dxa" w:w="2160"/>
          </w:tcPr>
          <w:p>
            <w:r/>
            <w:r>
              <w:t>A22</w:t>
            </w:r>
          </w:p>
        </w:tc>
        <w:tc>
          <w:tcPr>
            <w:tcW w:type="dxa" w:w="2160"/>
          </w:tcPr>
          <w:p>
            <w:r/>
            <w:r>
              <w:t>«La fe crea» + villano futuro</w:t>
            </w:r>
          </w:p>
        </w:tc>
        <w:tc>
          <w:tcPr>
            <w:tcW w:type="dxa" w:w="2160"/>
          </w:tcPr>
          <w:p>
            <w:r/>
            <w:r>
              <w:t xml:space="preserve">Muchos dioses antiguos murieron; la </w:t>
            </w:r>
            <w:r>
              <w:rPr>
                <w:b/>
              </w:rPr>
              <w:t>creencia colectiva intensa crea</w:t>
            </w:r>
            <w:r>
              <w:t xml:space="preserve"> entidades (ref. Berserk). Unifica la diosa, los Vigilantes (sin cerrar) y un </w:t>
            </w:r>
            <w:r>
              <w:rPr>
                <w:b/>
              </w:rPr>
              <w:t>villano post-guerra civil</w:t>
            </w:r>
            <w:r>
              <w:t xml:space="preserve"> nacido de la fe/el dolor (distinto del Clérigo).</w:t>
            </w:r>
          </w:p>
        </w:tc>
        <w:tc>
          <w:tcPr>
            <w:tcW w:type="dxa" w:w="2160"/>
          </w:tcPr>
          <w:p>
            <w:r/>
            <w:r>
              <w:t>Biblia §14.</w:t>
            </w:r>
          </w:p>
        </w:tc>
      </w:tr>
      <w:tr>
        <w:tc>
          <w:tcPr>
            <w:tcW w:type="dxa" w:w="2160"/>
          </w:tcPr>
          <w:p>
            <w:r/>
            <w:r>
              <w:t>A23</w:t>
            </w:r>
          </w:p>
        </w:tc>
        <w:tc>
          <w:tcPr>
            <w:tcW w:type="dxa" w:w="2160"/>
          </w:tcPr>
          <w:p>
            <w:r/>
            <w:r>
              <w:t>Estructura BAJO REVISIÓN</w:t>
            </w:r>
          </w:p>
        </w:tc>
        <w:tc>
          <w:tcPr>
            <w:tcW w:type="dxa" w:w="2160"/>
          </w:tcPr>
          <w:p>
            <w:r/>
            <w:r>
              <w:t xml:space="preserve">La obra </w:t>
            </w:r>
            <w:r>
              <w:rPr>
                <w:b/>
              </w:rPr>
              <w:t>crecerá más allá de 5 actos</w:t>
            </w:r>
            <w:r>
              <w:t xml:space="preserve"> (salto temporal; arco santo de Hope y villano = fase tardía). </w:t>
            </w:r>
            <w:r>
              <w:rPr>
                <w:b/>
              </w:rPr>
              <w:t>El Acto I no cambia</w:t>
            </w:r>
            <w:r>
              <w:t>; nº real de actos a fijar al diseñar el Acto II/III.</w:t>
            </w:r>
          </w:p>
        </w:tc>
        <w:tc>
          <w:tcPr>
            <w:tcW w:type="dxa" w:w="2160"/>
          </w:tcPr>
          <w:p>
            <w:r/>
            <w:r>
              <w:t>Biblia §16, §14.</w:t>
            </w:r>
          </w:p>
        </w:tc>
      </w:tr>
      <w:tr>
        <w:tc>
          <w:tcPr>
            <w:tcW w:type="dxa" w:w="2160"/>
          </w:tcPr>
          <w:p>
            <w:r/>
            <w:r>
              <w:t>A24</w:t>
            </w:r>
          </w:p>
        </w:tc>
        <w:tc>
          <w:tcPr>
            <w:tcW w:type="dxa" w:w="2160"/>
          </w:tcPr>
          <w:p>
            <w:r/>
            <w:r>
              <w:t>Las tres casas = potencias/villanos</w:t>
            </w:r>
          </w:p>
        </w:tc>
        <w:tc>
          <w:tcPr>
            <w:tcW w:type="dxa" w:w="2160"/>
          </w:tcPr>
          <w:p>
            <w:r/>
            <w:r>
              <w:t xml:space="preserve">Cada una con un </w:t>
            </w:r>
            <w:r>
              <w:rPr>
                <w:b/>
              </w:rPr>
              <w:t>as</w:t>
            </w:r>
            <w:r>
              <w:t xml:space="preserve"> que se neutraliza con los otros (equilibrio disuasorio). </w:t>
            </w:r>
            <w:r>
              <w:rPr>
                <w:b/>
              </w:rPr>
              <w:t>Aurelvar</w:t>
            </w:r>
            <w:r>
              <w:t xml:space="preserve">: alquimia de la ceniza + </w:t>
            </w:r>
            <w:r>
              <w:rPr>
                <w:b/>
              </w:rPr>
              <w:t>alquimista-anomalía</w:t>
            </w:r>
            <w:r>
              <w:t xml:space="preserve"> (personaje nuevo, nombre abierto). </w:t>
            </w:r>
            <w:r>
              <w:rPr>
                <w:b/>
              </w:rPr>
              <w:t>Dravon</w:t>
            </w:r>
            <w:r>
              <w:t xml:space="preserve">: Corte Dorada comprada + armas alquímicas (dependencia con Aurelvar). </w:t>
            </w:r>
            <w:r>
              <w:rPr>
                <w:b/>
              </w:rPr>
              <w:t>Cendrel</w:t>
            </w:r>
            <w:r>
              <w:t>: información + legitimidad. El rey = único blanco común.</w:t>
            </w:r>
          </w:p>
        </w:tc>
        <w:tc>
          <w:tcPr>
            <w:tcW w:type="dxa" w:w="2160"/>
          </w:tcPr>
          <w:p>
            <w:r/>
            <w:r>
              <w:t>Biblia §5.</w:t>
            </w:r>
          </w:p>
        </w:tc>
      </w:tr>
      <w:tr>
        <w:tc>
          <w:tcPr>
            <w:tcW w:type="dxa" w:w="2160"/>
          </w:tcPr>
          <w:p>
            <w:r/>
            <w:r>
              <w:t>A25</w:t>
            </w:r>
          </w:p>
        </w:tc>
        <w:tc>
          <w:tcPr>
            <w:tcW w:type="dxa" w:w="2160"/>
          </w:tcPr>
          <w:p>
            <w:r/>
            <w:r>
              <w:t>Ironía del complot</w:t>
            </w:r>
          </w:p>
        </w:tc>
        <w:tc>
          <w:tcPr>
            <w:tcW w:type="dxa" w:w="2160"/>
          </w:tcPr>
          <w:p>
            <w:r/>
            <w:r>
              <w:t xml:space="preserve">Aliadas para matar al rey, </w:t>
            </w:r>
            <w:r>
              <w:rPr>
                <w:b/>
              </w:rPr>
              <w:t>planeando destrozarse</w:t>
            </w:r>
            <w:r>
              <w:t xml:space="preserve"> entre sí; su muerte </w:t>
            </w:r>
            <w:r>
              <w:rPr>
                <w:b/>
              </w:rPr>
              <w:t>desata</w:t>
            </w:r>
            <w:r>
              <w:t xml:space="preserve"> la guerra de las tres contra las tres. 2º POV «Adoral» del Cap. 2 (coral, arranca en Cendrel).</w:t>
            </w:r>
          </w:p>
        </w:tc>
        <w:tc>
          <w:tcPr>
            <w:tcW w:type="dxa" w:w="2160"/>
          </w:tcPr>
          <w:p>
            <w:r/>
            <w:r>
              <w:t>Biblia §5; escaleta Cap. 2.</w:t>
            </w:r>
          </w:p>
        </w:tc>
      </w:tr>
    </w:tbl>
    <w:p/>
    <w:p>
      <w:pPr>
        <w:spacing w:before="280" w:after="80"/>
      </w:pPr>
      <w:r>
        <w:rPr>
          <w:b/>
          <w:color w:val="202833"/>
          <w:sz w:val="30"/>
        </w:rPr>
        <w:t>B. Conflictos abiertos que requieren decisión del autor</w:t>
      </w:r>
    </w:p>
    <w:p>
      <w:pPr>
        <w:ind w:left="432"/>
      </w:pPr>
      <w:r>
        <w:rPr>
          <w:i/>
        </w:rPr>
        <w:t>Marca tu elección y lo aplico a biblia + manuscrito.</w:t>
      </w:r>
    </w:p>
    <w:p>
      <w:pPr>
        <w:spacing w:before="160" w:after="80"/>
      </w:pPr>
      <w:r>
        <w:rPr>
          <w:b/>
          <w:sz w:val="26"/>
        </w:rPr>
        <w:t>B1 — El nombre del aliado «Aldoria» de Eloy  · prioridad ALTA</w:t>
      </w:r>
    </w:p>
    <w:p>
      <w:r>
        <w:t xml:space="preserve">La biblia menciona que Eloy acaba reuniéndose con Iliana y con </w:t>
      </w:r>
      <w:r>
        <w:rPr>
          <w:b/>
        </w:rPr>
        <w:t>«Aldoria»</w:t>
      </w:r>
      <w:r>
        <w:t xml:space="preserve"> (persona/entidad de la coalición final). Pero ahora la capital es </w:t>
      </w:r>
      <w:r>
        <w:rPr>
          <w:b/>
        </w:rPr>
        <w:t>Adoral</w:t>
      </w:r>
      <w:r>
        <w:t xml:space="preserve"> y el continente </w:t>
      </w:r>
      <w:r>
        <w:rPr>
          <w:b/>
        </w:rPr>
        <w:t>Veridia</w:t>
      </w:r>
      <w:r>
        <w:t>: «Aldoria» colisiona fonéticamente con «Adoral» y confundirá al lector.</w:t>
      </w:r>
    </w:p>
    <w:p>
      <w:r>
        <w:rPr>
          <w:b/>
        </w:rPr>
        <w:t>Opciones:</w:t>
      </w:r>
      <w:r>
        <w:t xml:space="preserve"> (a) renombrar al aliado; (b) mantenerlo y asumir el parecido; (c) que «Aldoria» sea en realidad un lugar y no una persona.</w:t>
      </w:r>
    </w:p>
    <w:p>
      <w:r>
        <w:rPr>
          <w:b/>
        </w:rPr>
        <w:t>Decisión:</w:t>
      </w:r>
      <w:r>
        <w:t xml:space="preserve"> _pendiente._</w:t>
      </w:r>
    </w:p>
    <w:p>
      <w:pPr>
        <w:spacing w:before="160" w:after="80"/>
      </w:pPr>
      <w:r>
        <w:rPr>
          <w:b/>
          <w:sz w:val="26"/>
        </w:rPr>
        <w:t>B2 — Grafía del capitán: ¿Burdoun o Burdon?  · ✅ RESUELTO (31 oct 2026)</w:t>
      </w:r>
    </w:p>
    <w:p>
      <w:r>
        <w:t xml:space="preserve">En el manuscrito aparece «palabra de </w:t>
      </w:r>
      <w:r>
        <w:rPr>
          <w:b/>
        </w:rPr>
        <w:t>Burdoun</w:t>
      </w:r>
      <w:r>
        <w:t xml:space="preserve">» y, dos líneas después, «Sir Jerah </w:t>
      </w:r>
      <w:r>
        <w:rPr>
          <w:b/>
        </w:rPr>
        <w:t>Burdon</w:t>
      </w:r>
      <w:r>
        <w:t>». Hay que unificar.</w:t>
      </w:r>
    </w:p>
    <w:p>
      <w:r>
        <w:rPr>
          <w:b/>
        </w:rPr>
        <w:t>Decisión:</w:t>
      </w:r>
      <w:r>
        <w:t xml:space="preserve"> </w:t>
      </w:r>
      <w:r>
        <w:rPr>
          <w:b/>
        </w:rPr>
        <w:t>«Burdoun»</w:t>
      </w:r>
      <w:r>
        <w:t xml:space="preserve"> (ver A11). _Verificado 31 oct: el manuscrito vigente (</w:t>
      </w:r>
      <w:r>
        <w:rPr>
          <w:rFonts w:ascii="Consolas" w:hAnsi="Consolas"/>
        </w:rPr>
        <w:t>capitulo-1.md</w:t>
      </w:r>
      <w:r>
        <w:t>) ya usa «Burdoun» de forma consistente; la variante «Burdon» solo vivía en una versión antigua. Nada que corregir en el manuscrito._</w:t>
      </w:r>
    </w:p>
    <w:p>
      <w:pPr>
        <w:spacing w:before="160" w:after="80"/>
      </w:pPr>
      <w:r>
        <w:rPr>
          <w:b/>
          <w:sz w:val="26"/>
        </w:rPr>
        <w:t>B3 — Edades del elenco  · prioridad ALTA</w:t>
      </w:r>
    </w:p>
    <w:p>
      <w:r>
        <w:t xml:space="preserve">El manuscrito fija a </w:t>
      </w:r>
      <w:r>
        <w:rPr>
          <w:b/>
        </w:rPr>
        <w:t>Seth ~16</w:t>
      </w:r>
      <w:r>
        <w:t xml:space="preserve"> y </w:t>
      </w:r>
      <w:r>
        <w:rPr>
          <w:b/>
        </w:rPr>
        <w:t>Eloy 16</w:t>
      </w:r>
      <w:r>
        <w:t>. Falta decidir:</w:t>
      </w:r>
    </w:p>
    <w:p>
      <w:pPr>
        <w:ind w:left="432"/>
      </w:pPr>
      <w:r>
        <w:t xml:space="preserve">•  </w:t>
      </w:r>
      <w:r>
        <w:t xml:space="preserve">Edad de </w:t>
      </w:r>
      <w:r>
        <w:rPr>
          <w:b/>
        </w:rPr>
        <w:t>Hope</w:t>
      </w:r>
      <w:r>
        <w:t xml:space="preserve">, </w:t>
      </w:r>
      <w:r>
        <w:rPr>
          <w:b/>
        </w:rPr>
        <w:t>Iliana</w:t>
      </w:r>
      <w:r>
        <w:t xml:space="preserve"> y </w:t>
      </w:r>
      <w:r>
        <w:rPr>
          <w:b/>
        </w:rPr>
        <w:t>Magnus</w:t>
      </w:r>
      <w:r>
        <w:t>.</w:t>
      </w:r>
    </w:p>
    <w:p>
      <w:pPr>
        <w:ind w:left="432"/>
      </w:pPr>
      <w:r>
        <w:t xml:space="preserve">•  </w:t>
      </w:r>
      <w:r>
        <w:t xml:space="preserve">Si la novela </w:t>
      </w:r>
      <w:r>
        <w:rPr>
          <w:b/>
        </w:rPr>
        <w:t>envejece</w:t>
      </w:r>
      <w:r>
        <w:t xml:space="preserve"> a los protagonistas a lo largo de los cinco actos, o si transcurre en un lapso corto (un Rey del Barro y una comandante de la Corte Dorada de 16 años cambian el tono y la verosimilitud política).</w:t>
      </w:r>
    </w:p>
    <w:p>
      <w:r>
        <w:rPr>
          <w:b/>
        </w:rPr>
        <w:t>Decisión:</w:t>
      </w:r>
      <w:r>
        <w:t xml:space="preserve"> _pendiente._</w:t>
      </w:r>
    </w:p>
    <w:p>
      <w:pPr>
        <w:spacing w:before="160" w:after="80"/>
      </w:pPr>
      <w:r>
        <w:rPr>
          <w:b/>
          <w:sz w:val="26"/>
        </w:rPr>
        <w:t>B4 — Cómo muere Magnus y cómo encarga la liberación  · prioridad ALTA</w:t>
      </w:r>
    </w:p>
    <w:p>
      <w:r>
        <w:t>Es el nuevo motor causal del acto III. Hay que precisar: ¿cómo/cuándo/ a manos de quién muere Magnus? ¿Cómo conoce a Seth? ¿Qué orden tiene respecto al asesinato del rey Darius?</w:t>
      </w:r>
    </w:p>
    <w:p>
      <w:r>
        <w:rPr>
          <w:b/>
        </w:rPr>
        <w:t>Decisión:</w:t>
      </w:r>
      <w:r>
        <w:t xml:space="preserve"> _pendiente — material de desarrollo del acto II/III._</w:t>
      </w:r>
    </w:p>
    <w:p>
      <w:pPr>
        <w:spacing w:before="160" w:after="80"/>
      </w:pPr>
      <w:r>
        <w:rPr>
          <w:b/>
          <w:sz w:val="26"/>
        </w:rPr>
        <w:t>B5 — La idea antigua del estrangulamiento de la pareja  · prioridad MEDIA</w:t>
      </w:r>
    </w:p>
    <w:p>
      <w:r>
        <w:t>La v0.1 contemplaba que Seth estrangulara a su pareja tras la tortura. Choca con la dirección vigente (Hope acompaña al Clérigo para que ambos se vuelvan ceniza).</w:t>
      </w:r>
    </w:p>
    <w:p>
      <w:r>
        <w:rPr>
          <w:b/>
        </w:rPr>
        <w:t>Opciones:</w:t>
      </w:r>
      <w:r>
        <w:t xml:space="preserve"> descartar / transformar / situar en otra etapa (p. ej., un ciclo anterior).</w:t>
      </w:r>
    </w:p>
    <w:p>
      <w:r>
        <w:rPr>
          <w:b/>
        </w:rPr>
        <w:t>Decisión:</w:t>
      </w:r>
      <w:r>
        <w:t xml:space="preserve"> _pendiente._</w:t>
      </w:r>
    </w:p>
    <w:p>
      <w:pPr>
        <w:spacing w:before="160" w:after="80"/>
      </w:pPr>
      <w:r>
        <w:rPr>
          <w:b/>
          <w:sz w:val="26"/>
        </w:rPr>
        <w:t>B6 — El motivo-pájaro  · prioridad MEDIA</w:t>
      </w:r>
    </w:p>
    <w:p>
      <w:r>
        <w:t>Ave herida que muere (Hope) + urraca que guía a Seth. ¿Hilo deliberado (muerte / Vigilantes / ciclo) o coincidencia tonal?</w:t>
      </w:r>
    </w:p>
    <w:p>
      <w:r>
        <w:rPr>
          <w:b/>
        </w:rPr>
        <w:t>Decisión:</w:t>
      </w:r>
      <w:r>
        <w:t xml:space="preserve"> _pendiente (recomendación: hacerlo deliberado y discreto)._</w:t>
      </w:r>
    </w:p>
    <w:p>
      <w:pPr>
        <w:spacing w:before="280" w:after="80"/>
      </w:pPr>
      <w:r>
        <w:rPr>
          <w:b/>
          <w:color w:val="202833"/>
          <w:sz w:val="30"/>
        </w:rPr>
        <w:t>C. Verificación manuscrito ↔ biblia (acto 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B3440"/>
          </w:tcPr>
          <w:p>
            <w:r/>
            <w:r>
              <w:rPr>
                <w:b/>
                <w:color w:val="FFFFFF"/>
              </w:rPr>
              <w:t>Elemento del manuscrito</w:t>
            </w:r>
          </w:p>
        </w:tc>
        <w:tc>
          <w:tcPr>
            <w:tcW w:type="dxa" w:w="2880"/>
            <w:shd w:val="clear" w:fill="2B3440"/>
          </w:tcPr>
          <w:p>
            <w:r/>
            <w:r>
              <w:rPr>
                <w:b/>
                <w:color w:val="FFFFFF"/>
              </w:rPr>
              <w:t>¿Coherente con la biblia?</w:t>
            </w:r>
          </w:p>
        </w:tc>
        <w:tc>
          <w:tcPr>
            <w:tcW w:type="dxa" w:w="2880"/>
            <w:shd w:val="clear" w:fill="2B3440"/>
          </w:tcPr>
          <w:p>
            <w:r/>
            <w:r>
              <w:rPr>
                <w:b/>
                <w:color w:val="FFFFFF"/>
              </w:rPr>
              <w:t>Nota</w:t>
            </w:r>
          </w:p>
        </w:tc>
      </w:tr>
      <w:tr>
        <w:tc>
          <w:tcPr>
            <w:tcW w:type="dxa" w:w="2880"/>
          </w:tcPr>
          <w:p>
            <w:r/>
            <w:r>
              <w:t>Eloy, 16 años, aprendiz de Gareth, padres Bron y Yiel</w:t>
            </w:r>
          </w:p>
        </w:tc>
        <w:tc>
          <w:tcPr>
            <w:tcW w:type="dxa" w:w="2880"/>
          </w:tcPr>
          <w:p>
            <w:r/>
            <w:r>
              <w:t>✔ Añadido a §12</w:t>
            </w:r>
          </w:p>
        </w:tc>
        <w:tc>
          <w:tcPr>
            <w:tcW w:type="dxa" w:w="2880"/>
          </w:tcPr>
          <w:p>
            <w:r/>
            <w:r>
              <w:t>Familia minera, pueblo invernal.</w:t>
            </w:r>
          </w:p>
        </w:tc>
      </w:tr>
      <w:tr>
        <w:tc>
          <w:tcPr>
            <w:tcW w:type="dxa" w:w="2880"/>
          </w:tcPr>
          <w:p>
            <w:r/>
            <w:r>
              <w:t>Hope en convento, «la pequeña dama», relicario vacío, ave muerta</w:t>
            </w:r>
          </w:p>
        </w:tc>
        <w:tc>
          <w:tcPr>
            <w:tcW w:type="dxa" w:w="2880"/>
          </w:tcPr>
          <w:p>
            <w:r/>
            <w:r>
              <w:t>✔ Añadido a §11</w:t>
            </w:r>
          </w:p>
        </w:tc>
        <w:tc>
          <w:tcPr>
            <w:tcW w:type="dxa" w:w="2880"/>
          </w:tcPr>
          <w:p>
            <w:r/>
            <w:r>
              <w:t>Primera grieta de fe = ave.</w:t>
            </w:r>
          </w:p>
        </w:tc>
      </w:tr>
      <w:tr>
        <w:tc>
          <w:tcPr>
            <w:tcW w:type="dxa" w:w="2880"/>
          </w:tcPr>
          <w:p>
            <w:r/>
            <w:r>
              <w:t>Benefactores = casa Aurelvar (elefante), Misael Aurelvar</w:t>
            </w:r>
          </w:p>
        </w:tc>
        <w:tc>
          <w:tcPr>
            <w:tcW w:type="dxa" w:w="2880"/>
          </w:tcPr>
          <w:p>
            <w:r/>
            <w:r>
              <w:t>✔ Añadido a §5</w:t>
            </w:r>
          </w:p>
        </w:tc>
        <w:tc>
          <w:tcPr>
            <w:tcW w:type="dxa" w:w="2880"/>
          </w:tcPr>
          <w:p>
            <w:r/>
            <w:r>
              <w:t>Primer cruce religión/política.</w:t>
            </w:r>
          </w:p>
        </w:tc>
      </w:tr>
      <w:tr>
        <w:tc>
          <w:tcPr>
            <w:tcW w:type="dxa" w:w="2880"/>
          </w:tcPr>
          <w:p>
            <w:r/>
            <w:r>
              <w:t>Rey Darius, capitán Jerah, Edwyn Cendrel, Misael Aurelvar, Aldair (Dravon)</w:t>
            </w:r>
          </w:p>
        </w:tc>
        <w:tc>
          <w:tcPr>
            <w:tcW w:type="dxa" w:w="2880"/>
          </w:tcPr>
          <w:p>
            <w:r/>
            <w:r>
              <w:t>✔ Añadido a §5</w:t>
            </w:r>
          </w:p>
        </w:tc>
        <w:tc>
          <w:tcPr>
            <w:tcW w:type="dxa" w:w="2880"/>
          </w:tcPr>
          <w:p>
            <w:r/>
            <w:r>
              <w:t>Reunión del consejo.</w:t>
            </w:r>
          </w:p>
        </w:tc>
      </w:tr>
      <w:tr>
        <w:tc>
          <w:tcPr>
            <w:tcW w:type="dxa" w:w="2880"/>
          </w:tcPr>
          <w:p>
            <w:r/>
            <w:r>
              <w:t>«Aldoria» usada como capital</w:t>
            </w:r>
          </w:p>
        </w:tc>
        <w:tc>
          <w:tcPr>
            <w:tcW w:type="dxa" w:w="2880"/>
          </w:tcPr>
          <w:p>
            <w:r/>
            <w:r>
              <w:t>✖ Corregido → Adoral</w:t>
            </w:r>
          </w:p>
        </w:tc>
        <w:tc>
          <w:tcPr>
            <w:tcW w:type="dxa" w:w="2880"/>
          </w:tcPr>
          <w:p>
            <w:r/>
            <w:r>
              <w:t>A2.</w:t>
            </w:r>
          </w:p>
        </w:tc>
      </w:tr>
      <w:tr>
        <w:tc>
          <w:tcPr>
            <w:tcW w:type="dxa" w:w="2880"/>
          </w:tcPr>
          <w:p>
            <w:r/>
            <w:r>
              <w:t>«Veridia» como ámbito mayor</w:t>
            </w:r>
          </w:p>
        </w:tc>
        <w:tc>
          <w:tcPr>
            <w:tcW w:type="dxa" w:w="2880"/>
          </w:tcPr>
          <w:p>
            <w:r/>
            <w:r>
              <w:t>✔ Canonizado como continente</w:t>
            </w:r>
          </w:p>
        </w:tc>
        <w:tc>
          <w:tcPr>
            <w:tcW w:type="dxa" w:w="2880"/>
          </w:tcPr>
          <w:p>
            <w:r/>
            <w:r>
              <w:t>A2.</w:t>
            </w:r>
          </w:p>
        </w:tc>
      </w:tr>
      <w:tr>
        <w:tc>
          <w:tcPr>
            <w:tcW w:type="dxa" w:w="2880"/>
          </w:tcPr>
          <w:p>
            <w:r/>
            <w:r>
              <w:t>Magnus, príncipe bastardo encarcelado, «Príncipe del Barro»</w:t>
            </w:r>
          </w:p>
        </w:tc>
        <w:tc>
          <w:tcPr>
            <w:tcW w:type="dxa" w:w="2880"/>
          </w:tcPr>
          <w:p>
            <w:r/>
            <w:r>
              <w:t>✔ §9</w:t>
            </w:r>
          </w:p>
        </w:tc>
        <w:tc>
          <w:tcPr>
            <w:tcW w:type="dxa" w:w="2880"/>
          </w:tcPr>
          <w:p>
            <w:r/>
            <w:r>
              <w:t>A1.</w:t>
            </w:r>
          </w:p>
        </w:tc>
      </w:tr>
      <w:tr>
        <w:tc>
          <w:tcPr>
            <w:tcW w:type="dxa" w:w="2880"/>
          </w:tcPr>
          <w:p>
            <w:r/>
            <w:r>
              <w:t>Seth despierta en ruinas, ceniza, cuerpo que se deshace, urraca, ~16 años</w:t>
            </w:r>
          </w:p>
        </w:tc>
        <w:tc>
          <w:tcPr>
            <w:tcW w:type="dxa" w:w="2880"/>
          </w:tcPr>
          <w:p>
            <w:r/>
            <w:r>
              <w:t>✔ §8</w:t>
            </w:r>
          </w:p>
        </w:tc>
        <w:tc>
          <w:tcPr>
            <w:tcW w:type="dxa" w:w="2880"/>
          </w:tcPr>
          <w:p>
            <w:r/>
            <w:r>
              <w:t>Imagen de apertura cumplida.</w:t>
            </w:r>
          </w:p>
        </w:tc>
      </w:tr>
      <w:tr>
        <w:tc>
          <w:tcPr>
            <w:tcW w:type="dxa" w:w="2880"/>
          </w:tcPr>
          <w:p>
            <w:r/>
            <w:r>
              <w:t>«por la inteligencia de Zortash»</w:t>
            </w:r>
          </w:p>
        </w:tc>
        <w:tc>
          <w:tcPr>
            <w:tcW w:type="dxa" w:w="2880"/>
          </w:tcPr>
          <w:p>
            <w:r/>
            <w:r>
              <w:t>✔ §4</w:t>
            </w:r>
          </w:p>
        </w:tc>
        <w:tc>
          <w:tcPr>
            <w:tcW w:type="dxa" w:w="2880"/>
          </w:tcPr>
          <w:p>
            <w:r/>
            <w:r>
              <w:t>A3.</w:t>
            </w:r>
          </w:p>
        </w:tc>
      </w:tr>
    </w:tbl>
    <w:p/>
    <w:p>
      <w:pPr>
        <w:spacing w:before="280" w:after="80"/>
      </w:pPr>
      <w:r>
        <w:rPr>
          <w:b/>
          <w:color w:val="202833"/>
          <w:sz w:val="30"/>
        </w:rPr>
        <w:t>D. Registro de cambios de edición del manuscrito (acto I)</w:t>
      </w:r>
    </w:p>
    <w:p>
      <w:r>
        <w:t xml:space="preserve">La pasada fue </w:t>
      </w:r>
      <w:r>
        <w:rPr>
          <w:b/>
        </w:rPr>
        <w:t>conservadora</w:t>
      </w:r>
      <w:r>
        <w:t xml:space="preserve">: ortografía, tildes, concordancia de género/número, puntuación de diálogo y un puñado de palabras rotas o cambiadas por error. </w:t>
      </w:r>
      <w:r>
        <w:rPr>
          <w:b/>
        </w:rPr>
        <w:t>No</w:t>
      </w:r>
      <w:r>
        <w:t xml:space="preserve"> se alteró el estilo, el orden de las frases, el vocabulario del autor ni el contenido.</w:t>
      </w:r>
    </w:p>
    <w:p>
      <w:r>
        <w:t>Categorías corregidas (no exhaustivo, mismas correcciones repetidas a lo largo del texto):</w:t>
      </w:r>
    </w:p>
    <w:p>
      <w:pPr>
        <w:ind w:left="432"/>
      </w:pPr>
      <w:r>
        <w:t xml:space="preserve">•  </w:t>
      </w:r>
      <w:r>
        <w:rPr>
          <w:b/>
        </w:rPr>
        <w:t>Tildes faltantes:</w:t>
      </w:r>
      <w:r>
        <w:t xml:space="preserve"> murmuro→murmuró, vocifero→vociferó, inclino→inclinó, aclaro→aclaró, reclino→reclinó, señalo→señaló, sonrio→sonrió, suspiro→suspiró (verbos en pretérito), porqué→por qué (interrogativo/causal), etc.</w:t>
      </w:r>
    </w:p>
    <w:p>
      <w:pPr>
        <w:ind w:left="432"/>
      </w:pPr>
      <w:r>
        <w:t xml:space="preserve">•  </w:t>
      </w:r>
      <w:r>
        <w:rPr>
          <w:b/>
        </w:rPr>
        <w:t>Errores ortográficos:</w:t>
      </w:r>
      <w:r>
        <w:t xml:space="preserve"> deacuerdo→de acuerdo, frustacion→frustración, reñagadientes→a regañadientes, ceramina→cerámica, polutamente→pulcramente.</w:t>
      </w:r>
    </w:p>
    <w:p>
      <w:pPr>
        <w:ind w:left="432"/>
      </w:pPr>
      <w:r>
        <w:t xml:space="preserve">•  </w:t>
      </w:r>
      <w:r>
        <w:rPr>
          <w:b/>
        </w:rPr>
        <w:t>Concordancia:</w:t>
      </w:r>
      <w:r>
        <w:t xml:space="preserve"> «El misma que…» (×3) → «El mismo que…»; «pero había nada» → «pero no había nada».</w:t>
      </w:r>
    </w:p>
    <w:p>
      <w:pPr>
        <w:ind w:left="432"/>
      </w:pPr>
      <w:r>
        <w:t xml:space="preserve">•  </w:t>
      </w:r>
      <w:r>
        <w:rPr>
          <w:b/>
        </w:rPr>
        <w:t>Palabras/letras rotas:</w:t>
      </w:r>
      <w:r>
        <w:t xml:space="preserve"> «a magia, según los textos» → «La magia, según los textos»; la «I» suelta al final de párrafo (cap. Seth) reunida con «Intentó».</w:t>
      </w:r>
    </w:p>
    <w:p>
      <w:pPr>
        <w:ind w:left="432"/>
      </w:pPr>
      <w:r>
        <w:t xml:space="preserve">•  </w:t>
      </w:r>
      <w:r>
        <w:rPr>
          <w:b/>
        </w:rPr>
        <w:t>Diálogo:</w:t>
      </w:r>
      <w:r>
        <w:t xml:space="preserve"> unificación de la raya de diálogo (—) y cierre de incisos.</w:t>
      </w:r>
    </w:p>
    <w:p>
      <w:pPr>
        <w:ind w:left="432"/>
      </w:pPr>
      <w:r>
        <w:rPr>
          <w:i/>
        </w:rPr>
        <w:t>Si en algún punto una «corrección» tocó una elección estilística tuya a propósito (p. ej. una repetición buscada como «El invierno no era indulgente»), avísame y lo revierto. Esa frase, por ser un estribillo deliberado, se conservó intacta.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