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b/>
          <w:color w:val="202833"/>
          <w:sz w:val="40"/>
        </w:rPr>
        <w:t>SILENT ASHES — Registro de continuidad</w:t>
      </w:r>
    </w:p>
    <w:p/>
    <w:p>
      <w:r>
        <w:t>Bitácora de conflictos detectados entre manuscrito y biblia, y de las decisiones del autor.</w:t>
      </w:r>
    </w:p>
    <w:p>
      <w:r>
        <w:t>Última actualización: 31 de octubre de 2026.</w:t>
      </w:r>
    </w:p>
    <w:p/>
    <w:p>
      <w:r>
        <w:t xml:space="preserve">Este archivo es la </w:t>
      </w:r>
      <w:r>
        <w:rPr>
          <w:b/>
        </w:rPr>
        <w:t>agenda viva</w:t>
      </w:r>
      <w:r>
        <w:t xml:space="preserve"> de coherencia del proyecto. Cada entrada registra un conflicto o pregunta, su estado y la decisión tomada. No sustituye a la biblia; la alimenta.</w:t>
      </w:r>
    </w:p>
    <w:p>
      <w:pPr>
        <w:spacing w:before="280" w:after="80"/>
      </w:pPr>
      <w:r>
        <w:rPr>
          <w:b/>
          <w:color w:val="202833"/>
          <w:sz w:val="30"/>
        </w:rPr>
        <w:t>A. Decisiones ya tomadas (v0.2)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Decisión del autor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Acción aplicada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t>¿Magnus = Seth?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Son personajes distintos.</w:t>
            </w:r>
            <w:r>
              <w:t xml:space="preserve"> Magnus es el 5º protagonista: príncipe bastardo, «Príncipe del Barro», que muere y encarga a Seth liberar Adoral.</w:t>
            </w:r>
          </w:p>
        </w:tc>
        <w:tc>
          <w:tcPr>
            <w:tcW w:type="dxa" w:w="2160"/>
          </w:tcPr>
          <w:p>
            <w:r/>
            <w:r>
              <w:t>Biblia §9 creada; §7, §8, §16 reescritos; v0.1 (Seth = príncipe) marcada como reemplazada.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t>Capital vs. continente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Adoral = capital. Veridia = continente.</w:t>
            </w:r>
          </w:p>
        </w:tc>
        <w:tc>
          <w:tcPr>
            <w:tcW w:type="dxa" w:w="2160"/>
          </w:tcPr>
          <w:p>
            <w:r/>
            <w:r>
              <w:t>Biblia §4 (geografía). El manuscrito se corrige: «Aldoria» (capital) → «Adoral».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>Zortash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Primer humano que estudió y documentó la magia.</w:t>
            </w:r>
            <w:r>
              <w:t xml:space="preserve"> Histórico, hoy irrelevante.</w:t>
            </w:r>
          </w:p>
        </w:tc>
        <w:tc>
          <w:tcPr>
            <w:tcW w:type="dxa" w:w="2160"/>
          </w:tcPr>
          <w:p>
            <w:r/>
            <w:r>
              <w:t>Biblia §4 (magia).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t>Pasada de edición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Solo ortografía, tildes, concordancia y diálogo roto; sin tocar estilo, trama ni voz.</w:t>
            </w:r>
          </w:p>
        </w:tc>
        <w:tc>
          <w:tcPr>
            <w:tcW w:type="dxa" w:w="2160"/>
          </w:tcPr>
          <w:p>
            <w:r/>
            <w:r>
              <w:t xml:space="preserve">Aplicada en </w:t>
            </w:r>
            <w:r>
              <w:rPr>
                <w:rFonts w:ascii="Consolas" w:hAnsi="Consolas"/>
              </w:rPr>
              <w:t>manuscrito/acto-1.md</w:t>
            </w:r>
            <w:r>
              <w:t xml:space="preserve"> (ver registro de cambios de edición, sección D).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t>Estructura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 POV reordenados (Eloy → Magnus → Iliana → Adoral → Seth → Hope) con cortes de tensión. Opción b: encuentro Seth–Iliana en Cap. 2; masacre de Mildraugh = arranque Acto II.</w:t>
            </w:r>
          </w:p>
        </w:tc>
        <w:tc>
          <w:tcPr>
            <w:tcW w:type="dxa" w:w="2160"/>
          </w:tcPr>
          <w:p>
            <w:r/>
            <w:r>
              <w:t xml:space="preserve">Escaleta en </w:t>
            </w:r>
            <w:r>
              <w:rPr>
                <w:rFonts w:ascii="Consolas" w:hAnsi="Consolas"/>
              </w:rPr>
              <w:t>manuscrito/cap-2-escaleta.md</w:t>
            </w:r>
            <w:r>
              <w:t>; biblia §5, §6 bis, §8, §10, §11, §16-registro.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t>Encuentro Seth–Iliana (móvil)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Opción C: Iliana no actúa por lástima.</w:t>
            </w:r>
            <w:r>
              <w:t xml:space="preserve"> Seth se interpone en el asalto (bondad imprudente) y cae; ella se lo lleva por </w:t>
            </w:r>
            <w:r>
              <w:rPr>
                <w:b/>
              </w:rPr>
              <w:t>incomprensión</w:t>
            </w:r>
            <w:r>
              <w:t xml:space="preserve"> (una pregunta sin responder), estando también herida.</w:t>
            </w:r>
          </w:p>
        </w:tc>
        <w:tc>
          <w:tcPr>
            <w:tcW w:type="dxa" w:w="2160"/>
          </w:tcPr>
          <w:p>
            <w:r/>
            <w:r>
              <w:t>Biblia §10.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t>Nombre de Seth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Despierta sabiéndolo y rectifica el nombre provisional de Iliana («No. Seth.»). Primer fragmento del otro lado de la amnesia; sin recuerdo ni contexto. No rompe la amnesia.</w:t>
            </w:r>
          </w:p>
        </w:tc>
        <w:tc>
          <w:tcPr>
            <w:tcW w:type="dxa" w:w="2160"/>
          </w:tcPr>
          <w:p>
            <w:r/>
            <w:r>
              <w:t>Biblia §8.</w:t>
            </w:r>
          </w:p>
        </w:tc>
      </w:tr>
      <w:tr>
        <w:tc>
          <w:tcPr>
            <w:tcW w:type="dxa" w:w="2160"/>
          </w:tcPr>
          <w:p>
            <w:r/>
            <w:r>
              <w:t>A8</w:t>
            </w:r>
          </w:p>
        </w:tc>
        <w:tc>
          <w:tcPr>
            <w:tcW w:type="dxa" w:w="2160"/>
          </w:tcPr>
          <w:p>
            <w:r/>
            <w:r>
              <w:t>Hijos de la Horca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Secta ritual (ref. Crossed, pero con propósito). Estandarte: ahorcado con cordón umbilical.</w:t>
            </w:r>
            <w:r>
              <w:t xml:space="preserve"> Canal de la red de trata.</w:t>
            </w:r>
          </w:p>
        </w:tc>
        <w:tc>
          <w:tcPr>
            <w:tcW w:type="dxa" w:w="2160"/>
          </w:tcPr>
          <w:p>
            <w:r/>
            <w:r>
              <w:t>Biblia §6 bis.</w:t>
            </w:r>
          </w:p>
        </w:tc>
      </w:tr>
      <w:tr>
        <w:tc>
          <w:tcPr>
            <w:tcW w:type="dxa" w:w="2160"/>
          </w:tcPr>
          <w:p>
            <w:r/>
            <w:r>
              <w:t>A9</w:t>
            </w:r>
          </w:p>
        </w:tc>
        <w:tc>
          <w:tcPr>
            <w:tcW w:type="dxa" w:w="2160"/>
          </w:tcPr>
          <w:p>
            <w:r/>
            <w:r>
              <w:t>Red de trata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Convento + Aurelvar + Hijos de la Horca trafican con personas; desaparecen chicas del convento.</w:t>
            </w:r>
            <w:r>
              <w:t xml:space="preserve"> Mildraugh se arrasa como </w:t>
            </w:r>
            <w:r>
              <w:rPr>
                <w:b/>
              </w:rPr>
              <w:t>encubrimiento</w:t>
            </w:r>
            <w:r>
              <w:t xml:space="preserve"> (no por impago).</w:t>
            </w:r>
          </w:p>
        </w:tc>
        <w:tc>
          <w:tcPr>
            <w:tcW w:type="dxa" w:w="2160"/>
          </w:tcPr>
          <w:p>
            <w:r/>
            <w:r>
              <w:t>Biblia §11, §6 bis, §5.</w:t>
            </w:r>
          </w:p>
        </w:tc>
      </w:tr>
      <w:tr>
        <w:tc>
          <w:tcPr>
            <w:tcW w:type="dxa" w:w="2160"/>
          </w:tcPr>
          <w:p>
            <w:r/>
            <w:r>
              <w:t>A10</w:t>
            </w:r>
          </w:p>
        </w:tc>
        <w:tc>
          <w:tcPr>
            <w:tcW w:type="dxa" w:w="2160"/>
          </w:tcPr>
          <w:p>
            <w:r/>
            <w:r>
              <w:t>Decisión del rey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El rey Darius aprieta a las tres casas → acelera el magnicidio (Cap. 3) y el repliegue de Aurelvar.</w:t>
            </w:r>
            <w:r>
              <w:t xml:space="preserve"> Medida exacta aún por fijar al redactar.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A11</w:t>
            </w:r>
          </w:p>
        </w:tc>
        <w:tc>
          <w:tcPr>
            <w:tcW w:type="dxa" w:w="2160"/>
          </w:tcPr>
          <w:p>
            <w:r/>
            <w:r>
              <w:t>Grafía del capitán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«Burdoun»</w:t>
            </w:r>
            <w:r>
              <w:t xml:space="preserve"> (unifica B2). Verificado: el manuscrito vigente ya es consistente; nada que corregir.</w:t>
            </w:r>
          </w:p>
        </w:tc>
        <w:tc>
          <w:tcPr>
            <w:tcW w:type="dxa" w:w="2160"/>
          </w:tcPr>
          <w:p>
            <w:r/>
            <w:r>
              <w:t>Biblia §5, §19, escaleta Cap. 2.</w:t>
            </w:r>
          </w:p>
        </w:tc>
      </w:tr>
      <w:tr>
        <w:tc>
          <w:tcPr>
            <w:tcW w:type="dxa" w:w="2160"/>
          </w:tcPr>
          <w:p>
            <w:r/>
            <w:r>
              <w:t>A12</w:t>
            </w:r>
          </w:p>
        </w:tc>
        <w:tc>
          <w:tcPr>
            <w:tcW w:type="dxa" w:w="2160"/>
          </w:tcPr>
          <w:p>
            <w:r/>
            <w:r>
              <w:t>Medida del rey (detalle)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(a) auditoría de rutas/finanzas + (c) concesión a presos/Barro</w:t>
            </w:r>
            <w:r>
              <w:t xml:space="preserve"> (nacida de la petición de Magnus). Darius = rey del pueblo; su acto moral es su sentencia.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A13</w:t>
            </w:r>
          </w:p>
        </w:tc>
        <w:tc>
          <w:tcPr>
            <w:tcW w:type="dxa" w:w="2160"/>
          </w:tcPr>
          <w:p>
            <w:r/>
            <w:r>
              <w:t>Fuga de Magnus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Runa por entregas en las comidas</w:t>
            </w:r>
            <w:r>
              <w:t xml:space="preserve"> durante time skip &lt;2 sem.; Magnus comprende y </w:t>
            </w:r>
            <w:r>
              <w:rPr>
                <w:b/>
              </w:rPr>
              <w:t>se la talla en ambas palmas con las uñas</w:t>
            </w:r>
            <w:r>
              <w:t xml:space="preserve">; la fuga (Cap. 3) se </w:t>
            </w:r>
            <w:r>
              <w:rPr>
                <w:b/>
              </w:rPr>
              <w:t>dispara con la muerte del padre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>Biblia §9.</w:t>
            </w:r>
          </w:p>
        </w:tc>
      </w:tr>
      <w:tr>
        <w:tc>
          <w:tcPr>
            <w:tcW w:type="dxa" w:w="2160"/>
          </w:tcPr>
          <w:p>
            <w:r/>
            <w:r>
              <w:t>A14</w:t>
            </w:r>
          </w:p>
        </w:tc>
        <w:tc>
          <w:tcPr>
            <w:tcW w:type="dxa" w:w="2160"/>
          </w:tcPr>
          <w:p>
            <w:r/>
            <w:r>
              <w:t>Conversación padre-hijo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100% desde el POV de Magnus;</w:t>
            </w:r>
            <w:r>
              <w:t xml:space="preserve"> Darius demuestra amor con actos, sin nombrar el parentesco (§9 reserva la revelación); Magnus hace las paces en silencio. Adoral solo muestra el entorno reaccionando.</w:t>
            </w:r>
          </w:p>
        </w:tc>
        <w:tc>
          <w:tcPr>
            <w:tcW w:type="dxa" w:w="2160"/>
          </w:tcPr>
          <w:p>
            <w:r/>
            <w:r>
              <w:t>Biblia §9, §5.</w:t>
            </w:r>
          </w:p>
        </w:tc>
      </w:tr>
      <w:tr>
        <w:tc>
          <w:tcPr>
            <w:tcW w:type="dxa" w:w="2160"/>
          </w:tcPr>
          <w:p>
            <w:r/>
            <w:r>
              <w:t>A15</w:t>
            </w:r>
          </w:p>
        </w:tc>
        <w:tc>
          <w:tcPr>
            <w:tcW w:type="dxa" w:w="2160"/>
          </w:tcPr>
          <w:p>
            <w:r/>
            <w:r>
              <w:t>Time skip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&lt;2 semanas para todos los POV salvo Seth</w:t>
            </w:r>
            <w:r>
              <w:t xml:space="preserve"> (cae «ahora» en la ruta de Iliana; único presente inmediato). Orden de POV: Eloy → Adoral → Iliana → Hope → Magnus → Seth.</w:t>
            </w:r>
          </w:p>
        </w:tc>
        <w:tc>
          <w:tcPr>
            <w:tcW w:type="dxa" w:w="2160"/>
          </w:tcPr>
          <w:p>
            <w:r/>
            <w:r>
              <w:t>Escaleta Cap. 2.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B. Conflictos abiertos que requieren decisión del autor</w:t>
      </w:r>
    </w:p>
    <w:p>
      <w:pPr>
        <w:ind w:left="432"/>
      </w:pPr>
      <w:r>
        <w:rPr>
          <w:i/>
        </w:rPr>
        <w:t>Marca tu elección y lo aplico a biblia + manuscrito.</w:t>
      </w:r>
    </w:p>
    <w:p>
      <w:pPr>
        <w:spacing w:before="160" w:after="80"/>
      </w:pPr>
      <w:r>
        <w:rPr>
          <w:b/>
          <w:sz w:val="26"/>
        </w:rPr>
        <w:t>B1 — El nombre del aliado «Aldoria» de Eloy  · prioridad ALTA</w:t>
      </w:r>
    </w:p>
    <w:p>
      <w:r>
        <w:t xml:space="preserve">La biblia menciona que Eloy acaba reuniéndose con Iliana y con </w:t>
      </w:r>
      <w:r>
        <w:rPr>
          <w:b/>
        </w:rPr>
        <w:t>«Aldoria»</w:t>
      </w:r>
      <w:r>
        <w:t xml:space="preserve"> (persona/entidad de la coalición final). Pero ahora la capital es </w:t>
      </w:r>
      <w:r>
        <w:rPr>
          <w:b/>
        </w:rPr>
        <w:t>Adoral</w:t>
      </w:r>
      <w:r>
        <w:t xml:space="preserve"> y el continente </w:t>
      </w:r>
      <w:r>
        <w:rPr>
          <w:b/>
        </w:rPr>
        <w:t>Veridia</w:t>
      </w:r>
      <w:r>
        <w:t>: «Aldoria» colisiona fonéticamente con «Adoral» y confundirá al lector.</w:t>
      </w:r>
    </w:p>
    <w:p>
      <w:r>
        <w:rPr>
          <w:b/>
        </w:rPr>
        <w:t>Opciones:</w:t>
      </w:r>
      <w:r>
        <w:t xml:space="preserve"> (a) renombrar al aliado; (b) mantenerlo y asumir el parecido; (c) que «Aldoria» sea en realidad un lugar y no una persona.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B2 — Grafía del capitán: ¿Burdoun o Burdon?  · ✅ RESUELTO (31 oct 2026)</w:t>
      </w:r>
    </w:p>
    <w:p>
      <w:r>
        <w:t xml:space="preserve">En el manuscrito aparece «palabra de </w:t>
      </w:r>
      <w:r>
        <w:rPr>
          <w:b/>
        </w:rPr>
        <w:t>Burdoun</w:t>
      </w:r>
      <w:r>
        <w:t xml:space="preserve">» y, dos líneas después, «Sir Jerah </w:t>
      </w:r>
      <w:r>
        <w:rPr>
          <w:b/>
        </w:rPr>
        <w:t>Burdon</w:t>
      </w:r>
      <w:r>
        <w:t>». Hay que unificar.</w:t>
      </w:r>
    </w:p>
    <w:p>
      <w:r>
        <w:rPr>
          <w:b/>
        </w:rPr>
        <w:t>Decisión:</w:t>
      </w:r>
      <w:r>
        <w:t xml:space="preserve"> </w:t>
      </w:r>
      <w:r>
        <w:rPr>
          <w:b/>
        </w:rPr>
        <w:t>«Burdoun»</w:t>
      </w:r>
      <w:r>
        <w:t xml:space="preserve"> (ver A11). _Verificado 31 oct: el manuscrito vigente (</w:t>
      </w:r>
      <w:r>
        <w:rPr>
          <w:rFonts w:ascii="Consolas" w:hAnsi="Consolas"/>
        </w:rPr>
        <w:t>capitulo-1.md</w:t>
      </w:r>
      <w:r>
        <w:t>) ya usa «Burdoun» de forma consistente; la variante «Burdon» solo vivía en una versión antigua. Nada que corregir en el manuscrito._</w:t>
      </w:r>
    </w:p>
    <w:p>
      <w:pPr>
        <w:spacing w:before="160" w:after="80"/>
      </w:pPr>
      <w:r>
        <w:rPr>
          <w:b/>
          <w:sz w:val="26"/>
        </w:rPr>
        <w:t>B3 — Edades del elenco  · prioridad ALTA</w:t>
      </w:r>
    </w:p>
    <w:p>
      <w:r>
        <w:t xml:space="preserve">El manuscrito fija a </w:t>
      </w:r>
      <w:r>
        <w:rPr>
          <w:b/>
        </w:rPr>
        <w:t>Seth ~16</w:t>
      </w:r>
      <w:r>
        <w:t xml:space="preserve"> y </w:t>
      </w:r>
      <w:r>
        <w:rPr>
          <w:b/>
        </w:rPr>
        <w:t>Eloy 16</w:t>
      </w:r>
      <w:r>
        <w:t>. Falta decidir:</w:t>
      </w:r>
    </w:p>
    <w:p>
      <w:pPr>
        <w:ind w:left="432"/>
      </w:pPr>
      <w:r>
        <w:t xml:space="preserve">•  </w:t>
      </w:r>
      <w:r>
        <w:t xml:space="preserve">Edad de </w:t>
      </w:r>
      <w:r>
        <w:rPr>
          <w:b/>
        </w:rPr>
        <w:t>Hope</w:t>
      </w:r>
      <w:r>
        <w:t xml:space="preserve">, </w:t>
      </w:r>
      <w:r>
        <w:rPr>
          <w:b/>
        </w:rPr>
        <w:t>Iliana</w:t>
      </w:r>
      <w:r>
        <w:t xml:space="preserve"> y </w:t>
      </w:r>
      <w:r>
        <w:rPr>
          <w:b/>
        </w:rPr>
        <w:t>Magnus</w:t>
      </w:r>
      <w:r>
        <w:t>.</w:t>
      </w:r>
    </w:p>
    <w:p>
      <w:pPr>
        <w:ind w:left="432"/>
      </w:pPr>
      <w:r>
        <w:t xml:space="preserve">•  </w:t>
      </w:r>
      <w:r>
        <w:t xml:space="preserve">Si la novela </w:t>
      </w:r>
      <w:r>
        <w:rPr>
          <w:b/>
        </w:rPr>
        <w:t>envejece</w:t>
      </w:r>
      <w:r>
        <w:t xml:space="preserve"> a los protagonistas a lo largo de los cinco actos, o si transcurre en un lapso corto (un Rey del Barro y una comandante de la Corte Dorada de 16 años cambian el tono y la verosimilitud política).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B4 — Cómo muere Magnus y cómo encarga la liberación  · prioridad ALTA</w:t>
      </w:r>
    </w:p>
    <w:p>
      <w:r>
        <w:t>Es el nuevo motor causal del acto III. Hay que precisar: ¿cómo/cuándo/ a manos de quién muere Magnus? ¿Cómo conoce a Seth? ¿Qué orden tiene respecto al asesinato del rey Darius?</w:t>
      </w:r>
    </w:p>
    <w:p>
      <w:r>
        <w:rPr>
          <w:b/>
        </w:rPr>
        <w:t>Decisión:</w:t>
      </w:r>
      <w:r>
        <w:t xml:space="preserve"> _pendiente — material de desarrollo del acto II/III._</w:t>
      </w:r>
    </w:p>
    <w:p>
      <w:pPr>
        <w:spacing w:before="160" w:after="80"/>
      </w:pPr>
      <w:r>
        <w:rPr>
          <w:b/>
          <w:sz w:val="26"/>
        </w:rPr>
        <w:t>B5 — La idea antigua del estrangulamiento de la pareja  · prioridad MEDIA</w:t>
      </w:r>
    </w:p>
    <w:p>
      <w:r>
        <w:t>La v0.1 contemplaba que Seth estrangulara a su pareja tras la tortura. Choca con la dirección vigente (Hope acompaña al Clérigo para que ambos se vuelvan ceniza).</w:t>
      </w:r>
    </w:p>
    <w:p>
      <w:r>
        <w:rPr>
          <w:b/>
        </w:rPr>
        <w:t>Opciones:</w:t>
      </w:r>
      <w:r>
        <w:t xml:space="preserve"> descartar / transformar / situar en otra etapa (p. ej., un ciclo anterior).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B6 — El motivo-pájaro  · prioridad MEDIA</w:t>
      </w:r>
    </w:p>
    <w:p>
      <w:r>
        <w:t>Ave herida que muere (Hope) + urraca que guía a Seth. ¿Hilo deliberado (muerte / Vigilantes / ciclo) o coincidencia tonal?</w:t>
      </w:r>
    </w:p>
    <w:p>
      <w:r>
        <w:rPr>
          <w:b/>
        </w:rPr>
        <w:t>Decisión:</w:t>
      </w:r>
      <w:r>
        <w:t xml:space="preserve"> _pendiente (recomendación: hacerlo deliberado y discreto)._</w:t>
      </w:r>
    </w:p>
    <w:p>
      <w:pPr>
        <w:spacing w:before="280" w:after="80"/>
      </w:pPr>
      <w:r>
        <w:rPr>
          <w:b/>
          <w:color w:val="202833"/>
          <w:sz w:val="30"/>
        </w:rPr>
        <w:t>C. Verificación manuscrito ↔ biblia (acto 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Elemento del manuscrito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¿Coherente con la biblia?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Nota</w:t>
            </w:r>
          </w:p>
        </w:tc>
      </w:tr>
      <w:tr>
        <w:tc>
          <w:tcPr>
            <w:tcW w:type="dxa" w:w="2880"/>
          </w:tcPr>
          <w:p>
            <w:r/>
            <w:r>
              <w:t>Eloy, 16 años, aprendiz de Gareth, padres Bron y Yiel</w:t>
            </w:r>
          </w:p>
        </w:tc>
        <w:tc>
          <w:tcPr>
            <w:tcW w:type="dxa" w:w="2880"/>
          </w:tcPr>
          <w:p>
            <w:r/>
            <w:r>
              <w:t>✔ Añadido a §12</w:t>
            </w:r>
          </w:p>
        </w:tc>
        <w:tc>
          <w:tcPr>
            <w:tcW w:type="dxa" w:w="2880"/>
          </w:tcPr>
          <w:p>
            <w:r/>
            <w:r>
              <w:t>Familia minera, pueblo invernal.</w:t>
            </w:r>
          </w:p>
        </w:tc>
      </w:tr>
      <w:tr>
        <w:tc>
          <w:tcPr>
            <w:tcW w:type="dxa" w:w="2880"/>
          </w:tcPr>
          <w:p>
            <w:r/>
            <w:r>
              <w:t>Hope en convento, «la pequeña dama», relicario vacío, ave muerta</w:t>
            </w:r>
          </w:p>
        </w:tc>
        <w:tc>
          <w:tcPr>
            <w:tcW w:type="dxa" w:w="2880"/>
          </w:tcPr>
          <w:p>
            <w:r/>
            <w:r>
              <w:t>✔ Añadido a §11</w:t>
            </w:r>
          </w:p>
        </w:tc>
        <w:tc>
          <w:tcPr>
            <w:tcW w:type="dxa" w:w="2880"/>
          </w:tcPr>
          <w:p>
            <w:r/>
            <w:r>
              <w:t>Primera grieta de fe = ave.</w:t>
            </w:r>
          </w:p>
        </w:tc>
      </w:tr>
      <w:tr>
        <w:tc>
          <w:tcPr>
            <w:tcW w:type="dxa" w:w="2880"/>
          </w:tcPr>
          <w:p>
            <w:r/>
            <w:r>
              <w:t>Benefactores = casa Aurelvar (elefante), Misael Aurelvar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Primer cruce religión/política.</w:t>
            </w:r>
          </w:p>
        </w:tc>
      </w:tr>
      <w:tr>
        <w:tc>
          <w:tcPr>
            <w:tcW w:type="dxa" w:w="2880"/>
          </w:tcPr>
          <w:p>
            <w:r/>
            <w:r>
              <w:t>Rey Darius, capitán Jerah, Edwyn Cendrel, Misael Aurelvar, Aldair (Dravon)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Reunión del consejo.</w:t>
            </w:r>
          </w:p>
        </w:tc>
      </w:tr>
      <w:tr>
        <w:tc>
          <w:tcPr>
            <w:tcW w:type="dxa" w:w="2880"/>
          </w:tcPr>
          <w:p>
            <w:r/>
            <w:r>
              <w:t>«Aldoria» usada como capital</w:t>
            </w:r>
          </w:p>
        </w:tc>
        <w:tc>
          <w:tcPr>
            <w:tcW w:type="dxa" w:w="2880"/>
          </w:tcPr>
          <w:p>
            <w:r/>
            <w:r>
              <w:t>✖ Corregido → Adoral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«Veridia» como ámbito mayor</w:t>
            </w:r>
          </w:p>
        </w:tc>
        <w:tc>
          <w:tcPr>
            <w:tcW w:type="dxa" w:w="2880"/>
          </w:tcPr>
          <w:p>
            <w:r/>
            <w:r>
              <w:t>✔ Canonizado como continente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Magnus, príncipe bastardo encarcelado, «Príncipe del Barro»</w:t>
            </w:r>
          </w:p>
        </w:tc>
        <w:tc>
          <w:tcPr>
            <w:tcW w:type="dxa" w:w="2880"/>
          </w:tcPr>
          <w:p>
            <w:r/>
            <w:r>
              <w:t>✔ §9</w:t>
            </w:r>
          </w:p>
        </w:tc>
        <w:tc>
          <w:tcPr>
            <w:tcW w:type="dxa" w:w="2880"/>
          </w:tcPr>
          <w:p>
            <w:r/>
            <w:r>
              <w:t>A1.</w:t>
            </w:r>
          </w:p>
        </w:tc>
      </w:tr>
      <w:tr>
        <w:tc>
          <w:tcPr>
            <w:tcW w:type="dxa" w:w="2880"/>
          </w:tcPr>
          <w:p>
            <w:r/>
            <w:r>
              <w:t>Seth despierta en ruinas, ceniza, cuerpo que se deshace, urraca, ~16 años</w:t>
            </w:r>
          </w:p>
        </w:tc>
        <w:tc>
          <w:tcPr>
            <w:tcW w:type="dxa" w:w="2880"/>
          </w:tcPr>
          <w:p>
            <w:r/>
            <w:r>
              <w:t>✔ §8</w:t>
            </w:r>
          </w:p>
        </w:tc>
        <w:tc>
          <w:tcPr>
            <w:tcW w:type="dxa" w:w="2880"/>
          </w:tcPr>
          <w:p>
            <w:r/>
            <w:r>
              <w:t>Imagen de apertura cumplida.</w:t>
            </w:r>
          </w:p>
        </w:tc>
      </w:tr>
      <w:tr>
        <w:tc>
          <w:tcPr>
            <w:tcW w:type="dxa" w:w="2880"/>
          </w:tcPr>
          <w:p>
            <w:r/>
            <w:r>
              <w:t>«por la inteligencia de Zortash»</w:t>
            </w:r>
          </w:p>
        </w:tc>
        <w:tc>
          <w:tcPr>
            <w:tcW w:type="dxa" w:w="2880"/>
          </w:tcPr>
          <w:p>
            <w:r/>
            <w:r>
              <w:t>✔ §4</w:t>
            </w:r>
          </w:p>
        </w:tc>
        <w:tc>
          <w:tcPr>
            <w:tcW w:type="dxa" w:w="2880"/>
          </w:tcPr>
          <w:p>
            <w:r/>
            <w:r>
              <w:t>A3.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D. Registro de cambios de edición del manuscrito (acto I)</w:t>
      </w:r>
    </w:p>
    <w:p>
      <w:r>
        <w:t xml:space="preserve">La pasada fue </w:t>
      </w:r>
      <w:r>
        <w:rPr>
          <w:b/>
        </w:rPr>
        <w:t>conservadora</w:t>
      </w:r>
      <w:r>
        <w:t xml:space="preserve">: ortografía, tildes, concordancia de género/número, puntuación de diálogo y un puñado de palabras rotas o cambiadas por error. </w:t>
      </w:r>
      <w:r>
        <w:rPr>
          <w:b/>
        </w:rPr>
        <w:t>No</w:t>
      </w:r>
      <w:r>
        <w:t xml:space="preserve"> se alteró el estilo, el orden de las frases, el vocabulario del autor ni el contenido.</w:t>
      </w:r>
    </w:p>
    <w:p>
      <w:r>
        <w:t>Categorías corregidas (no exhaustivo, mismas correcciones repetidas a lo largo del texto):</w:t>
      </w:r>
    </w:p>
    <w:p>
      <w:pPr>
        <w:ind w:left="432"/>
      </w:pPr>
      <w:r>
        <w:t xml:space="preserve">•  </w:t>
      </w:r>
      <w:r>
        <w:rPr>
          <w:b/>
        </w:rPr>
        <w:t>Tildes faltantes:</w:t>
      </w:r>
      <w:r>
        <w:t xml:space="preserve"> murmuro→murmuró, vocifero→vociferó, inclino→inclinó, aclaro→aclaró, reclino→reclinó, señalo→señaló, sonrio→sonrió, suspiro→suspiró (verbos en pretérito), porqué→por qué (interrogativo/causal), etc.</w:t>
      </w:r>
    </w:p>
    <w:p>
      <w:pPr>
        <w:ind w:left="432"/>
      </w:pPr>
      <w:r>
        <w:t xml:space="preserve">•  </w:t>
      </w:r>
      <w:r>
        <w:rPr>
          <w:b/>
        </w:rPr>
        <w:t>Errores ortográficos:</w:t>
      </w:r>
      <w:r>
        <w:t xml:space="preserve"> deacuerdo→de acuerdo, frustacion→frustración, reñagadientes→a regañadientes, ceramina→cerámica, polutamente→pulcramente.</w:t>
      </w:r>
    </w:p>
    <w:p>
      <w:pPr>
        <w:ind w:left="432"/>
      </w:pPr>
      <w:r>
        <w:t xml:space="preserve">•  </w:t>
      </w:r>
      <w:r>
        <w:rPr>
          <w:b/>
        </w:rPr>
        <w:t>Concordancia:</w:t>
      </w:r>
      <w:r>
        <w:t xml:space="preserve"> «El misma que…» (×3) → «El mismo que…»; «pero había nada» → «pero no había nada».</w:t>
      </w:r>
    </w:p>
    <w:p>
      <w:pPr>
        <w:ind w:left="432"/>
      </w:pPr>
      <w:r>
        <w:t xml:space="preserve">•  </w:t>
      </w:r>
      <w:r>
        <w:rPr>
          <w:b/>
        </w:rPr>
        <w:t>Palabras/letras rotas:</w:t>
      </w:r>
      <w:r>
        <w:t xml:space="preserve"> «a magia, según los textos» → «La magia, según los textos»; la «I» suelta al final de párrafo (cap. Seth) reunida con «Intentó».</w:t>
      </w:r>
    </w:p>
    <w:p>
      <w:pPr>
        <w:ind w:left="432"/>
      </w:pPr>
      <w:r>
        <w:t xml:space="preserve">•  </w:t>
      </w:r>
      <w:r>
        <w:rPr>
          <w:b/>
        </w:rPr>
        <w:t>Diálogo:</w:t>
      </w:r>
      <w:r>
        <w:t xml:space="preserve"> unificación de la raya de diálogo (—) y cierre de incisos.</w:t>
      </w:r>
    </w:p>
    <w:p>
      <w:pPr>
        <w:ind w:left="432"/>
      </w:pPr>
      <w:r>
        <w:rPr>
          <w:i/>
        </w:rPr>
        <w:t>Si en algún punto una «corrección» tocó una elección estilística tuya a propósito (p. ej. una repetición buscada como «El invierno no era indulgente»), avísame y lo revierto. Esa frase, por ser un estribillo deliberado, se conservó intacta.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