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pPr>
      <w:r>
        <w:rPr>
          <w:rFonts w:ascii="Space Mono" w:cs="Space Mono" w:eastAsia="Space Mono" w:hAnsi="Space Mono"/>
          <w:color w:val="009E7B"/>
          <w:sz w:val="18"/>
          <w:szCs w:val="18"/>
        </w:rPr>
        <w:t xml:space="preserve">PRODUCT REQUIREMENTS DOCUMENT</w:t>
      </w:r>
    </w:p>
    <w:p>
      <w:pPr>
        <w:pBdr>
          <w:bottom w:val="single" w:color="00D4AA" w:sz="6" w:space="12"/>
        </w:pBdr>
        <w:spacing w:after="80"/>
      </w:pPr>
      <w:r>
        <w:rPr>
          <w:rFonts w:ascii="DM Sans" w:cs="DM Sans" w:eastAsia="DM Sans" w:hAnsi="DM Sans"/>
          <w:b/>
          <w:bCs/>
          <w:color w:val="0F1114"/>
          <w:sz w:val="56"/>
          <w:szCs w:val="56"/>
        </w:rPr>
        <w:t xml:space="preserve">Hone Studio</w:t>
      </w:r>
    </w:p>
    <w:p>
      <w:pPr>
        <w:spacing w:after="20"/>
      </w:pPr>
      <w:r>
        <w:rPr>
          <w:rFonts w:ascii="DM Sans" w:cs="DM Sans" w:eastAsia="DM Sans" w:hAnsi="DM Sans"/>
          <w:color w:val="5A6069"/>
          <w:sz w:val="32"/>
          <w:szCs w:val="32"/>
        </w:rPr>
        <w:t xml:space="preserve">Portfolio Website &amp; Honest AI Chatbot</w:t>
      </w:r>
    </w:p>
    <w:p>
      <w:pPr>
        <w:spacing w:after="40"/>
      </w:pPr>
      <w:r>
        <w:rPr>
          <w:rFonts w:ascii="DM Sans" w:cs="DM Sans" w:eastAsia="DM Sans" w:hAnsi="DM Sans"/>
          <w:i/>
          <w:iCs/>
          <w:color w:val="8A9099"/>
          <w:sz w:val="22"/>
          <w:szCs w:val="22"/>
        </w:rPr>
        <w:t xml:space="preserve">The Swiss Army Knife — One partner. Every tool you need.</w:t>
      </w:r>
    </w:p>
    <w:p>
      <w:pPr>
        <w:spacing w:after="5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none" w:sz="0"/>
              <w:left w:val="none" w:sz="0"/>
              <w:bottom w:val="none" w:sz="0"/>
              <w:right w:val="none" w:sz="0"/>
            </w:tcBorders>
            <w:tcMar>
              <w:top w:type="dxa" w:w="40"/>
              <w:left w:type="dxa" w:w="0"/>
              <w:bottom w:type="dxa" w:w="40"/>
              <w:right w:type="dxa" w:w="80"/>
            </w:tcMar>
          </w:tcPr>
          <w:p>
            <w:r>
              <w:rPr>
                <w:rFonts w:ascii="Space Mono" w:cs="Space Mono" w:eastAsia="Space Mono" w:hAnsi="Space Mono"/>
                <w:color w:val="8A9099"/>
                <w:sz w:val="17"/>
                <w:szCs w:val="17"/>
              </w:rPr>
              <w:t xml:space="preserve">Version</w:t>
            </w:r>
          </w:p>
        </w:tc>
        <w:tc>
          <w:tcPr>
            <w:tcW w:type="dxa" w:w="3400"/>
            <w:tcBorders>
              <w:top w:val="none" w:sz="0"/>
              <w:left w:val="none" w:sz="0"/>
              <w:bottom w:val="none" w:sz="0"/>
              <w:right w:val="none" w:sz="0"/>
            </w:tcBorders>
            <w:tcMar>
              <w:top w:type="dxa" w:w="40"/>
              <w:left w:type="dxa" w:w="0"/>
              <w:bottom w:type="dxa" w:w="40"/>
              <w:right w:type="dxa" w:w="0"/>
            </w:tcMar>
          </w:tcPr>
          <w:p>
            <w:r>
              <w:rPr>
                <w:rFonts w:ascii="DM Sans" w:cs="DM Sans" w:eastAsia="DM Sans" w:hAnsi="DM Sans"/>
                <w:color w:val="0F1114"/>
                <w:sz w:val="20"/>
                <w:szCs w:val="20"/>
              </w:rPr>
              <w:t xml:space="preserve">1.0</w:t>
            </w:r>
          </w:p>
        </w:tc>
      </w:tr>
      <w:tr>
        <w:tc>
          <w:tcPr>
            <w:tcW w:type="dxa" w:w="2000"/>
            <w:tcBorders>
              <w:top w:val="none" w:sz="0"/>
              <w:left w:val="none" w:sz="0"/>
              <w:bottom w:val="none" w:sz="0"/>
              <w:right w:val="none" w:sz="0"/>
            </w:tcBorders>
            <w:tcMar>
              <w:top w:type="dxa" w:w="40"/>
              <w:left w:type="dxa" w:w="0"/>
              <w:bottom w:type="dxa" w:w="40"/>
              <w:right w:type="dxa" w:w="80"/>
            </w:tcMar>
          </w:tcPr>
          <w:p>
            <w:r>
              <w:rPr>
                <w:rFonts w:ascii="Space Mono" w:cs="Space Mono" w:eastAsia="Space Mono" w:hAnsi="Space Mono"/>
                <w:color w:val="8A9099"/>
                <w:sz w:val="17"/>
                <w:szCs w:val="17"/>
              </w:rPr>
              <w:t xml:space="preserve">Date</w:t>
            </w:r>
          </w:p>
        </w:tc>
        <w:tc>
          <w:tcPr>
            <w:tcW w:type="dxa" w:w="3400"/>
            <w:tcBorders>
              <w:top w:val="none" w:sz="0"/>
              <w:left w:val="none" w:sz="0"/>
              <w:bottom w:val="none" w:sz="0"/>
              <w:right w:val="none" w:sz="0"/>
            </w:tcBorders>
            <w:tcMar>
              <w:top w:type="dxa" w:w="40"/>
              <w:left w:type="dxa" w:w="0"/>
              <w:bottom w:type="dxa" w:w="40"/>
              <w:right w:type="dxa" w:w="0"/>
            </w:tcMar>
          </w:tcPr>
          <w:p>
            <w:r>
              <w:rPr>
                <w:rFonts w:ascii="DM Sans" w:cs="DM Sans" w:eastAsia="DM Sans" w:hAnsi="DM Sans"/>
                <w:color w:val="0F1114"/>
                <w:sz w:val="20"/>
                <w:szCs w:val="20"/>
              </w:rPr>
              <w:t xml:space="preserve">February 19, 2026</w:t>
            </w:r>
          </w:p>
        </w:tc>
      </w:tr>
      <w:tr>
        <w:tc>
          <w:tcPr>
            <w:tcW w:type="dxa" w:w="2000"/>
            <w:tcBorders>
              <w:top w:val="none" w:sz="0"/>
              <w:left w:val="none" w:sz="0"/>
              <w:bottom w:val="none" w:sz="0"/>
              <w:right w:val="none" w:sz="0"/>
            </w:tcBorders>
            <w:tcMar>
              <w:top w:type="dxa" w:w="40"/>
              <w:left w:type="dxa" w:w="0"/>
              <w:bottom w:type="dxa" w:w="40"/>
              <w:right w:type="dxa" w:w="80"/>
            </w:tcMar>
          </w:tcPr>
          <w:p>
            <w:r>
              <w:rPr>
                <w:rFonts w:ascii="Space Mono" w:cs="Space Mono" w:eastAsia="Space Mono" w:hAnsi="Space Mono"/>
                <w:color w:val="8A9099"/>
                <w:sz w:val="17"/>
                <w:szCs w:val="17"/>
              </w:rPr>
              <w:t xml:space="preserve">Author</w:t>
            </w:r>
          </w:p>
        </w:tc>
        <w:tc>
          <w:tcPr>
            <w:tcW w:type="dxa" w:w="3400"/>
            <w:tcBorders>
              <w:top w:val="none" w:sz="0"/>
              <w:left w:val="none" w:sz="0"/>
              <w:bottom w:val="none" w:sz="0"/>
              <w:right w:val="none" w:sz="0"/>
            </w:tcBorders>
            <w:tcMar>
              <w:top w:type="dxa" w:w="40"/>
              <w:left w:type="dxa" w:w="0"/>
              <w:bottom w:type="dxa" w:w="40"/>
              <w:right w:type="dxa" w:w="0"/>
            </w:tcMar>
          </w:tcPr>
          <w:p>
            <w:r>
              <w:rPr>
                <w:rFonts w:ascii="DM Sans" w:cs="DM Sans" w:eastAsia="DM Sans" w:hAnsi="DM Sans"/>
                <w:color w:val="0F1114"/>
                <w:sz w:val="20"/>
                <w:szCs w:val="20"/>
              </w:rPr>
              <w:t xml:space="preserve">Hone Studio</w:t>
            </w:r>
          </w:p>
        </w:tc>
      </w:tr>
      <w:tr>
        <w:tc>
          <w:tcPr>
            <w:tcW w:type="dxa" w:w="2000"/>
            <w:tcBorders>
              <w:top w:val="none" w:sz="0"/>
              <w:left w:val="none" w:sz="0"/>
              <w:bottom w:val="none" w:sz="0"/>
              <w:right w:val="none" w:sz="0"/>
            </w:tcBorders>
            <w:tcMar>
              <w:top w:type="dxa" w:w="40"/>
              <w:left w:type="dxa" w:w="0"/>
              <w:bottom w:type="dxa" w:w="40"/>
              <w:right w:type="dxa" w:w="80"/>
            </w:tcMar>
          </w:tcPr>
          <w:p>
            <w:r>
              <w:rPr>
                <w:rFonts w:ascii="Space Mono" w:cs="Space Mono" w:eastAsia="Space Mono" w:hAnsi="Space Mono"/>
                <w:color w:val="8A9099"/>
                <w:sz w:val="17"/>
                <w:szCs w:val="17"/>
              </w:rPr>
              <w:t xml:space="preserve">Status</w:t>
            </w:r>
          </w:p>
        </w:tc>
        <w:tc>
          <w:tcPr>
            <w:tcW w:type="dxa" w:w="3400"/>
            <w:tcBorders>
              <w:top w:val="none" w:sz="0"/>
              <w:left w:val="none" w:sz="0"/>
              <w:bottom w:val="none" w:sz="0"/>
              <w:right w:val="none" w:sz="0"/>
            </w:tcBorders>
            <w:tcMar>
              <w:top w:type="dxa" w:w="40"/>
              <w:left w:type="dxa" w:w="0"/>
              <w:bottom w:type="dxa" w:w="40"/>
              <w:right w:type="dxa" w:w="0"/>
            </w:tcMar>
          </w:tcPr>
          <w:p>
            <w:r>
              <w:rPr>
                <w:rFonts w:ascii="DM Sans" w:cs="DM Sans" w:eastAsia="DM Sans" w:hAnsi="DM Sans"/>
                <w:color w:val="0F1114"/>
                <w:sz w:val="20"/>
                <w:szCs w:val="20"/>
              </w:rPr>
              <w:t xml:space="preserve">Draft</w:t>
            </w:r>
          </w:p>
        </w:tc>
      </w:tr>
      <w:tr>
        <w:tc>
          <w:tcPr>
            <w:tcW w:type="dxa" w:w="2000"/>
            <w:tcBorders>
              <w:top w:val="none" w:sz="0"/>
              <w:left w:val="none" w:sz="0"/>
              <w:bottom w:val="none" w:sz="0"/>
              <w:right w:val="none" w:sz="0"/>
            </w:tcBorders>
            <w:tcMar>
              <w:top w:type="dxa" w:w="40"/>
              <w:left w:type="dxa" w:w="0"/>
              <w:bottom w:type="dxa" w:w="40"/>
              <w:right w:type="dxa" w:w="80"/>
            </w:tcMar>
          </w:tcPr>
          <w:p>
            <w:r>
              <w:rPr>
                <w:rFonts w:ascii="Space Mono" w:cs="Space Mono" w:eastAsia="Space Mono" w:hAnsi="Space Mono"/>
                <w:color w:val="8A9099"/>
                <w:sz w:val="17"/>
                <w:szCs w:val="17"/>
              </w:rPr>
              <w:t xml:space="preserve">Domain</w:t>
            </w:r>
          </w:p>
        </w:tc>
        <w:tc>
          <w:tcPr>
            <w:tcW w:type="dxa" w:w="3400"/>
            <w:tcBorders>
              <w:top w:val="none" w:sz="0"/>
              <w:left w:val="none" w:sz="0"/>
              <w:bottom w:val="none" w:sz="0"/>
              <w:right w:val="none" w:sz="0"/>
            </w:tcBorders>
            <w:tcMar>
              <w:top w:type="dxa" w:w="40"/>
              <w:left w:type="dxa" w:w="0"/>
              <w:bottom w:type="dxa" w:w="40"/>
              <w:right w:type="dxa" w:w="0"/>
            </w:tcMar>
          </w:tcPr>
          <w:p>
            <w:r>
              <w:rPr>
                <w:rFonts w:ascii="DM Sans" w:cs="DM Sans" w:eastAsia="DM Sans" w:hAnsi="DM Sans"/>
                <w:color w:val="0F1114"/>
                <w:sz w:val="20"/>
                <w:szCs w:val="20"/>
              </w:rPr>
              <w:t xml:space="preserve">honestudio.cv / honestudio.co</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1. Overview</w:t>
      </w:r>
    </w:p>
    <w:p>
      <w:pPr>
        <w:spacing w:after="160"/>
      </w:pPr>
      <w:r>
        <w:rPr>
          <w:rFonts w:ascii="DM Sans" w:cs="DM Sans" w:eastAsia="DM Sans" w:hAnsi="DM Sans"/>
          <w:color w:val="5A6069"/>
          <w:sz w:val="21"/>
          <w:szCs w:val="21"/>
        </w:rPr>
        <w:t xml:space="preserve">This PRD defines the requirements for the Hone Studio portfolio website and its integrated AI chatbot, Honest AI. The site is a custom-built Next.js application hosted on Firebase Hosting, designed to showcase Hone Studio’s services, case studies, and the Swiss Army Knife value proposition.</w:t>
      </w:r>
    </w:p>
    <w:p>
      <w:pPr>
        <w:spacing w:after="40"/>
      </w:pPr>
    </w:p>
    <w:p>
      <w:pPr>
        <w:pStyle w:val="Heading2"/>
      </w:pPr>
      <w:r>
        <w:t xml:space="preserve">1.1 The Swiss Army Knife</w:t>
      </w:r>
    </w:p>
    <w:p>
      <w:pPr>
        <w:spacing w:after="160"/>
      </w:pPr>
      <w:r>
        <w:rPr>
          <w:rFonts w:ascii="DM Sans" w:cs="DM Sans" w:eastAsia="DM Sans" w:hAnsi="DM Sans"/>
          <w:b/>
          <w:bCs/>
          <w:color w:val="5A6069"/>
          <w:sz w:val="21"/>
          <w:szCs w:val="21"/>
        </w:rPr>
        <w:t xml:space="preserve">Hone Studio is positioned as a business’s Swiss Army Knife: </w:t>
      </w:r>
      <w:r>
        <w:rPr>
          <w:rFonts w:ascii="DM Sans" w:cs="DM Sans" w:eastAsia="DM Sans" w:hAnsi="DM Sans"/>
          <w:color w:val="5A6069"/>
          <w:sz w:val="21"/>
          <w:szCs w:val="21"/>
        </w:rPr>
        <w:t xml:space="preserve">one partner that replaces the need for a full ops and tech team. Web design, AI and automation, strategy and research — all from a single fractional partner with zero overhead. The website must communicate this breadth-of-capability clearly, without making it feel scattered. The Swiss Army Knife metaphor is the unifying narrative that ties the offering together.</w:t>
      </w:r>
    </w:p>
    <w:p>
      <w:pPr>
        <w:spacing w:after="40"/>
      </w:pPr>
    </w:p>
    <w:p>
      <w:pPr>
        <w:spacing w:after="160"/>
      </w:pPr>
      <w:r>
        <w:rPr>
          <w:rFonts w:ascii="DM Sans" w:cs="DM Sans" w:eastAsia="DM Sans" w:hAnsi="DM Sans"/>
          <w:b/>
          <w:bCs/>
          <w:color w:val="5A6069"/>
          <w:sz w:val="21"/>
          <w:szCs w:val="21"/>
        </w:rPr>
        <w:t xml:space="preserve">This concept lives in copy, messaging, and page structure </w:t>
      </w:r>
      <w:r>
        <w:rPr>
          <w:rFonts w:ascii="DM Sans" w:cs="DM Sans" w:eastAsia="DM Sans" w:hAnsi="DM Sans"/>
          <w:color w:val="5A6069"/>
          <w:sz w:val="21"/>
          <w:szCs w:val="21"/>
        </w:rPr>
        <w:t xml:space="preserve">— not in the visual logo or brand identity. It shapes how services are presented (integrated, not siloed), how case studies cross-sell (one client, multiple tools), and how Honest AI describes the business to visitors.</w:t>
      </w:r>
    </w:p>
    <w:p>
      <w:pPr>
        <w:spacing w:after="40"/>
      </w:pPr>
    </w:p>
    <w:p>
      <w:pPr>
        <w:pStyle w:val="Heading2"/>
      </w:pPr>
      <w:r>
        <w:t xml:space="preserve">1.2 What This Is (and Isn’t)</w:t>
      </w:r>
    </w:p>
    <w:p>
      <w:pPr>
        <w:spacing w:after="160"/>
      </w:pPr>
      <w:r>
        <w:rPr>
          <w:rFonts w:ascii="DM Sans" w:cs="DM Sans" w:eastAsia="DM Sans" w:hAnsi="DM Sans"/>
          <w:b/>
          <w:bCs/>
          <w:color w:val="5A6069"/>
          <w:sz w:val="21"/>
          <w:szCs w:val="21"/>
        </w:rPr>
        <w:t xml:space="preserve">What this is: </w:t>
      </w:r>
      <w:r>
        <w:rPr>
          <w:rFonts w:ascii="DM Sans" w:cs="DM Sans" w:eastAsia="DM Sans" w:hAnsi="DM Sans"/>
          <w:color w:val="5A6069"/>
          <w:sz w:val="21"/>
          <w:szCs w:val="21"/>
        </w:rPr>
        <w:t xml:space="preserve">A fast, static portfolio site with an AI chatbot. Simple contact form. No CRM, no paid services, no bloat. Built cheap, built well.</w:t>
      </w:r>
    </w:p>
    <w:p>
      <w:pPr>
        <w:spacing w:after="160"/>
      </w:pPr>
      <w:r>
        <w:rPr>
          <w:rFonts w:ascii="DM Sans" w:cs="DM Sans" w:eastAsia="DM Sans" w:hAnsi="DM Sans"/>
          <w:b/>
          <w:bCs/>
          <w:color w:val="5A6069"/>
          <w:sz w:val="21"/>
          <w:szCs w:val="21"/>
        </w:rPr>
        <w:t xml:space="preserve">What this is not: </w:t>
      </w:r>
      <w:r>
        <w:rPr>
          <w:rFonts w:ascii="DM Sans" w:cs="DM Sans" w:eastAsia="DM Sans" w:hAnsi="DM Sans"/>
          <w:color w:val="5A6069"/>
          <w:sz w:val="21"/>
          <w:szCs w:val="21"/>
        </w:rPr>
        <w:t xml:space="preserve">A SaaS product, a lead management system, or an enterprise app.</w:t>
      </w:r>
    </w:p>
    <w:p>
      <w:pPr>
        <w:pBdr>
          <w:bottom w:val="single" w:color="00D4AA" w:sz="4" w:space="8"/>
        </w:pBdr>
        <w:spacing w:before="200" w:after="200"/>
      </w:pPr>
    </w:p>
    <w:p>
      <w:pPr>
        <w:pStyle w:val="Heading1"/>
      </w:pPr>
      <w:r>
        <w:t xml:space="preserve">2. Goals</w:t>
      </w:r>
    </w:p>
    <w:p>
      <w:pPr>
        <w:pStyle w:val="ListParagraph"/>
        <w:numPr>
          <w:ilvl w:val="0"/>
          <w:numId w:val="2"/>
        </w:numPr>
        <w:spacing w:after="80"/>
      </w:pPr>
      <w:r>
        <w:rPr>
          <w:rFonts w:ascii="DM Sans" w:cs="DM Sans" w:eastAsia="DM Sans" w:hAnsi="DM Sans"/>
          <w:color w:val="5A6069"/>
          <w:sz w:val="21"/>
          <w:szCs w:val="21"/>
        </w:rPr>
        <w:t xml:space="preserve">Communicate the Swiss Army Knife positioning: one partner, every tool — through page structure, copy, and chatbot behavior</w:t>
      </w:r>
    </w:p>
    <w:p>
      <w:pPr>
        <w:pStyle w:val="ListParagraph"/>
        <w:numPr>
          <w:ilvl w:val="0"/>
          <w:numId w:val="2"/>
        </w:numPr>
        <w:spacing w:after="80"/>
      </w:pPr>
      <w:r>
        <w:rPr>
          <w:rFonts w:ascii="DM Sans" w:cs="DM Sans" w:eastAsia="DM Sans" w:hAnsi="DM Sans"/>
          <w:color w:val="5A6069"/>
          <w:sz w:val="21"/>
          <w:szCs w:val="21"/>
        </w:rPr>
        <w:t xml:space="preserve">Establish Hone Studio’s digital presence with a custom build that signals technical depth and premium quality</w:t>
      </w:r>
    </w:p>
    <w:p>
      <w:pPr>
        <w:pStyle w:val="ListParagraph"/>
        <w:numPr>
          <w:ilvl w:val="0"/>
          <w:numId w:val="2"/>
        </w:numPr>
        <w:spacing w:after="80"/>
      </w:pPr>
      <w:r>
        <w:rPr>
          <w:rFonts w:ascii="DM Sans" w:cs="DM Sans" w:eastAsia="DM Sans" w:hAnsi="DM Sans"/>
          <w:color w:val="5A6069"/>
          <w:sz w:val="21"/>
          <w:szCs w:val="21"/>
        </w:rPr>
        <w:t xml:space="preserve">Showcase cross-pillar case studies that prove the breadth is real, not theoretical</w:t>
      </w:r>
    </w:p>
    <w:p>
      <w:pPr>
        <w:pStyle w:val="ListParagraph"/>
        <w:numPr>
          <w:ilvl w:val="0"/>
          <w:numId w:val="2"/>
        </w:numPr>
        <w:spacing w:after="80"/>
      </w:pPr>
      <w:r>
        <w:rPr>
          <w:rFonts w:ascii="DM Sans" w:cs="DM Sans" w:eastAsia="DM Sans" w:hAnsi="DM Sans"/>
          <w:color w:val="5A6069"/>
          <w:sz w:val="21"/>
          <w:szCs w:val="21"/>
        </w:rPr>
        <w:t xml:space="preserve">Deploy Honest AI as a 24/7 assistant that explains the offering, surfaces relevant work, and nudges toward contact</w:t>
      </w:r>
    </w:p>
    <w:p>
      <w:pPr>
        <w:pStyle w:val="ListParagraph"/>
        <w:numPr>
          <w:ilvl w:val="0"/>
          <w:numId w:val="2"/>
        </w:numPr>
        <w:spacing w:after="80"/>
      </w:pPr>
      <w:r>
        <w:rPr>
          <w:rFonts w:ascii="DM Sans" w:cs="DM Sans" w:eastAsia="DM Sans" w:hAnsi="DM Sans"/>
          <w:color w:val="5A6069"/>
          <w:sz w:val="21"/>
          <w:szCs w:val="21"/>
        </w:rPr>
        <w:t xml:space="preserve">Serve as a living case study — the site itself demonstrates what Hone Studio builds (custom web app + AI)</w:t>
      </w:r>
    </w:p>
    <w:p>
      <w:pPr>
        <w:pStyle w:val="ListParagraph"/>
        <w:numPr>
          <w:ilvl w:val="0"/>
          <w:numId w:val="2"/>
        </w:numPr>
        <w:spacing w:after="80"/>
      </w:pPr>
      <w:r>
        <w:rPr>
          <w:rFonts w:ascii="DM Sans" w:cs="DM Sans" w:eastAsia="DM Sans" w:hAnsi="DM Sans"/>
          <w:color w:val="5A6069"/>
          <w:sz w:val="21"/>
          <w:szCs w:val="21"/>
        </w:rPr>
        <w:t xml:space="preserve">Keep monthly costs under $10 (ideally free-tier everything)</w:t>
      </w:r>
    </w:p>
    <w:p>
      <w:pPr>
        <w:pBdr>
          <w:bottom w:val="single" w:color="00D4AA" w:sz="4" w:space="8"/>
        </w:pBdr>
        <w:spacing w:before="200" w:after="200"/>
      </w:pPr>
    </w:p>
    <w:p>
      <w:pPr>
        <w:pStyle w:val="Heading1"/>
      </w:pPr>
      <w:r>
        <w:t xml:space="preserve">3. Tech Stack</w:t>
      </w:r>
    </w:p>
    <w:p>
      <w:pPr>
        <w:spacing w:after="160"/>
      </w:pPr>
      <w:r>
        <w:rPr>
          <w:rFonts w:ascii="DM Sans" w:cs="DM Sans" w:eastAsia="DM Sans" w:hAnsi="DM Sans"/>
          <w:color w:val="5A6069"/>
          <w:sz w:val="21"/>
          <w:szCs w:val="21"/>
        </w:rPr>
        <w:t xml:space="preserve">Chosen for cost (free tiers), performance, and simplicity.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Layer</w:t>
            </w:r>
          </w:p>
        </w:tc>
        <w:tc>
          <w:tcPr>
            <w:tcW w:type="dxa" w:w="28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Technology</w:t>
            </w:r>
          </w:p>
        </w:tc>
        <w:tc>
          <w:tcPr>
            <w:tcW w:type="dxa" w:w="22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Cost</w:t>
            </w:r>
          </w:p>
        </w:tc>
        <w:tc>
          <w:tcPr>
            <w:tcW w:type="dxa" w:w="216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Why</w:t>
            </w:r>
          </w:p>
        </w:tc>
      </w:tr>
      <w:tr>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Framework</w:t>
            </w:r>
          </w:p>
        </w:tc>
        <w:tc>
          <w:tcPr>
            <w:tcW w:type="dxa" w:w="28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Next.js 15 (App Router)</w:t>
            </w:r>
          </w:p>
        </w:tc>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Free</w:t>
            </w:r>
          </w:p>
        </w:tc>
        <w:tc>
          <w:tcPr>
            <w:tcW w:type="dxa" w:w="2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SSG + API routes</w:t>
            </w:r>
          </w:p>
        </w:tc>
      </w:tr>
      <w:tr>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Language</w:t>
            </w:r>
          </w:p>
        </w:tc>
        <w:tc>
          <w:tcPr>
            <w:tcW w:type="dxa" w:w="28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TypeScript</w:t>
            </w:r>
          </w:p>
        </w:tc>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Free</w:t>
            </w:r>
          </w:p>
        </w:tc>
        <w:tc>
          <w:tcPr>
            <w:tcW w:type="dxa" w:w="2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Type safety</w:t>
            </w:r>
          </w:p>
        </w:tc>
      </w:tr>
      <w:tr>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Styling</w:t>
            </w:r>
          </w:p>
        </w:tc>
        <w:tc>
          <w:tcPr>
            <w:tcW w:type="dxa" w:w="28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Tailwind CSS 4</w:t>
            </w:r>
          </w:p>
        </w:tc>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Free</w:t>
            </w:r>
          </w:p>
        </w:tc>
        <w:tc>
          <w:tcPr>
            <w:tcW w:type="dxa" w:w="2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Design token system</w:t>
            </w:r>
          </w:p>
        </w:tc>
      </w:tr>
      <w:tr>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AI / LLM</w:t>
            </w:r>
          </w:p>
        </w:tc>
        <w:tc>
          <w:tcPr>
            <w:tcW w:type="dxa" w:w="28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Google Gemini API</w:t>
            </w:r>
          </w:p>
        </w:tc>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8A9099"/>
                <w:sz w:val="20"/>
                <w:szCs w:val="20"/>
              </w:rPr>
              <w:t xml:space="preserve">Free tier / cheap</w:t>
            </w:r>
          </w:p>
        </w:tc>
        <w:tc>
          <w:tcPr>
            <w:tcW w:type="dxa" w:w="2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Honest AI engine</w:t>
            </w:r>
          </w:p>
        </w:tc>
      </w:tr>
      <w:tr>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Hosting</w:t>
            </w:r>
          </w:p>
        </w:tc>
        <w:tc>
          <w:tcPr>
            <w:tcW w:type="dxa" w:w="28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Firebase Hosting (Spark)</w:t>
            </w:r>
          </w:p>
        </w:tc>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Free</w:t>
            </w:r>
          </w:p>
        </w:tc>
        <w:tc>
          <w:tcPr>
            <w:tcW w:type="dxa" w:w="2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CDN, SSL, custom domain</w:t>
            </w:r>
          </w:p>
        </w:tc>
      </w:tr>
      <w:tr>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Functions</w:t>
            </w:r>
          </w:p>
        </w:tc>
        <w:tc>
          <w:tcPr>
            <w:tcW w:type="dxa" w:w="28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Cloud Functions (Spark)</w:t>
            </w:r>
          </w:p>
        </w:tc>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8A9099"/>
                <w:sz w:val="20"/>
                <w:szCs w:val="20"/>
              </w:rPr>
              <w:t xml:space="preserve">Free tier</w:t>
            </w:r>
          </w:p>
        </w:tc>
        <w:tc>
          <w:tcPr>
            <w:tcW w:type="dxa" w:w="2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API routes for chat + form</w:t>
            </w:r>
          </w:p>
        </w:tc>
      </w:tr>
      <w:tr>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Analytics</w:t>
            </w:r>
          </w:p>
        </w:tc>
        <w:tc>
          <w:tcPr>
            <w:tcW w:type="dxa" w:w="28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Google Analytics 4</w:t>
            </w:r>
          </w:p>
        </w:tc>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Free</w:t>
            </w:r>
          </w:p>
        </w:tc>
        <w:tc>
          <w:tcPr>
            <w:tcW w:type="dxa" w:w="2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Traffic + events</w:t>
            </w:r>
          </w:p>
        </w:tc>
      </w:tr>
      <w:tr>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Database</w:t>
            </w:r>
          </w:p>
        </w:tc>
        <w:tc>
          <w:tcPr>
            <w:tcW w:type="dxa" w:w="28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Firestore (Spark)</w:t>
            </w:r>
          </w:p>
        </w:tc>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8A9099"/>
                <w:sz w:val="20"/>
                <w:szCs w:val="20"/>
              </w:rPr>
              <w:t xml:space="preserve">Free tier</w:t>
            </w:r>
          </w:p>
        </w:tc>
        <w:tc>
          <w:tcPr>
            <w:tcW w:type="dxa" w:w="2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Contact form + chat logs</w:t>
            </w:r>
          </w:p>
        </w:tc>
      </w:tr>
      <w:tr>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Domain</w:t>
            </w:r>
          </w:p>
        </w:tc>
        <w:tc>
          <w:tcPr>
            <w:tcW w:type="dxa" w:w="28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honestudio.cv or .co</w:t>
            </w:r>
          </w:p>
        </w:tc>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8A9099"/>
                <w:sz w:val="20"/>
                <w:szCs w:val="20"/>
              </w:rPr>
              <w:t xml:space="preserve">~$12–$30/yr</w:t>
            </w:r>
          </w:p>
        </w:tc>
        <w:tc>
          <w:tcPr>
            <w:tcW w:type="dxa" w:w="2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Only hard cost</w:t>
            </w:r>
          </w:p>
        </w:tc>
      </w:tr>
      <w:tr>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Media</w:t>
            </w:r>
          </w:p>
        </w:tc>
        <w:tc>
          <w:tcPr>
            <w:tcW w:type="dxa" w:w="28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Static /public folder</w:t>
            </w:r>
          </w:p>
        </w:tc>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Free</w:t>
            </w:r>
          </w:p>
        </w:tc>
        <w:tc>
          <w:tcPr>
            <w:tcW w:type="dxa" w:w="2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No CDN needed</w:t>
            </w:r>
          </w:p>
        </w:tc>
      </w:tr>
    </w:tbl>
    <w:p>
      <w:pPr>
        <w:spacing w:after="80"/>
      </w:pPr>
    </w:p>
    <w:p>
      <w:pPr>
        <w:pStyle w:val="Heading2"/>
      </w:pPr>
      <w:r>
        <w:t xml:space="preserve">3.1 Monthly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Item</w:t>
            </w:r>
          </w:p>
        </w:tc>
        <w:tc>
          <w:tcPr>
            <w:tcW w:type="dxa" w:w="24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Cost</w:t>
            </w:r>
          </w:p>
        </w:tc>
        <w:tc>
          <w:tcPr>
            <w:tcW w:type="dxa" w:w="336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Notes</w:t>
            </w:r>
          </w:p>
        </w:tc>
      </w:tr>
      <w:tr>
        <w:tc>
          <w:tcPr>
            <w:tcW w:type="dxa" w:w="3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Firebase Hosting (Spark)</w:t>
            </w:r>
          </w:p>
        </w:tc>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$0</w:t>
            </w:r>
          </w:p>
        </w:tc>
        <w:tc>
          <w:tcPr>
            <w:tcW w:type="dxa" w:w="33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10GB storage, 360MB/day transfer</w:t>
            </w:r>
          </w:p>
        </w:tc>
      </w:tr>
      <w:tr>
        <w:tc>
          <w:tcPr>
            <w:tcW w:type="dxa" w:w="3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Cloud Functions (Spark)</w:t>
            </w:r>
          </w:p>
        </w:tc>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$0</w:t>
            </w:r>
          </w:p>
        </w:tc>
        <w:tc>
          <w:tcPr>
            <w:tcW w:type="dxa" w:w="33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125K invocations/month free</w:t>
            </w:r>
          </w:p>
        </w:tc>
      </w:tr>
      <w:tr>
        <w:tc>
          <w:tcPr>
            <w:tcW w:type="dxa" w:w="3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Gemini API (Flash 2.0)</w:t>
            </w:r>
          </w:p>
        </w:tc>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$0–$5</w:t>
            </w:r>
          </w:p>
        </w:tc>
        <w:tc>
          <w:tcPr>
            <w:tcW w:type="dxa" w:w="33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Free tier generous; Flash is cheapest</w:t>
            </w:r>
          </w:p>
        </w:tc>
      </w:tr>
      <w:tr>
        <w:tc>
          <w:tcPr>
            <w:tcW w:type="dxa" w:w="3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Firestore Spark</w:t>
            </w:r>
          </w:p>
        </w:tc>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$0</w:t>
            </w:r>
          </w:p>
        </w:tc>
        <w:tc>
          <w:tcPr>
            <w:tcW w:type="dxa" w:w="33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50K reads/day, 20K writes/day</w:t>
            </w:r>
          </w:p>
        </w:tc>
      </w:tr>
      <w:tr>
        <w:tc>
          <w:tcPr>
            <w:tcW w:type="dxa" w:w="3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Google Analytics 4</w:t>
            </w:r>
          </w:p>
        </w:tc>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$0</w:t>
            </w:r>
          </w:p>
        </w:tc>
        <w:tc>
          <w:tcPr>
            <w:tcW w:type="dxa" w:w="33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Unlimited events, free forever</w:t>
            </w:r>
          </w:p>
        </w:tc>
      </w:tr>
      <w:tr>
        <w:tc>
          <w:tcPr>
            <w:tcW w:type="dxa" w:w="3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Domain</w:t>
            </w:r>
          </w:p>
        </w:tc>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~$1–$2.50</w:t>
            </w:r>
          </w:p>
        </w:tc>
        <w:tc>
          <w:tcPr>
            <w:tcW w:type="dxa" w:w="33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Amortized monthly</w:t>
            </w:r>
          </w:p>
        </w:tc>
      </w:tr>
      <w:tr>
        <w:tc>
          <w:tcPr>
            <w:tcW w:type="dxa" w:w="3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Total</w:t>
            </w:r>
          </w:p>
        </w:tc>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$0–$8/mo</w:t>
            </w:r>
          </w:p>
        </w:tc>
        <w:tc>
          <w:tcPr>
            <w:tcW w:type="dxa" w:w="33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Effectively free at portfolio scale</w:t>
            </w:r>
          </w:p>
        </w:tc>
      </w:tr>
    </w:tbl>
    <w:p>
      <w:pPr>
        <w:pBdr>
          <w:bottom w:val="single" w:color="00D4AA" w:sz="4" w:space="8"/>
        </w:pBdr>
        <w:spacing w:before="200" w:after="200"/>
      </w:pPr>
    </w:p>
    <w:p>
      <w:pPr>
        <w:pStyle w:val="Heading1"/>
      </w:pPr>
      <w:r>
        <w:t xml:space="preserve">4. Sitemap &amp; Pages</w:t>
      </w:r>
    </w:p>
    <w:p>
      <w:pPr>
        <w:spacing w:after="160"/>
      </w:pPr>
      <w:r>
        <w:rPr>
          <w:rFonts w:ascii="DM Sans" w:cs="DM Sans" w:eastAsia="DM Sans" w:hAnsi="DM Sans"/>
          <w:color w:val="5A6069"/>
          <w:sz w:val="21"/>
          <w:szCs w:val="21"/>
        </w:rPr>
        <w:t xml:space="preserve">Minimal page count. Every page earns its place.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c>
          <w:tcPr>
            <w:tcW w:type="dxa" w:w="22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Route</w:t>
            </w:r>
          </w:p>
        </w:tc>
        <w:tc>
          <w:tcPr>
            <w:tcW w:type="dxa" w:w="52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Purpose</w:t>
            </w:r>
          </w:p>
        </w:tc>
        <w:tc>
          <w:tcPr>
            <w:tcW w:type="dxa" w:w="196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Priority</w:t>
            </w:r>
          </w:p>
        </w:tc>
      </w:tr>
      <w:tr>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w:t>
            </w:r>
          </w:p>
        </w:tc>
        <w:tc>
          <w:tcPr>
            <w:tcW w:type="dxa" w:w="5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Homepage — Swiss Army Knife value prop, service pillars, audience funnel, case studies, CTA</w:t>
            </w:r>
          </w:p>
        </w:tc>
        <w:tc>
          <w:tcPr>
            <w:tcW w:type="dxa" w:w="19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P0</w:t>
            </w:r>
          </w:p>
        </w:tc>
      </w:tr>
      <w:tr>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/services</w:t>
            </w:r>
          </w:p>
        </w:tc>
        <w:tc>
          <w:tcPr>
            <w:tcW w:type="dxa" w:w="5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Single page with all three service pillars. Integrated, not siloed — reinforcing the SAK narrative</w:t>
            </w:r>
          </w:p>
        </w:tc>
        <w:tc>
          <w:tcPr>
            <w:tcW w:type="dxa" w:w="19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P0</w:t>
            </w:r>
          </w:p>
        </w:tc>
      </w:tr>
      <w:tr>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/work</w:t>
            </w:r>
          </w:p>
        </w:tc>
        <w:tc>
          <w:tcPr>
            <w:tcW w:type="dxa" w:w="5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Case studies index with filterable cards by pillar</w:t>
            </w:r>
          </w:p>
        </w:tc>
        <w:tc>
          <w:tcPr>
            <w:tcW w:type="dxa" w:w="19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P0</w:t>
            </w:r>
          </w:p>
        </w:tc>
      </w:tr>
      <w:tr>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/work/[slug]</w:t>
            </w:r>
          </w:p>
        </w:tc>
        <w:tc>
          <w:tcPr>
            <w:tcW w:type="dxa" w:w="5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Individual case study: Problem → Approach → Result. Cross-pillar tags show breadth</w:t>
            </w:r>
          </w:p>
        </w:tc>
        <w:tc>
          <w:tcPr>
            <w:tcW w:type="dxa" w:w="19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P0</w:t>
            </w:r>
          </w:p>
        </w:tc>
      </w:tr>
      <w:tr>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/about</w:t>
            </w:r>
          </w:p>
        </w:tc>
        <w:tc>
          <w:tcPr>
            <w:tcW w:type="dxa" w:w="5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Personal story, why the breadth works, what ties it together. Addresses the generalist objection</w:t>
            </w:r>
          </w:p>
        </w:tc>
        <w:tc>
          <w:tcPr>
            <w:tcW w:type="dxa" w:w="19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P0</w:t>
            </w:r>
          </w:p>
        </w:tc>
      </w:tr>
      <w:tr>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/contact</w:t>
            </w:r>
          </w:p>
        </w:tc>
        <w:tc>
          <w:tcPr>
            <w:tcW w:type="dxa" w:w="5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Simple contact form → Firestore + notification</w:t>
            </w:r>
          </w:p>
        </w:tc>
        <w:tc>
          <w:tcPr>
            <w:tcW w:type="dxa" w:w="19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P0</w:t>
            </w:r>
          </w:p>
        </w:tc>
      </w:tr>
    </w:tbl>
    <w:p>
      <w:pPr>
        <w:spacing w:after="120"/>
      </w:pPr>
    </w:p>
    <w:p>
      <w:pPr>
        <w:pStyle w:val="Heading2"/>
      </w:pPr>
      <w:r>
        <w:t xml:space="preserve">4.1 Homepage Flow</w:t>
      </w:r>
    </w:p>
    <w:p>
      <w:pPr>
        <w:spacing w:after="160"/>
      </w:pPr>
      <w:r>
        <w:rPr>
          <w:rFonts w:ascii="DM Sans" w:cs="DM Sans" w:eastAsia="DM Sans" w:hAnsi="DM Sans"/>
          <w:color w:val="5A6069"/>
          <w:sz w:val="21"/>
          <w:szCs w:val="21"/>
        </w:rPr>
        <w:t xml:space="preserve">The homepage is the Swiss Army Knife in action — showing how one partner covers everything a business needs:</w:t>
      </w:r>
    </w:p>
    <w:p>
      <w:pPr>
        <w:pStyle w:val="ListParagraph"/>
        <w:numPr>
          <w:ilvl w:val="0"/>
          <w:numId w:val="3"/>
        </w:numPr>
        <w:spacing w:after="80"/>
      </w:pPr>
      <w:r>
        <w:rPr>
          <w:rFonts w:ascii="DM Sans" w:cs="DM Sans" w:eastAsia="DM Sans" w:hAnsi="DM Sans"/>
          <w:color w:val="5A6069"/>
          <w:sz w:val="21"/>
          <w:szCs w:val="21"/>
        </w:rPr>
        <w:t xml:space="preserve">Hero — Single value proposition that communicates the SAK concept without using the literal metaphor in the headline. Territory: “Your business needs a full ops and tech team. You don’t need to hire one.”</w:t>
      </w:r>
    </w:p>
    <w:p>
      <w:pPr>
        <w:pStyle w:val="ListParagraph"/>
        <w:numPr>
          <w:ilvl w:val="0"/>
          <w:numId w:val="3"/>
        </w:numPr>
        <w:spacing w:after="80"/>
      </w:pPr>
      <w:r>
        <w:rPr>
          <w:rFonts w:ascii="DM Sans" w:cs="DM Sans" w:eastAsia="DM Sans" w:hAnsi="DM Sans"/>
          <w:color w:val="5A6069"/>
          <w:sz w:val="21"/>
          <w:szCs w:val="21"/>
        </w:rPr>
        <w:t xml:space="preserve">How I Help — Three service pillar cards, presented as integrated tools of one offering, not three separate businesses</w:t>
      </w:r>
    </w:p>
    <w:p>
      <w:pPr>
        <w:pStyle w:val="ListParagraph"/>
        <w:numPr>
          <w:ilvl w:val="0"/>
          <w:numId w:val="3"/>
        </w:numPr>
        <w:spacing w:after="80"/>
      </w:pPr>
      <w:r>
        <w:rPr>
          <w:rFonts w:ascii="DM Sans" w:cs="DM Sans" w:eastAsia="DM Sans" w:hAnsi="DM Sans"/>
          <w:color w:val="5A6069"/>
          <w:sz w:val="21"/>
          <w:szCs w:val="21"/>
        </w:rPr>
        <w:t xml:space="preserve">Who I Help — Audience self-selection (“I work with...”) linking to relevant case studies. Founders / SMBs / Agencies</w:t>
      </w:r>
    </w:p>
    <w:p>
      <w:pPr>
        <w:pStyle w:val="ListParagraph"/>
        <w:numPr>
          <w:ilvl w:val="0"/>
          <w:numId w:val="3"/>
        </w:numPr>
        <w:spacing w:after="80"/>
      </w:pPr>
      <w:r>
        <w:rPr>
          <w:rFonts w:ascii="DM Sans" w:cs="DM Sans" w:eastAsia="DM Sans" w:hAnsi="DM Sans"/>
          <w:color w:val="5A6069"/>
          <w:sz w:val="21"/>
          <w:szCs w:val="21"/>
        </w:rPr>
        <w:t xml:space="preserve">Proof — Case study highlights emphasizing cross-pillar projects (e.g., Showcase Ventures: web + AI + strategy)</w:t>
      </w:r>
    </w:p>
    <w:p>
      <w:pPr>
        <w:pStyle w:val="ListParagraph"/>
        <w:numPr>
          <w:ilvl w:val="0"/>
          <w:numId w:val="3"/>
        </w:numPr>
        <w:spacing w:after="80"/>
      </w:pPr>
      <w:r>
        <w:rPr>
          <w:rFonts w:ascii="DM Sans" w:cs="DM Sans" w:eastAsia="DM Sans" w:hAnsi="DM Sans"/>
          <w:color w:val="5A6069"/>
          <w:sz w:val="21"/>
          <w:szCs w:val="21"/>
        </w:rPr>
        <w:t xml:space="preserve">CTA — Contact form link. Clean. One action.</w:t>
      </w:r>
    </w:p>
    <w:p>
      <w:pPr>
        <w:spacing w:after="40"/>
      </w:pPr>
    </w:p>
    <w:p>
      <w:pPr>
        <w:spacing w:after="160"/>
      </w:pPr>
      <w:r>
        <w:rPr>
          <w:rFonts w:ascii="DM Sans" w:cs="DM Sans" w:eastAsia="DM Sans" w:hAnsi="DM Sans"/>
          <w:color w:val="5A6069"/>
          <w:sz w:val="21"/>
          <w:szCs w:val="21"/>
        </w:rPr>
        <w:t xml:space="preserve">Honest AI chatbot persists as a floating widget on every page.</w:t>
      </w:r>
    </w:p>
    <w:p>
      <w:pPr>
        <w:pBdr>
          <w:bottom w:val="single" w:color="00D4AA" w:sz="4" w:space="8"/>
        </w:pBdr>
        <w:spacing w:before="200" w:after="200"/>
      </w:pPr>
    </w:p>
    <w:p>
      <w:pPr>
        <w:pStyle w:val="Heading1"/>
      </w:pPr>
      <w:r>
        <w:t xml:space="preserve">5. Honest AI — Chatbot</w:t>
      </w:r>
    </w:p>
    <w:p>
      <w:pPr>
        <w:pStyle w:val="Heading2"/>
      </w:pPr>
      <w:r>
        <w:t xml:space="preserve">5.1 Overview</w:t>
      </w:r>
    </w:p>
    <w:p>
      <w:pPr>
        <w:spacing w:after="160"/>
      </w:pPr>
      <w:r>
        <w:rPr>
          <w:rFonts w:ascii="DM Sans" w:cs="DM Sans" w:eastAsia="DM Sans" w:hAnsi="DM Sans"/>
          <w:color w:val="5A6069"/>
          <w:sz w:val="21"/>
          <w:szCs w:val="21"/>
        </w:rPr>
        <w:t xml:space="preserve">Honest AI is the conversational front-desk of the website. It answers questions, explains the Swiss Army Knife offering, recommends case studies, handles the “can one person really do all this?” objection, and nudges visitors toward the contact form. Powered by Google Gemini Flash for cost efficiency.</w:t>
      </w:r>
    </w:p>
    <w:p>
      <w:pPr>
        <w:spacing w:after="40"/>
      </w:pPr>
    </w:p>
    <w:p>
      <w:pPr>
        <w:spacing w:after="160"/>
      </w:pPr>
      <w:r>
        <w:rPr>
          <w:rFonts w:ascii="DM Sans" w:cs="DM Sans" w:eastAsia="DM Sans" w:hAnsi="DM Sans"/>
          <w:b/>
          <w:bCs/>
          <w:color w:val="5A6069"/>
          <w:sz w:val="21"/>
          <w:szCs w:val="21"/>
        </w:rPr>
        <w:t xml:space="preserve">The chatbot is the Swiss Army Knife concept made interactive. </w:t>
      </w:r>
      <w:r>
        <w:rPr>
          <w:rFonts w:ascii="DM Sans" w:cs="DM Sans" w:eastAsia="DM Sans" w:hAnsi="DM Sans"/>
          <w:color w:val="5A6069"/>
          <w:sz w:val="21"/>
          <w:szCs w:val="21"/>
        </w:rPr>
        <w:t xml:space="preserve">A visitor can ask about web design and Honest AI explains it — then naturally connects it to automation or strategy work, showing how the services are integrated rather than separate.</w:t>
      </w:r>
    </w:p>
    <w:p>
      <w:pPr>
        <w:spacing w:after="80"/>
      </w:pPr>
    </w:p>
    <w:p>
      <w:pPr>
        <w:pStyle w:val="Heading2"/>
      </w:pPr>
      <w:r>
        <w:t xml:space="preserve">5.2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Capability</w:t>
            </w:r>
          </w:p>
        </w:tc>
        <w:tc>
          <w:tcPr>
            <w:tcW w:type="dxa" w:w="676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Description</w:t>
            </w:r>
          </w:p>
        </w:tc>
      </w:tr>
      <w:tr>
        <w:tc>
          <w:tcPr>
            <w:tcW w:type="dxa" w:w="2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Service Q&amp;A</w:t>
            </w:r>
          </w:p>
        </w:tc>
        <w:tc>
          <w:tcPr>
            <w:tcW w:type="dxa" w:w="67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Answer questions about all three pillars, platforms (Kajabi, Shopify, Squarespace, custom), process, and engagement models. Always frame answers through the integrated-partner lens.</w:t>
            </w:r>
          </w:p>
        </w:tc>
      </w:tr>
      <w:tr>
        <w:tc>
          <w:tcPr>
            <w:tcW w:type="dxa" w:w="2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SAK Narrative</w:t>
            </w:r>
          </w:p>
        </w:tc>
        <w:tc>
          <w:tcPr>
            <w:tcW w:type="dxa" w:w="67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When asked about any single service, naturally reference how it connects to the other pillars. “I build the site, but I also set up the automation behind it and do the research upfront.”</w:t>
            </w:r>
          </w:p>
        </w:tc>
      </w:tr>
      <w:tr>
        <w:tc>
          <w:tcPr>
            <w:tcW w:type="dxa" w:w="2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Case Study Surfacing</w:t>
            </w:r>
          </w:p>
        </w:tc>
        <w:tc>
          <w:tcPr>
            <w:tcW w:type="dxa" w:w="67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Recommend case studies based on visitor’s question. Prioritize cross-pillar examples (Showcase Ventures) to demonstrate breadth.</w:t>
            </w:r>
          </w:p>
        </w:tc>
      </w:tr>
      <w:tr>
        <w:tc>
          <w:tcPr>
            <w:tcW w:type="dxa" w:w="2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Objection Handling</w:t>
            </w:r>
          </w:p>
        </w:tc>
        <w:tc>
          <w:tcPr>
            <w:tcW w:type="dxa" w:w="67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Proactively address: “Can one person do all this?” “What’s your process?” “How does pricing work?” with confident, on-brand responses.</w:t>
            </w:r>
          </w:p>
        </w:tc>
      </w:tr>
      <w:tr>
        <w:tc>
          <w:tcPr>
            <w:tcW w:type="dxa" w:w="2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Contact Nudge</w:t>
            </w:r>
          </w:p>
        </w:tc>
        <w:tc>
          <w:tcPr>
            <w:tcW w:type="dxa" w:w="67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When a visitor shows interest, suggest reaching out via the contact page. Keep it natural, not pushy.</w:t>
            </w:r>
          </w:p>
        </w:tc>
      </w:tr>
      <w:tr>
        <w:tc>
          <w:tcPr>
            <w:tcW w:type="dxa" w:w="2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Page-Aware Context</w:t>
            </w:r>
          </w:p>
        </w:tc>
        <w:tc>
          <w:tcPr>
            <w:tcW w:type="dxa" w:w="67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Knows which page the visitor is on. Adjusts greeting and suggestions. On /work/showcase-ventures it references that specific project.</w:t>
            </w:r>
          </w:p>
        </w:tc>
      </w:tr>
      <w:tr>
        <w:tc>
          <w:tcPr>
            <w:tcW w:type="dxa" w:w="2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Session Memory</w:t>
            </w:r>
          </w:p>
        </w:tc>
        <w:tc>
          <w:tcPr>
            <w:tcW w:type="dxa" w:w="67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Maintains context within a session. Doesn’t repeat information already discussed.</w:t>
            </w:r>
          </w:p>
        </w:tc>
      </w:tr>
    </w:tbl>
    <w:p>
      <w:pPr>
        <w:spacing w:after="80"/>
      </w:pPr>
    </w:p>
    <w:p>
      <w:pPr>
        <w:pStyle w:val="Heading2"/>
      </w:pPr>
      <w:r>
        <w:t xml:space="preserve">5.3 What It Doesn’t Do</w:t>
      </w:r>
    </w:p>
    <w:p>
      <w:pPr>
        <w:pStyle w:val="ListParagraph"/>
        <w:numPr>
          <w:ilvl w:val="0"/>
          <w:numId w:val="2"/>
        </w:numPr>
        <w:spacing w:after="80"/>
      </w:pPr>
      <w:r>
        <w:rPr>
          <w:rFonts w:ascii="DM Sans" w:cs="DM Sans" w:eastAsia="DM Sans" w:hAnsi="DM Sans"/>
          <w:color w:val="5A6069"/>
          <w:sz w:val="21"/>
          <w:szCs w:val="21"/>
        </w:rPr>
        <w:t xml:space="preserve">No lead scoring, pipeline management, or CRM integration</w:t>
      </w:r>
    </w:p>
    <w:p>
      <w:pPr>
        <w:pStyle w:val="ListParagraph"/>
        <w:numPr>
          <w:ilvl w:val="0"/>
          <w:numId w:val="2"/>
        </w:numPr>
        <w:spacing w:after="80"/>
      </w:pPr>
      <w:r>
        <w:rPr>
          <w:rFonts w:ascii="DM Sans" w:cs="DM Sans" w:eastAsia="DM Sans" w:hAnsi="DM Sans"/>
          <w:color w:val="5A6069"/>
          <w:sz w:val="21"/>
          <w:szCs w:val="21"/>
        </w:rPr>
        <w:t xml:space="preserve">No booking/scheduling — contact page handles this</w:t>
      </w:r>
    </w:p>
    <w:p>
      <w:pPr>
        <w:pStyle w:val="ListParagraph"/>
        <w:numPr>
          <w:ilvl w:val="0"/>
          <w:numId w:val="2"/>
        </w:numPr>
        <w:spacing w:after="80"/>
      </w:pPr>
      <w:r>
        <w:rPr>
          <w:rFonts w:ascii="DM Sans" w:cs="DM Sans" w:eastAsia="DM Sans" w:hAnsi="DM Sans"/>
          <w:color w:val="5A6069"/>
          <w:sz w:val="21"/>
          <w:szCs w:val="21"/>
        </w:rPr>
        <w:t xml:space="preserve">No email capture within chat</w:t>
      </w:r>
    </w:p>
    <w:p>
      <w:pPr>
        <w:pStyle w:val="ListParagraph"/>
        <w:numPr>
          <w:ilvl w:val="0"/>
          <w:numId w:val="2"/>
        </w:numPr>
        <w:spacing w:after="80"/>
      </w:pPr>
      <w:r>
        <w:rPr>
          <w:rFonts w:ascii="DM Sans" w:cs="DM Sans" w:eastAsia="DM Sans" w:hAnsi="DM Sans"/>
          <w:color w:val="5A6069"/>
          <w:sz w:val="21"/>
          <w:szCs w:val="21"/>
        </w:rPr>
        <w:t xml:space="preserve">No autonomous multi-step actions — it’s Q&amp;A, not an agent</w:t>
      </w:r>
    </w:p>
    <w:p>
      <w:pPr>
        <w:pStyle w:val="ListParagraph"/>
        <w:numPr>
          <w:ilvl w:val="0"/>
          <w:numId w:val="2"/>
        </w:numPr>
        <w:spacing w:after="80"/>
      </w:pPr>
      <w:r>
        <w:rPr>
          <w:rFonts w:ascii="DM Sans" w:cs="DM Sans" w:eastAsia="DM Sans" w:hAnsi="DM Sans"/>
          <w:color w:val="5A6069"/>
          <w:sz w:val="21"/>
          <w:szCs w:val="21"/>
        </w:rPr>
        <w:t xml:space="preserve">No admin dashboard at launch (Firestore console if needed)</w:t>
      </w:r>
    </w:p>
    <w:p>
      <w:pPr>
        <w:spacing w:after="80"/>
      </w:pPr>
    </w:p>
    <w:p>
      <w:pPr>
        <w:pStyle w:val="Heading2"/>
      </w:pPr>
      <w:r>
        <w:t xml:space="preserve">5.4 System Prompt Architecture</w:t>
      </w:r>
    </w:p>
    <w:p>
      <w:pPr>
        <w:spacing w:after="160"/>
      </w:pPr>
      <w:r>
        <w:rPr>
          <w:rFonts w:ascii="DM Sans" w:cs="DM Sans" w:eastAsia="DM Sans" w:hAnsi="DM Sans"/>
          <w:color w:val="5A6069"/>
          <w:sz w:val="21"/>
          <w:szCs w:val="21"/>
        </w:rPr>
        <w:t xml:space="preserve">Two lean layers:</w:t>
      </w:r>
    </w:p>
    <w:p>
      <w:pPr>
        <w:spacing w:after="40"/>
      </w:pPr>
    </w:p>
    <w:p>
      <w:pPr>
        <w:spacing w:after="160"/>
      </w:pPr>
      <w:r>
        <w:rPr>
          <w:rFonts w:ascii="DM Sans" w:cs="DM Sans" w:eastAsia="DM Sans" w:hAnsi="DM Sans"/>
          <w:b/>
          <w:bCs/>
          <w:color w:val="5A6069"/>
          <w:sz w:val="21"/>
          <w:szCs w:val="21"/>
        </w:rPr>
        <w:t xml:space="preserve">Layer 1 — Identity &amp; Rules: </w:t>
      </w:r>
      <w:r>
        <w:rPr>
          <w:rFonts w:ascii="DM Sans" w:cs="DM Sans" w:eastAsia="DM Sans" w:hAnsi="DM Sans"/>
          <w:color w:val="5A6069"/>
          <w:sz w:val="21"/>
          <w:szCs w:val="21"/>
        </w:rPr>
        <w:t xml:space="preserve">Name is Honest AI. Tone: direct, expert, warm, clear. Represents Hone Studio as a Swiss Army Knife — one fractional partner covering web, AI/automation, and strategy. Response length: 2–4 sentences default, expand only if asked. When unsure, say so honestly (hence the name). Always frame the offering as integrated, never siloed. Suggest the contact page when appropriate.</w:t>
      </w:r>
    </w:p>
    <w:p>
      <w:pPr>
        <w:spacing w:after="40"/>
      </w:pPr>
    </w:p>
    <w:p>
      <w:pPr>
        <w:spacing w:after="160"/>
      </w:pPr>
      <w:r>
        <w:rPr>
          <w:rFonts w:ascii="DM Sans" w:cs="DM Sans" w:eastAsia="DM Sans" w:hAnsi="DM Sans"/>
          <w:b/>
          <w:bCs/>
          <w:color w:val="5A6069"/>
          <w:sz w:val="21"/>
          <w:szCs w:val="21"/>
        </w:rPr>
        <w:t xml:space="preserve">Layer 2 — Knowledge Base: </w:t>
      </w:r>
      <w:r>
        <w:rPr>
          <w:rFonts w:ascii="DM Sans" w:cs="DM Sans" w:eastAsia="DM Sans" w:hAnsi="DM Sans"/>
          <w:color w:val="5A6069"/>
          <w:sz w:val="21"/>
          <w:szCs w:val="21"/>
        </w:rPr>
        <w:t xml:space="preserve">Services and platforms, case study summaries (Problem/Approach/Result for each), target audiences (Founders, SMBs, Agencies), pricing guidance (“get in touch” not exact numbers), Swiss Army Knife messaging hooks (“one partner, every tool”), FAQs, brand voice examples.</w:t>
      </w:r>
    </w:p>
    <w:p>
      <w:pPr>
        <w:spacing w:after="80"/>
      </w:pPr>
    </w:p>
    <w:p>
      <w:pPr>
        <w:pStyle w:val="Heading2"/>
      </w:pPr>
      <w:r>
        <w:t xml:space="preserve">5.5 API Route</w:t>
      </w:r>
    </w:p>
    <w:p>
      <w:pPr>
        <w:spacing w:after="60"/>
      </w:pPr>
      <w:r>
        <w:rPr>
          <w:rFonts w:ascii="Space Mono" w:cs="Space Mono" w:eastAsia="Space Mono" w:hAnsi="Space Mono"/>
          <w:color w:val="5A6069"/>
          <w:sz w:val="17"/>
          <w:szCs w:val="17"/>
        </w:rPr>
        <w:t xml:space="preserve">POST /api/chat</w:t>
      </w:r>
    </w:p>
    <w:p>
      <w:pPr>
        <w:spacing w:after="60"/>
        <w:ind w:left="360"/>
      </w:pPr>
      <w:r>
        <w:rPr>
          <w:rFonts w:ascii="Space Mono" w:cs="Space Mono" w:eastAsia="Space Mono" w:hAnsi="Space Mono"/>
          <w:color w:val="5A6069"/>
          <w:sz w:val="17"/>
          <w:szCs w:val="17"/>
        </w:rPr>
        <w:t xml:space="preserve">Request:  { messages[], page: string }</w:t>
      </w:r>
    </w:p>
    <w:p>
      <w:pPr>
        <w:spacing w:after="60"/>
        <w:ind w:left="360"/>
      </w:pPr>
      <w:r>
        <w:rPr>
          <w:rFonts w:ascii="Space Mono" w:cs="Space Mono" w:eastAsia="Space Mono" w:hAnsi="Space Mono"/>
          <w:color w:val="5A6069"/>
          <w:sz w:val="17"/>
          <w:szCs w:val="17"/>
        </w:rPr>
        <w:t xml:space="preserve">Response: Streaming (Gemini generateContentStream)</w:t>
      </w:r>
    </w:p>
    <w:p>
      <w:pPr>
        <w:spacing w:after="60"/>
        <w:ind w:left="360"/>
      </w:pPr>
      <w:r>
        <w:rPr>
          <w:rFonts w:ascii="Space Mono" w:cs="Space Mono" w:eastAsia="Space Mono" w:hAnsi="Space Mono"/>
          <w:color w:val="5A6069"/>
          <w:sz w:val="17"/>
          <w:szCs w:val="17"/>
        </w:rPr>
        <w:t xml:space="preserve">Model:    gemini-2.0-flash</w:t>
      </w:r>
    </w:p>
    <w:p>
      <w:pPr>
        <w:spacing w:after="60"/>
        <w:ind w:left="360"/>
      </w:pPr>
      <w:r>
        <w:rPr>
          <w:rFonts w:ascii="Space Mono" w:cs="Space Mono" w:eastAsia="Space Mono" w:hAnsi="Space Mono"/>
          <w:color w:val="5A6069"/>
          <w:sz w:val="17"/>
          <w:szCs w:val="17"/>
        </w:rPr>
        <w:t xml:space="preserve">Limits:   20 req/min/IP via Cloud Functions rate limiting</w:t>
      </w:r>
    </w:p>
    <w:p>
      <w:pPr>
        <w:spacing w:after="80"/>
      </w:pPr>
    </w:p>
    <w:p>
      <w:pPr>
        <w:pStyle w:val="Heading2"/>
      </w:pPr>
      <w:r>
        <w:t xml:space="preserve">5.6 UI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Element</w:t>
            </w:r>
          </w:p>
        </w:tc>
        <w:tc>
          <w:tcPr>
            <w:tcW w:type="dxa" w:w="696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Spec</w:t>
            </w:r>
          </w:p>
        </w:tc>
      </w:tr>
      <w:tr>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Trigger Button</w:t>
            </w:r>
          </w:p>
        </w:tc>
        <w:tc>
          <w:tcPr>
            <w:tcW w:type="dxa" w:w="69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Fixed bottom-right, 20px margin. 52px circle. Teal bg, “H.” icon (Fraunces). Subtle pulse on first visit.</w:t>
            </w:r>
          </w:p>
        </w:tc>
      </w:tr>
      <w:tr>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Panel</w:t>
            </w:r>
          </w:p>
        </w:tc>
        <w:tc>
          <w:tcPr>
            <w:tcW w:type="dxa" w:w="69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380px × 520px. Header: “Honest AI” + close btn. Scrollable messages. Fixed input. Spring animation on open.</w:t>
            </w:r>
          </w:p>
        </w:tc>
      </w:tr>
      <w:tr>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Welcome</w:t>
            </w:r>
          </w:p>
        </w:tc>
        <w:tc>
          <w:tcPr>
            <w:tcW w:type="dxa" w:w="69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Contextual. Homepage: “Hey! I’m Honest AI — ask me anything about what Hone Studio can do for you.” /services: “Want the details on any of these?”</w:t>
            </w:r>
          </w:p>
        </w:tc>
      </w:tr>
      <w:tr>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Messages</w:t>
            </w:r>
          </w:p>
        </w:tc>
        <w:tc>
          <w:tcPr>
            <w:tcW w:type="dxa" w:w="69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Assistant: left, #F6F7F9 bg. User: right, teal bg, white text. Supports bold + links.</w:t>
            </w:r>
          </w:p>
        </w:tc>
      </w:tr>
      <w:tr>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Typing</w:t>
            </w:r>
          </w:p>
        </w:tc>
        <w:tc>
          <w:tcPr>
            <w:tcW w:type="dxa" w:w="69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3-dot pulse while streaming.</w:t>
            </w:r>
          </w:p>
        </w:tc>
      </w:tr>
      <w:tr>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Quick Prompts</w:t>
            </w:r>
          </w:p>
        </w:tc>
        <w:tc>
          <w:tcPr>
            <w:tcW w:type="dxa" w:w="69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3 chips on first load: “What do you do?” “Show me your work” “How do I get in touch?”</w:t>
            </w:r>
          </w:p>
        </w:tc>
      </w:tr>
      <w:tr>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Mobile</w:t>
            </w:r>
          </w:p>
        </w:tc>
        <w:tc>
          <w:tcPr>
            <w:tcW w:type="dxa" w:w="69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Full-width bottom sheet &lt; 768px. Swipe to dismiss. Input above keyboard.</w:t>
            </w:r>
          </w:p>
        </w:tc>
      </w:tr>
      <w:tr>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A11y</w:t>
            </w:r>
          </w:p>
        </w:tc>
        <w:tc>
          <w:tcPr>
            <w:tcW w:type="dxa" w:w="69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ARIA roles, keyboard nav, focus trap, screen reader announcements.</w:t>
            </w:r>
          </w:p>
        </w:tc>
      </w:tr>
    </w:tbl>
    <w:p>
      <w:pPr>
        <w:pBdr>
          <w:bottom w:val="single" w:color="00D4AA" w:sz="4" w:space="8"/>
        </w:pBdr>
        <w:spacing w:before="200" w:after="200"/>
      </w:pPr>
    </w:p>
    <w:p>
      <w:pPr>
        <w:pStyle w:val="Heading1"/>
      </w:pPr>
      <w:r>
        <w:t xml:space="preserve">6. Contact Form</w:t>
      </w:r>
    </w:p>
    <w:p>
      <w:pPr>
        <w:spacing w:after="160"/>
      </w:pPr>
      <w:r>
        <w:rPr>
          <w:rFonts w:ascii="DM Sans" w:cs="DM Sans" w:eastAsia="DM Sans" w:hAnsi="DM Sans"/>
          <w:color w:val="5A6069"/>
          <w:sz w:val="21"/>
          <w:szCs w:val="21"/>
        </w:rPr>
        <w:t xml:space="preserve">Simple. No CRM. Firestore + free notification.</w:t>
      </w:r>
    </w:p>
    <w:p>
      <w:pPr>
        <w:spacing w:after="40"/>
      </w:pPr>
    </w:p>
    <w:p>
      <w:pPr>
        <w:pStyle w:val="Heading2"/>
      </w:pPr>
      <w:r>
        <w:t xml:space="preserve">6.1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Field</w:t>
            </w:r>
          </w:p>
        </w:tc>
        <w:tc>
          <w:tcPr>
            <w:tcW w:type="dxa" w:w="16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Type</w:t>
            </w:r>
          </w:p>
        </w:tc>
        <w:tc>
          <w:tcPr>
            <w:tcW w:type="dxa" w:w="14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Required</w:t>
            </w:r>
          </w:p>
        </w:tc>
        <w:tc>
          <w:tcPr>
            <w:tcW w:type="dxa" w:w="416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Notes</w:t>
            </w:r>
          </w:p>
        </w:tc>
      </w:tr>
      <w:tr>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Name</w:t>
            </w:r>
          </w:p>
        </w:tc>
        <w:tc>
          <w:tcPr>
            <w:tcW w:type="dxa" w:w="1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text</w:t>
            </w:r>
          </w:p>
        </w:tc>
        <w:tc>
          <w:tcPr>
            <w:tcW w:type="dxa" w:w="1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Yes</w:t>
            </w:r>
          </w:p>
        </w:tc>
        <w:tc>
          <w:tcPr>
            <w:tcW w:type="dxa" w:w="4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First + last, single field</w:t>
            </w:r>
          </w:p>
        </w:tc>
      </w:tr>
      <w:tr>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Email</w:t>
            </w:r>
          </w:p>
        </w:tc>
        <w:tc>
          <w:tcPr>
            <w:tcW w:type="dxa" w:w="1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email</w:t>
            </w:r>
          </w:p>
        </w:tc>
        <w:tc>
          <w:tcPr>
            <w:tcW w:type="dxa" w:w="1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Yes</w:t>
            </w:r>
          </w:p>
        </w:tc>
        <w:tc>
          <w:tcPr>
            <w:tcW w:type="dxa" w:w="4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Client + server validation</w:t>
            </w:r>
          </w:p>
        </w:tc>
      </w:tr>
      <w:tr>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Inquiry Type</w:t>
            </w:r>
          </w:p>
        </w:tc>
        <w:tc>
          <w:tcPr>
            <w:tcW w:type="dxa" w:w="1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select</w:t>
            </w:r>
          </w:p>
        </w:tc>
        <w:tc>
          <w:tcPr>
            <w:tcW w:type="dxa" w:w="1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Yes</w:t>
            </w:r>
          </w:p>
        </w:tc>
        <w:tc>
          <w:tcPr>
            <w:tcW w:type="dxa" w:w="4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New Project / Ongoing Support / General</w:t>
            </w:r>
          </w:p>
        </w:tc>
      </w:tr>
      <w:tr>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Message</w:t>
            </w:r>
          </w:p>
        </w:tc>
        <w:tc>
          <w:tcPr>
            <w:tcW w:type="dxa" w:w="1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textarea</w:t>
            </w:r>
          </w:p>
        </w:tc>
        <w:tc>
          <w:tcPr>
            <w:tcW w:type="dxa" w:w="1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Yes</w:t>
            </w:r>
          </w:p>
        </w:tc>
        <w:tc>
          <w:tcPr>
            <w:tcW w:type="dxa" w:w="4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Min 20 chars, max 2000</w:t>
            </w:r>
          </w:p>
        </w:tc>
      </w:tr>
    </w:tbl>
    <w:p>
      <w:pPr>
        <w:spacing w:after="80"/>
      </w:pPr>
    </w:p>
    <w:p>
      <w:pPr>
        <w:pStyle w:val="Heading2"/>
      </w:pPr>
      <w:r>
        <w:t xml:space="preserve">6.2 Submission Flow</w:t>
      </w:r>
    </w:p>
    <w:p>
      <w:pPr>
        <w:pStyle w:val="ListParagraph"/>
        <w:numPr>
          <w:ilvl w:val="0"/>
          <w:numId w:val="4"/>
        </w:numPr>
        <w:spacing w:after="80"/>
      </w:pPr>
      <w:r>
        <w:rPr>
          <w:rFonts w:ascii="DM Sans" w:cs="DM Sans" w:eastAsia="DM Sans" w:hAnsi="DM Sans"/>
          <w:color w:val="5A6069"/>
          <w:sz w:val="21"/>
          <w:szCs w:val="21"/>
        </w:rPr>
        <w:t xml:space="preserve">Validate client-side → disable button, show spinner</w:t>
      </w:r>
    </w:p>
    <w:p>
      <w:pPr>
        <w:pStyle w:val="ListParagraph"/>
        <w:numPr>
          <w:ilvl w:val="0"/>
          <w:numId w:val="4"/>
        </w:numPr>
        <w:spacing w:after="80"/>
      </w:pPr>
      <w:r>
        <w:rPr>
          <w:rFonts w:ascii="DM Sans" w:cs="DM Sans" w:eastAsia="DM Sans" w:hAnsi="DM Sans"/>
          <w:color w:val="5A6069"/>
          <w:sz w:val="21"/>
          <w:szCs w:val="21"/>
        </w:rPr>
        <w:t xml:space="preserve">POST /api/contact → sanitize → write to Firestore (contacts collection)</w:t>
      </w:r>
    </w:p>
    <w:p>
      <w:pPr>
        <w:pStyle w:val="ListParagraph"/>
        <w:numPr>
          <w:ilvl w:val="0"/>
          <w:numId w:val="4"/>
        </w:numPr>
        <w:spacing w:after="80"/>
      </w:pPr>
      <w:r>
        <w:rPr>
          <w:rFonts w:ascii="DM Sans" w:cs="DM Sans" w:eastAsia="DM Sans" w:hAnsi="DM Sans"/>
          <w:color w:val="5A6069"/>
          <w:sz w:val="21"/>
          <w:szCs w:val="21"/>
        </w:rPr>
        <w:t xml:space="preserve">Trigger notification: Discord/Slack webhook (free) or Gmail SMTP extension (free)</w:t>
      </w:r>
    </w:p>
    <w:p>
      <w:pPr>
        <w:pStyle w:val="ListParagraph"/>
        <w:numPr>
          <w:ilvl w:val="0"/>
          <w:numId w:val="4"/>
        </w:numPr>
        <w:spacing w:after="80"/>
      </w:pPr>
      <w:r>
        <w:rPr>
          <w:rFonts w:ascii="DM Sans" w:cs="DM Sans" w:eastAsia="DM Sans" w:hAnsi="DM Sans"/>
          <w:color w:val="5A6069"/>
          <w:sz w:val="21"/>
          <w:szCs w:val="21"/>
        </w:rPr>
        <w:t xml:space="preserve">Show success: “Thanks! I’ll be in touch within 24 hours.”</w:t>
      </w:r>
    </w:p>
    <w:p>
      <w:pPr>
        <w:spacing w:after="40"/>
      </w:pPr>
    </w:p>
    <w:p>
      <w:pPr>
        <w:spacing w:after="160"/>
      </w:pPr>
      <w:r>
        <w:rPr>
          <w:rFonts w:ascii="DM Sans" w:cs="DM Sans" w:eastAsia="DM Sans" w:hAnsi="DM Sans"/>
          <w:color w:val="5A6069"/>
          <w:sz w:val="21"/>
          <w:szCs w:val="21"/>
        </w:rPr>
        <w:t xml:space="preserve">Honeypot field for bot prevention. No CAPTCHA needed at portfolio scale.</w:t>
      </w:r>
    </w:p>
    <w:p>
      <w:pPr>
        <w:pBdr>
          <w:bottom w:val="single" w:color="00D4AA" w:sz="4" w:space="8"/>
        </w:pBdr>
        <w:spacing w:before="200" w:after="200"/>
      </w:pPr>
    </w:p>
    <w:p>
      <w:pPr>
        <w:pStyle w:val="Heading1"/>
      </w:pPr>
      <w:r>
        <w:t xml:space="preserve">7. Case Studies</w:t>
      </w:r>
    </w:p>
    <w:p>
      <w:pPr>
        <w:spacing w:after="160"/>
      </w:pPr>
      <w:r>
        <w:rPr>
          <w:rFonts w:ascii="DM Sans" w:cs="DM Sans" w:eastAsia="DM Sans" w:hAnsi="DM Sans"/>
          <w:b/>
          <w:bCs/>
          <w:color w:val="5A6069"/>
          <w:sz w:val="21"/>
          <w:szCs w:val="21"/>
        </w:rPr>
        <w:t xml:space="preserve">Case studies are the proof that the Swiss Army Knife works. </w:t>
      </w:r>
      <w:r>
        <w:rPr>
          <w:rFonts w:ascii="DM Sans" w:cs="DM Sans" w:eastAsia="DM Sans" w:hAnsi="DM Sans"/>
          <w:color w:val="5A6069"/>
          <w:sz w:val="21"/>
          <w:szCs w:val="21"/>
        </w:rPr>
        <w:t xml:space="preserve">Each one shows how a single client engagement spanned multiple service pillars. The Showcase Ventures case study is the crown jewel — web design, custom AI tools, and CRM automation for one client.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600"/>
        <w:gridCol w:w="2160"/>
      </w:tblGrid>
      <w:tr>
        <w:tc>
          <w:tcPr>
            <w:tcW w:type="dxa" w:w="24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Client</w:t>
            </w:r>
          </w:p>
        </w:tc>
        <w:tc>
          <w:tcPr>
            <w:tcW w:type="dxa" w:w="22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Platform</w:t>
            </w:r>
          </w:p>
        </w:tc>
        <w:tc>
          <w:tcPr>
            <w:tcW w:type="dxa" w:w="26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Pillars Shown</w:t>
            </w:r>
          </w:p>
        </w:tc>
        <w:tc>
          <w:tcPr>
            <w:tcW w:type="dxa" w:w="216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Audience</w:t>
            </w:r>
          </w:p>
        </w:tc>
      </w:tr>
      <w:tr>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Shan Fisher Education</w:t>
            </w:r>
          </w:p>
        </w:tc>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Kajabi</w:t>
            </w:r>
          </w:p>
        </w:tc>
        <w:tc>
          <w:tcPr>
            <w:tcW w:type="dxa" w:w="2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Web Design, Strategy</w:t>
            </w:r>
          </w:p>
        </w:tc>
        <w:tc>
          <w:tcPr>
            <w:tcW w:type="dxa" w:w="2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Creator / Educator</w:t>
            </w:r>
          </w:p>
        </w:tc>
      </w:tr>
      <w:tr>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Elena Givone Academy</w:t>
            </w:r>
          </w:p>
        </w:tc>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Kajabi</w:t>
            </w:r>
          </w:p>
        </w:tc>
        <w:tc>
          <w:tcPr>
            <w:tcW w:type="dxa" w:w="2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Web Design, Strategy</w:t>
            </w:r>
          </w:p>
        </w:tc>
        <w:tc>
          <w:tcPr>
            <w:tcW w:type="dxa" w:w="2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Creator / Educator</w:t>
            </w:r>
          </w:p>
        </w:tc>
      </w:tr>
      <w:tr>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Showcase Ventures</w:t>
            </w:r>
          </w:p>
        </w:tc>
        <w:tc>
          <w:tcPr>
            <w:tcW w:type="dxa" w:w="2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Squarespace + Firebase</w:t>
            </w:r>
          </w:p>
        </w:tc>
        <w:tc>
          <w:tcPr>
            <w:tcW w:type="dxa" w:w="2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Web, AI/Auto, Strategy</w:t>
            </w:r>
          </w:p>
        </w:tc>
        <w:tc>
          <w:tcPr>
            <w:tcW w:type="dxa" w:w="2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Institutional</w:t>
            </w:r>
          </w:p>
        </w:tc>
      </w:tr>
    </w:tbl>
    <w:p>
      <w:pPr>
        <w:spacing w:after="80"/>
      </w:pPr>
    </w:p>
    <w:p>
      <w:pPr>
        <w:spacing w:after="160"/>
      </w:pPr>
      <w:r>
        <w:rPr>
          <w:rFonts w:ascii="DM Sans" w:cs="DM Sans" w:eastAsia="DM Sans" w:hAnsi="DM Sans"/>
          <w:color w:val="5A6069"/>
          <w:sz w:val="21"/>
          <w:szCs w:val="21"/>
        </w:rPr>
        <w:t xml:space="preserve">Stored as MDX files in the repo. Frontmatter includes: title, client, platform, pillars (array), thumbnail, and a summary field that feeds directly into Honest AI’s knowledge base.</w:t>
      </w:r>
    </w:p>
    <w:p>
      <w:pPr>
        <w:spacing w:after="40"/>
      </w:pPr>
    </w:p>
    <w:p>
      <w:pPr>
        <w:spacing w:after="160"/>
      </w:pPr>
      <w:r>
        <w:rPr>
          <w:rFonts w:ascii="DM Sans" w:cs="DM Sans" w:eastAsia="DM Sans" w:hAnsi="DM Sans"/>
          <w:color w:val="5A6069"/>
          <w:sz w:val="21"/>
          <w:szCs w:val="21"/>
        </w:rPr>
        <w:t xml:space="preserve">Each case study page ends with a cross-pillar CTA: “This project used [Web + AI + Strategy]. See how these services work together.” — linking back to /services.</w:t>
      </w:r>
    </w:p>
    <w:p>
      <w:pPr>
        <w:pBdr>
          <w:bottom w:val="single" w:color="00D4AA" w:sz="4" w:space="8"/>
        </w:pBdr>
        <w:spacing w:before="200" w:after="200"/>
      </w:pPr>
    </w:p>
    <w:p>
      <w:pPr>
        <w:pStyle w:val="Heading1"/>
      </w:pPr>
      <w:r>
        <w:t xml:space="preserve">8. Design System</w:t>
      </w:r>
    </w:p>
    <w:p>
      <w:pPr>
        <w:spacing w:after="160"/>
      </w:pPr>
      <w:r>
        <w:rPr>
          <w:rFonts w:ascii="DM Sans" w:cs="DM Sans" w:eastAsia="DM Sans" w:hAnsi="DM Sans"/>
          <w:color w:val="5A6069"/>
          <w:sz w:val="21"/>
          <w:szCs w:val="21"/>
        </w:rPr>
        <w:t xml:space="preserve">Implements the Hone Studio brand kit via Tailwind CSS config. Tokens in tailwind.config.ts.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Token</w:t>
            </w:r>
          </w:p>
        </w:tc>
        <w:tc>
          <w:tcPr>
            <w:tcW w:type="dxa" w:w="32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Value</w:t>
            </w:r>
          </w:p>
        </w:tc>
        <w:tc>
          <w:tcPr>
            <w:tcW w:type="dxa" w:w="356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Usage</w:t>
            </w:r>
          </w:p>
        </w:tc>
      </w:tr>
      <w:tr>
        <w:tc>
          <w:tcPr>
            <w:tcW w:type="dxa" w:w="2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Display Font</w:t>
            </w:r>
          </w:p>
        </w:tc>
        <w:tc>
          <w:tcPr>
            <w:tcW w:type="dxa" w:w="3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Fraunces (Google Fonts)</w:t>
            </w:r>
          </w:p>
        </w:tc>
        <w:tc>
          <w:tcPr>
            <w:tcW w:type="dxa" w:w="35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Headlines, hero, logo</w:t>
            </w:r>
          </w:p>
        </w:tc>
      </w:tr>
      <w:tr>
        <w:tc>
          <w:tcPr>
            <w:tcW w:type="dxa" w:w="2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Body Font</w:t>
            </w:r>
          </w:p>
        </w:tc>
        <w:tc>
          <w:tcPr>
            <w:tcW w:type="dxa" w:w="3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DM Sans (Google Fonts)</w:t>
            </w:r>
          </w:p>
        </w:tc>
        <w:tc>
          <w:tcPr>
            <w:tcW w:type="dxa" w:w="35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Body, UI, forms</w:t>
            </w:r>
          </w:p>
        </w:tc>
      </w:tr>
      <w:tr>
        <w:tc>
          <w:tcPr>
            <w:tcW w:type="dxa" w:w="2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Mono Font</w:t>
            </w:r>
          </w:p>
        </w:tc>
        <w:tc>
          <w:tcPr>
            <w:tcW w:type="dxa" w:w="3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Space Mono (Google Fonts)</w:t>
            </w:r>
          </w:p>
        </w:tc>
        <w:tc>
          <w:tcPr>
            <w:tcW w:type="dxa" w:w="35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Labels, tags, metadata</w:t>
            </w:r>
          </w:p>
        </w:tc>
      </w:tr>
      <w:tr>
        <w:tc>
          <w:tcPr>
            <w:tcW w:type="dxa" w:w="2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Primary</w:t>
            </w:r>
          </w:p>
        </w:tc>
        <w:tc>
          <w:tcPr>
            <w:tcW w:type="dxa" w:w="3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#00D4AA Teal + scale</w:t>
            </w:r>
          </w:p>
        </w:tc>
        <w:tc>
          <w:tcPr>
            <w:tcW w:type="dxa" w:w="35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CTAs, links, chatbot, accents</w:t>
            </w:r>
          </w:p>
        </w:tc>
      </w:tr>
      <w:tr>
        <w:tc>
          <w:tcPr>
            <w:tcW w:type="dxa" w:w="2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Signal</w:t>
            </w:r>
          </w:p>
        </w:tc>
        <w:tc>
          <w:tcPr>
            <w:tcW w:type="dxa" w:w="3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#FF6B3D Orange</w:t>
            </w:r>
          </w:p>
        </w:tc>
        <w:tc>
          <w:tcPr>
            <w:tcW w:type="dxa" w:w="35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AI/Automation pillar</w:t>
            </w:r>
          </w:p>
        </w:tc>
      </w:tr>
      <w:tr>
        <w:tc>
          <w:tcPr>
            <w:tcW w:type="dxa" w:w="2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Depth</w:t>
            </w:r>
          </w:p>
        </w:tc>
        <w:tc>
          <w:tcPr>
            <w:tcW w:type="dxa" w:w="3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#4F5BD5 Indigo</w:t>
            </w:r>
          </w:p>
        </w:tc>
        <w:tc>
          <w:tcPr>
            <w:tcW w:type="dxa" w:w="35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Strategy pillar</w:t>
            </w:r>
          </w:p>
        </w:tc>
      </w:tr>
      <w:tr>
        <w:tc>
          <w:tcPr>
            <w:tcW w:type="dxa" w:w="2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Neutrals</w:t>
            </w:r>
          </w:p>
        </w:tc>
        <w:tc>
          <w:tcPr>
            <w:tcW w:type="dxa" w:w="3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#0F1114 → #FFFFFF</w:t>
            </w:r>
          </w:p>
        </w:tc>
        <w:tc>
          <w:tcPr>
            <w:tcW w:type="dxa" w:w="35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Backgrounds, text, borders</w:t>
            </w:r>
          </w:p>
        </w:tc>
      </w:tr>
      <w:tr>
        <w:tc>
          <w:tcPr>
            <w:tcW w:type="dxa" w:w="2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Illustration</w:t>
            </w:r>
          </w:p>
        </w:tc>
        <w:tc>
          <w:tcPr>
            <w:tcW w:type="dxa" w:w="3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SVG linework, 1–1.5px</w:t>
            </w:r>
          </w:p>
        </w:tc>
        <w:tc>
          <w:tcPr>
            <w:tcW w:type="dxa" w:w="35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Service icons, textures</w:t>
            </w:r>
          </w:p>
        </w:tc>
      </w:tr>
    </w:tbl>
    <w:p>
      <w:pPr>
        <w:pBdr>
          <w:bottom w:val="single" w:color="00D4AA" w:sz="4" w:space="8"/>
        </w:pBdr>
        <w:spacing w:before="200" w:after="200"/>
      </w:pPr>
    </w:p>
    <w:p>
      <w:pPr>
        <w:pStyle w:val="Heading1"/>
      </w:pPr>
      <w:r>
        <w:t xml:space="preserve">9.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Component</w:t>
            </w:r>
          </w:p>
        </w:tc>
        <w:tc>
          <w:tcPr>
            <w:tcW w:type="dxa" w:w="12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Type</w:t>
            </w:r>
          </w:p>
        </w:tc>
        <w:tc>
          <w:tcPr>
            <w:tcW w:type="dxa" w:w="576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Description</w:t>
            </w:r>
          </w:p>
        </w:tc>
      </w:tr>
      <w:tr>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&lt;NavBar /&gt;</w:t>
            </w:r>
          </w:p>
        </w:tc>
        <w:tc>
          <w:tcPr>
            <w:tcW w:type="dxa" w:w="1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RSC</w:t>
            </w:r>
          </w:p>
        </w:tc>
        <w:tc>
          <w:tcPr>
            <w:tcW w:type="dxa" w:w="57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Responsive nav. Logo, links, contact CTA. Transparent on hero, solid on scroll.</w:t>
            </w:r>
          </w:p>
        </w:tc>
      </w:tr>
      <w:tr>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&lt;Hero /&gt;</w:t>
            </w:r>
          </w:p>
        </w:tc>
        <w:tc>
          <w:tcPr>
            <w:tcW w:type="dxa" w:w="1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RSC</w:t>
            </w:r>
          </w:p>
        </w:tc>
        <w:tc>
          <w:tcPr>
            <w:tcW w:type="dxa" w:w="57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Full-width hero. SAK value prop headline, subtitle, CTA. Dark/light variants.</w:t>
            </w:r>
          </w:p>
        </w:tc>
      </w:tr>
      <w:tr>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&lt;ServicePillars /&gt;</w:t>
            </w:r>
          </w:p>
        </w:tc>
        <w:tc>
          <w:tcPr>
            <w:tcW w:type="dxa" w:w="1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RSC</w:t>
            </w:r>
          </w:p>
        </w:tc>
        <w:tc>
          <w:tcPr>
            <w:tcW w:type="dxa" w:w="57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Three pillar cards on one page. Linework icons, outcome copy, platform tags. Feels integrated.</w:t>
            </w:r>
          </w:p>
        </w:tc>
      </w:tr>
      <w:tr>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&lt;AudienceFunnel /&gt;</w:t>
            </w:r>
          </w:p>
        </w:tc>
        <w:tc>
          <w:tcPr>
            <w:tcW w:type="dxa" w:w="1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FF6B3D"/>
                <w:sz w:val="20"/>
                <w:szCs w:val="20"/>
              </w:rPr>
              <w:t xml:space="preserve">Client</w:t>
            </w:r>
          </w:p>
        </w:tc>
        <w:tc>
          <w:tcPr>
            <w:tcW w:type="dxa" w:w="57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“I work with...” interactive cards. Founders / SMBs / Agencies. Links to relevant case studies.</w:t>
            </w:r>
          </w:p>
        </w:tc>
      </w:tr>
      <w:tr>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&lt;CaseStudyCard /&gt;</w:t>
            </w:r>
          </w:p>
        </w:tc>
        <w:tc>
          <w:tcPr>
            <w:tcW w:type="dxa" w:w="1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RSC</w:t>
            </w:r>
          </w:p>
        </w:tc>
        <w:tc>
          <w:tcPr>
            <w:tcW w:type="dxa" w:w="57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Card with client, platform badge, pillar tags, thumbnail. Cross-pillar badges highlighted.</w:t>
            </w:r>
          </w:p>
        </w:tc>
      </w:tr>
      <w:tr>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&lt;ContactForm /&gt;</w:t>
            </w:r>
          </w:p>
        </w:tc>
        <w:tc>
          <w:tcPr>
            <w:tcW w:type="dxa" w:w="1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FF6B3D"/>
                <w:sz w:val="20"/>
                <w:szCs w:val="20"/>
              </w:rPr>
              <w:t xml:space="preserve">Client</w:t>
            </w:r>
          </w:p>
        </w:tc>
        <w:tc>
          <w:tcPr>
            <w:tcW w:type="dxa" w:w="57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Form with validation, Firestore submission, success state, honeypot.</w:t>
            </w:r>
          </w:p>
        </w:tc>
      </w:tr>
      <w:tr>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&lt;ChatWidget /&gt;</w:t>
            </w:r>
          </w:p>
        </w:tc>
        <w:tc>
          <w:tcPr>
            <w:tcW w:type="dxa" w:w="1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FF6B3D"/>
                <w:sz w:val="20"/>
                <w:szCs w:val="20"/>
              </w:rPr>
              <w:t xml:space="preserve">Client</w:t>
            </w:r>
          </w:p>
        </w:tc>
        <w:tc>
          <w:tcPr>
            <w:tcW w:type="dxa" w:w="57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Honest AI. Floating button, panel, streaming Gemini responses, quick prompts.</w:t>
            </w:r>
          </w:p>
        </w:tc>
      </w:tr>
      <w:tr>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&lt;ChatMessage /&gt;</w:t>
            </w:r>
          </w:p>
        </w:tc>
        <w:tc>
          <w:tcPr>
            <w:tcW w:type="dxa" w:w="1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FF6B3D"/>
                <w:sz w:val="20"/>
                <w:szCs w:val="20"/>
              </w:rPr>
              <w:t xml:space="preserve">Client</w:t>
            </w:r>
          </w:p>
        </w:tc>
        <w:tc>
          <w:tcPr>
            <w:tcW w:type="dxa" w:w="57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Message bubble. Markdown links, bold, inline formatting.</w:t>
            </w:r>
          </w:p>
        </w:tc>
      </w:tr>
      <w:tr>
        <w:tc>
          <w:tcPr>
            <w:tcW w:type="dxa" w:w="24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&lt;Footer /&gt;</w:t>
            </w:r>
          </w:p>
        </w:tc>
        <w:tc>
          <w:tcPr>
            <w:tcW w:type="dxa" w:w="1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09E7B"/>
                <w:sz w:val="20"/>
                <w:szCs w:val="20"/>
              </w:rPr>
              <w:t xml:space="preserve">RSC</w:t>
            </w:r>
          </w:p>
        </w:tc>
        <w:tc>
          <w:tcPr>
            <w:tcW w:type="dxa" w:w="57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Logo, nav links, email, legal.</w:t>
            </w:r>
          </w:p>
        </w:tc>
      </w:tr>
    </w:tbl>
    <w:p>
      <w:pPr>
        <w:pBdr>
          <w:bottom w:val="single" w:color="00D4AA" w:sz="4" w:space="8"/>
        </w:pBdr>
        <w:spacing w:before="200" w:after="200"/>
      </w:pPr>
    </w:p>
    <w:p>
      <w:pPr>
        <w:pStyle w:val="Heading1"/>
      </w:pPr>
      <w:r>
        <w:t xml:space="preserve">10. Performance &amp; SEO</w:t>
      </w:r>
    </w:p>
    <w:p>
      <w:pPr>
        <w:pStyle w:val="Heading2"/>
      </w:pPr>
      <w:r>
        <w:t xml:space="preserve">10.1 Performance</w:t>
      </w:r>
    </w:p>
    <w:p>
      <w:pPr>
        <w:pStyle w:val="ListParagraph"/>
        <w:numPr>
          <w:ilvl w:val="0"/>
          <w:numId w:val="2"/>
        </w:numPr>
        <w:spacing w:after="80"/>
      </w:pPr>
      <w:r>
        <w:rPr>
          <w:rFonts w:ascii="DM Sans" w:cs="DM Sans" w:eastAsia="DM Sans" w:hAnsi="DM Sans"/>
          <w:color w:val="5A6069"/>
          <w:sz w:val="21"/>
          <w:szCs w:val="21"/>
        </w:rPr>
        <w:t xml:space="preserve">Static export (next export) served via Firebase Hosting CDN — API routes run on Cloud Functions</w:t>
      </w:r>
    </w:p>
    <w:p>
      <w:pPr>
        <w:pStyle w:val="ListParagraph"/>
        <w:numPr>
          <w:ilvl w:val="0"/>
          <w:numId w:val="2"/>
        </w:numPr>
        <w:spacing w:after="80"/>
      </w:pPr>
      <w:r>
        <w:rPr>
          <w:rFonts w:ascii="DM Sans" w:cs="DM Sans" w:eastAsia="DM Sans" w:hAnsi="DM Sans"/>
          <w:color w:val="5A6069"/>
          <w:sz w:val="21"/>
          <w:szCs w:val="21"/>
        </w:rPr>
        <w:t xml:space="preserve">Chatbot: lazy-loaded, code-split, &lt; 40KB initial JS</w:t>
      </w:r>
    </w:p>
    <w:p>
      <w:pPr>
        <w:pStyle w:val="ListParagraph"/>
        <w:numPr>
          <w:ilvl w:val="0"/>
          <w:numId w:val="2"/>
        </w:numPr>
        <w:spacing w:after="80"/>
      </w:pPr>
      <w:r>
        <w:rPr>
          <w:rFonts w:ascii="DM Sans" w:cs="DM Sans" w:eastAsia="DM Sans" w:hAnsi="DM Sans"/>
          <w:color w:val="5A6069"/>
          <w:sz w:val="21"/>
          <w:szCs w:val="21"/>
        </w:rPr>
        <w:t xml:space="preserve">Fonts: next/font self-hosted (Fraunces, DM Sans, Space Mono) — no CLS</w:t>
      </w:r>
    </w:p>
    <w:p>
      <w:pPr>
        <w:pStyle w:val="ListParagraph"/>
        <w:numPr>
          <w:ilvl w:val="0"/>
          <w:numId w:val="2"/>
        </w:numPr>
        <w:spacing w:after="80"/>
      </w:pPr>
      <w:r>
        <w:rPr>
          <w:rFonts w:ascii="DM Sans" w:cs="DM Sans" w:eastAsia="DM Sans" w:hAnsi="DM Sans"/>
          <w:color w:val="5A6069"/>
          <w:sz w:val="21"/>
          <w:szCs w:val="21"/>
        </w:rPr>
        <w:t xml:space="preserve">Images: next/image with WebP, responsive srcset, lazy load</w:t>
      </w:r>
    </w:p>
    <w:p>
      <w:pPr>
        <w:pStyle w:val="ListParagraph"/>
        <w:numPr>
          <w:ilvl w:val="0"/>
          <w:numId w:val="2"/>
        </w:numPr>
        <w:spacing w:after="80"/>
      </w:pPr>
      <w:r>
        <w:rPr>
          <w:rFonts w:ascii="DM Sans" w:cs="DM Sans" w:eastAsia="DM Sans" w:hAnsi="DM Sans"/>
          <w:color w:val="5A6069"/>
          <w:sz w:val="21"/>
          <w:szCs w:val="21"/>
        </w:rPr>
        <w:t xml:space="preserve">Target: Lighthouse 95+</w:t>
      </w:r>
    </w:p>
    <w:p>
      <w:pPr>
        <w:spacing w:after="80"/>
      </w:pPr>
    </w:p>
    <w:p>
      <w:pPr>
        <w:pStyle w:val="Heading2"/>
      </w:pPr>
      <w:r>
        <w:t xml:space="preserve">10.2 SEO</w:t>
      </w:r>
    </w:p>
    <w:p>
      <w:pPr>
        <w:pStyle w:val="ListParagraph"/>
        <w:numPr>
          <w:ilvl w:val="0"/>
          <w:numId w:val="2"/>
        </w:numPr>
        <w:spacing w:after="80"/>
      </w:pPr>
      <w:r>
        <w:rPr>
          <w:rFonts w:ascii="DM Sans" w:cs="DM Sans" w:eastAsia="DM Sans" w:hAnsi="DM Sans"/>
          <w:color w:val="5A6069"/>
          <w:sz w:val="21"/>
          <w:szCs w:val="21"/>
        </w:rPr>
        <w:t xml:space="preserve">Dynamic metadata per page via Next.js generateMetadata (build-time for static pages)</w:t>
      </w:r>
    </w:p>
    <w:p>
      <w:pPr>
        <w:pStyle w:val="ListParagraph"/>
        <w:numPr>
          <w:ilvl w:val="0"/>
          <w:numId w:val="2"/>
        </w:numPr>
        <w:spacing w:after="80"/>
      </w:pPr>
      <w:r>
        <w:rPr>
          <w:rFonts w:ascii="DM Sans" w:cs="DM Sans" w:eastAsia="DM Sans" w:hAnsi="DM Sans"/>
          <w:color w:val="5A6069"/>
          <w:sz w:val="21"/>
          <w:szCs w:val="21"/>
        </w:rPr>
        <w:t xml:space="preserve">Open Graph + Twitter Card tags</w:t>
      </w:r>
    </w:p>
    <w:p>
      <w:pPr>
        <w:pStyle w:val="ListParagraph"/>
        <w:numPr>
          <w:ilvl w:val="0"/>
          <w:numId w:val="2"/>
        </w:numPr>
        <w:spacing w:after="80"/>
      </w:pPr>
      <w:r>
        <w:rPr>
          <w:rFonts w:ascii="DM Sans" w:cs="DM Sans" w:eastAsia="DM Sans" w:hAnsi="DM Sans"/>
          <w:color w:val="5A6069"/>
          <w:sz w:val="21"/>
          <w:szCs w:val="21"/>
        </w:rPr>
        <w:t xml:space="preserve">JSON-LD: Organization, Service, FAQPage</w:t>
      </w:r>
    </w:p>
    <w:p>
      <w:pPr>
        <w:pStyle w:val="ListParagraph"/>
        <w:numPr>
          <w:ilvl w:val="0"/>
          <w:numId w:val="2"/>
        </w:numPr>
        <w:spacing w:after="80"/>
      </w:pPr>
      <w:r>
        <w:rPr>
          <w:rFonts w:ascii="DM Sans" w:cs="DM Sans" w:eastAsia="DM Sans" w:hAnsi="DM Sans"/>
          <w:color w:val="5A6069"/>
          <w:sz w:val="21"/>
          <w:szCs w:val="21"/>
        </w:rPr>
        <w:t xml:space="preserve">Auto-generated sitemap.xml + robots.txt</w:t>
      </w:r>
    </w:p>
    <w:p>
      <w:pPr>
        <w:pStyle w:val="ListParagraph"/>
        <w:numPr>
          <w:ilvl w:val="0"/>
          <w:numId w:val="2"/>
        </w:numPr>
        <w:spacing w:after="80"/>
      </w:pPr>
      <w:r>
        <w:rPr>
          <w:rFonts w:ascii="DM Sans" w:cs="DM Sans" w:eastAsia="DM Sans" w:hAnsi="DM Sans"/>
          <w:color w:val="5A6069"/>
          <w:sz w:val="21"/>
          <w:szCs w:val="21"/>
        </w:rPr>
        <w:t xml:space="preserve">Semantic HTML, proper heading hierarchy, alt text</w:t>
      </w:r>
    </w:p>
    <w:p>
      <w:pPr>
        <w:pBdr>
          <w:bottom w:val="single" w:color="00D4AA" w:sz="4" w:space="8"/>
        </w:pBdr>
        <w:spacing w:before="200" w:after="200"/>
      </w:pPr>
    </w:p>
    <w:p>
      <w:pPr>
        <w:pStyle w:val="Heading1"/>
      </w:pPr>
      <w:r>
        <w:t xml:space="preserve">11. Security</w:t>
      </w:r>
    </w:p>
    <w:p>
      <w:pPr>
        <w:pStyle w:val="ListParagraph"/>
        <w:numPr>
          <w:ilvl w:val="0"/>
          <w:numId w:val="2"/>
        </w:numPr>
        <w:spacing w:after="80"/>
      </w:pPr>
      <w:r>
        <w:rPr>
          <w:rFonts w:ascii="DM Sans" w:cs="DM Sans" w:eastAsia="DM Sans" w:hAnsi="DM Sans"/>
          <w:color w:val="5A6069"/>
          <w:sz w:val="21"/>
          <w:szCs w:val="21"/>
        </w:rPr>
        <w:t xml:space="preserve">HTTPS enforced (Firebase Hosting)</w:t>
      </w:r>
    </w:p>
    <w:p>
      <w:pPr>
        <w:pStyle w:val="ListParagraph"/>
        <w:numPr>
          <w:ilvl w:val="0"/>
          <w:numId w:val="2"/>
        </w:numPr>
        <w:spacing w:after="80"/>
      </w:pPr>
      <w:r>
        <w:rPr>
          <w:rFonts w:ascii="DM Sans" w:cs="DM Sans" w:eastAsia="DM Sans" w:hAnsi="DM Sans"/>
          <w:color w:val="5A6069"/>
          <w:sz w:val="21"/>
          <w:szCs w:val="21"/>
        </w:rPr>
        <w:t xml:space="preserve">Rate limiting: Cloud Functions middleware — /api/chat 20 req/min/IP, /api/contact 5 req/min/IP</w:t>
      </w:r>
    </w:p>
    <w:p>
      <w:pPr>
        <w:pStyle w:val="ListParagraph"/>
        <w:numPr>
          <w:ilvl w:val="0"/>
          <w:numId w:val="2"/>
        </w:numPr>
        <w:spacing w:after="80"/>
      </w:pPr>
      <w:r>
        <w:rPr>
          <w:rFonts w:ascii="DM Sans" w:cs="DM Sans" w:eastAsia="DM Sans" w:hAnsi="DM Sans"/>
          <w:color w:val="5A6069"/>
          <w:sz w:val="21"/>
          <w:szCs w:val="21"/>
        </w:rPr>
        <w:t xml:space="preserve">Input sanitization on all fields and chat messages</w:t>
      </w:r>
    </w:p>
    <w:p>
      <w:pPr>
        <w:pStyle w:val="ListParagraph"/>
        <w:numPr>
          <w:ilvl w:val="0"/>
          <w:numId w:val="2"/>
        </w:numPr>
        <w:spacing w:after="80"/>
      </w:pPr>
      <w:r>
        <w:rPr>
          <w:rFonts w:ascii="DM Sans" w:cs="DM Sans" w:eastAsia="DM Sans" w:hAnsi="DM Sans"/>
          <w:color w:val="5A6069"/>
          <w:sz w:val="21"/>
          <w:szCs w:val="21"/>
        </w:rPr>
        <w:t xml:space="preserve">Env vars for Gemini API key + Firebase config</w:t>
      </w:r>
    </w:p>
    <w:p>
      <w:pPr>
        <w:pStyle w:val="ListParagraph"/>
        <w:numPr>
          <w:ilvl w:val="0"/>
          <w:numId w:val="2"/>
        </w:numPr>
        <w:spacing w:after="80"/>
      </w:pPr>
      <w:r>
        <w:rPr>
          <w:rFonts w:ascii="DM Sans" w:cs="DM Sans" w:eastAsia="DM Sans" w:hAnsi="DM Sans"/>
          <w:color w:val="5A6069"/>
          <w:sz w:val="21"/>
          <w:szCs w:val="21"/>
        </w:rPr>
        <w:t xml:space="preserve">Firestore rules: public read on content, write-only on contacts/chat</w:t>
      </w:r>
    </w:p>
    <w:p>
      <w:pPr>
        <w:pStyle w:val="ListParagraph"/>
        <w:numPr>
          <w:ilvl w:val="0"/>
          <w:numId w:val="2"/>
        </w:numPr>
        <w:spacing w:after="80"/>
      </w:pPr>
      <w:r>
        <w:rPr>
          <w:rFonts w:ascii="DM Sans" w:cs="DM Sans" w:eastAsia="DM Sans" w:hAnsi="DM Sans"/>
          <w:color w:val="5A6069"/>
          <w:sz w:val="21"/>
          <w:szCs w:val="21"/>
        </w:rPr>
        <w:t xml:space="preserve">Honeypot on contact form, no CAPTCHA</w:t>
      </w:r>
    </w:p>
    <w:p>
      <w:pPr>
        <w:pStyle w:val="ListParagraph"/>
        <w:numPr>
          <w:ilvl w:val="0"/>
          <w:numId w:val="2"/>
        </w:numPr>
        <w:spacing w:after="80"/>
      </w:pPr>
      <w:r>
        <w:rPr>
          <w:rFonts w:ascii="DM Sans" w:cs="DM Sans" w:eastAsia="DM Sans" w:hAnsi="DM Sans"/>
          <w:color w:val="5A6069"/>
          <w:sz w:val="21"/>
          <w:szCs w:val="21"/>
        </w:rPr>
        <w:t xml:space="preserve">No auth needed — fully public site</w:t>
      </w:r>
    </w:p>
    <w:p>
      <w:pPr>
        <w:pBdr>
          <w:bottom w:val="single" w:color="00D4AA" w:sz="4" w:space="8"/>
        </w:pBdr>
        <w:spacing w:before="200" w:after="200"/>
      </w:pPr>
    </w:p>
    <w:p>
      <w:pPr>
        <w:pStyle w:val="Heading1"/>
      </w:pPr>
      <w:r>
        <w:t xml:space="preserve">12. Build Timeline</w:t>
      </w:r>
    </w:p>
    <w:p>
      <w:pPr>
        <w:spacing w:after="160"/>
      </w:pPr>
      <w:r>
        <w:rPr>
          <w:rFonts w:ascii="DM Sans" w:cs="DM Sans" w:eastAsia="DM Sans" w:hAnsi="DM Sans"/>
          <w:color w:val="5A6069"/>
          <w:sz w:val="21"/>
          <w:szCs w:val="21"/>
        </w:rPr>
        <w:t xml:space="preserve">Solo developer. Lean build.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000"/>
        <w:gridCol w:w="2160"/>
      </w:tblGrid>
      <w:tr>
        <w:tc>
          <w:tcPr>
            <w:tcW w:type="dxa" w:w="12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Phase</w:t>
            </w:r>
          </w:p>
        </w:tc>
        <w:tc>
          <w:tcPr>
            <w:tcW w:type="dxa" w:w="20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Name</w:t>
            </w:r>
          </w:p>
        </w:tc>
        <w:tc>
          <w:tcPr>
            <w:tcW w:type="dxa" w:w="40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Deliverables</w:t>
            </w:r>
          </w:p>
        </w:tc>
        <w:tc>
          <w:tcPr>
            <w:tcW w:type="dxa" w:w="216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Time</w:t>
            </w:r>
          </w:p>
        </w:tc>
      </w:tr>
      <w:tr>
        <w:tc>
          <w:tcPr>
            <w:tcW w:type="dxa" w:w="1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09E7B"/>
                <w:sz w:val="20"/>
                <w:szCs w:val="20"/>
              </w:rPr>
              <w:t xml:space="preserve">1</w:t>
            </w:r>
          </w:p>
        </w:tc>
        <w:tc>
          <w:tcPr>
            <w:tcW w:type="dxa" w:w="20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Scaffold</w:t>
            </w:r>
          </w:p>
        </w:tc>
        <w:tc>
          <w:tcPr>
            <w:tcW w:type="dxa" w:w="40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Next.js + Tailwind + design tokens + Firebase Hosting deploy + Cloud Functions setup + component stubs</w:t>
            </w:r>
          </w:p>
        </w:tc>
        <w:tc>
          <w:tcPr>
            <w:tcW w:type="dxa" w:w="2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2–3 days</w:t>
            </w:r>
          </w:p>
        </w:tc>
      </w:tr>
      <w:tr>
        <w:tc>
          <w:tcPr>
            <w:tcW w:type="dxa" w:w="1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09E7B"/>
                <w:sz w:val="20"/>
                <w:szCs w:val="20"/>
              </w:rPr>
              <w:t xml:space="preserve">2</w:t>
            </w:r>
          </w:p>
        </w:tc>
        <w:tc>
          <w:tcPr>
            <w:tcW w:type="dxa" w:w="20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Core Pages</w:t>
            </w:r>
          </w:p>
        </w:tc>
        <w:tc>
          <w:tcPr>
            <w:tcW w:type="dxa" w:w="40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Homepage (SAK hero, pillars, funnel, proof), services, about, contact + Firestore, nav, footer</w:t>
            </w:r>
          </w:p>
        </w:tc>
        <w:tc>
          <w:tcPr>
            <w:tcW w:type="dxa" w:w="2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1–1.5 weeks</w:t>
            </w:r>
          </w:p>
        </w:tc>
      </w:tr>
      <w:tr>
        <w:tc>
          <w:tcPr>
            <w:tcW w:type="dxa" w:w="1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09E7B"/>
                <w:sz w:val="20"/>
                <w:szCs w:val="20"/>
              </w:rPr>
              <w:t xml:space="preserve">3</w:t>
            </w:r>
          </w:p>
        </w:tc>
        <w:tc>
          <w:tcPr>
            <w:tcW w:type="dxa" w:w="20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Case Studies</w:t>
            </w:r>
          </w:p>
        </w:tc>
        <w:tc>
          <w:tcPr>
            <w:tcW w:type="dxa" w:w="40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MDX setup, case study template, 3 case studies, /work index with pillar filters</w:t>
            </w:r>
          </w:p>
        </w:tc>
        <w:tc>
          <w:tcPr>
            <w:tcW w:type="dxa" w:w="2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3–5 days</w:t>
            </w:r>
          </w:p>
        </w:tc>
      </w:tr>
      <w:tr>
        <w:tc>
          <w:tcPr>
            <w:tcW w:type="dxa" w:w="1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09E7B"/>
                <w:sz w:val="20"/>
                <w:szCs w:val="20"/>
              </w:rPr>
              <w:t xml:space="preserve">4</w:t>
            </w:r>
          </w:p>
        </w:tc>
        <w:tc>
          <w:tcPr>
            <w:tcW w:type="dxa" w:w="20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Honest AI</w:t>
            </w:r>
          </w:p>
        </w:tc>
        <w:tc>
          <w:tcPr>
            <w:tcW w:type="dxa" w:w="40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ChatWidget, Gemini API route, system prompt + knowledge base, streaming UI, quick prompts</w:t>
            </w:r>
          </w:p>
        </w:tc>
        <w:tc>
          <w:tcPr>
            <w:tcW w:type="dxa" w:w="2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1–1.5 weeks</w:t>
            </w:r>
          </w:p>
        </w:tc>
      </w:tr>
      <w:tr>
        <w:tc>
          <w:tcPr>
            <w:tcW w:type="dxa" w:w="1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09E7B"/>
                <w:sz w:val="20"/>
                <w:szCs w:val="20"/>
              </w:rPr>
              <w:t xml:space="preserve">5</w:t>
            </w:r>
          </w:p>
        </w:tc>
        <w:tc>
          <w:tcPr>
            <w:tcW w:type="dxa" w:w="20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Polish</w:t>
            </w:r>
          </w:p>
        </w:tc>
        <w:tc>
          <w:tcPr>
            <w:tcW w:type="dxa" w:w="40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SEO, OG images, a11y pass, Lighthouse, mobile QA, final deploy</w:t>
            </w:r>
          </w:p>
        </w:tc>
        <w:tc>
          <w:tcPr>
            <w:tcW w:type="dxa" w:w="2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2–3 days</w:t>
            </w:r>
          </w:p>
        </w:tc>
      </w:tr>
    </w:tbl>
    <w:p>
      <w:pPr>
        <w:spacing w:after="80"/>
      </w:pPr>
    </w:p>
    <w:p>
      <w:pPr>
        <w:spacing w:after="160"/>
      </w:pPr>
      <w:r>
        <w:rPr>
          <w:rFonts w:ascii="DM Sans" w:cs="DM Sans" w:eastAsia="DM Sans" w:hAnsi="DM Sans"/>
          <w:color w:val="5A6069"/>
          <w:sz w:val="21"/>
          <w:szCs w:val="21"/>
        </w:rPr>
        <w:t xml:space="preserve">Estimated total: </w:t>
      </w:r>
      <w:r>
        <w:rPr>
          <w:rFonts w:ascii="DM Sans" w:cs="DM Sans" w:eastAsia="DM Sans" w:hAnsi="DM Sans"/>
          <w:b/>
          <w:bCs/>
          <w:color w:val="009E7B"/>
          <w:sz w:val="21"/>
          <w:szCs w:val="21"/>
        </w:rPr>
        <w:t xml:space="preserve">3–4 weeks to launch.</w:t>
      </w:r>
    </w:p>
    <w:p>
      <w:pPr>
        <w:pBdr>
          <w:bottom w:val="single" w:color="00D4AA" w:sz="4" w:space="8"/>
        </w:pBdr>
        <w:spacing w:before="200" w:after="200"/>
      </w:pPr>
    </w:p>
    <w:p>
      <w:pPr>
        <w:pStyle w:val="Heading1"/>
      </w:pPr>
      <w:r>
        <w:t xml:space="preserve">13.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600"/>
        <w:gridCol w:w="1960"/>
      </w:tblGrid>
      <w:tr>
        <w:tc>
          <w:tcPr>
            <w:tcW w:type="dxa" w:w="6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w:t>
            </w:r>
          </w:p>
        </w:tc>
        <w:tc>
          <w:tcPr>
            <w:tcW w:type="dxa" w:w="52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Decision</w:t>
            </w:r>
          </w:p>
        </w:tc>
        <w:tc>
          <w:tcPr>
            <w:tcW w:type="dxa" w:w="16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Status</w:t>
            </w:r>
          </w:p>
        </w:tc>
        <w:tc>
          <w:tcPr>
            <w:tcW w:type="dxa" w:w="196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Notes</w:t>
            </w:r>
          </w:p>
        </w:tc>
      </w:tr>
      <w:tr>
        <w:tc>
          <w:tcPr>
            <w:tcW w:type="dxa" w:w="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1</w:t>
            </w:r>
          </w:p>
        </w:tc>
        <w:tc>
          <w:tcPr>
            <w:tcW w:type="dxa" w:w="5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Domain: honestudio.cv vs. honestudio.co (check availability + pricing)</w:t>
            </w:r>
          </w:p>
        </w:tc>
        <w:tc>
          <w:tcPr>
            <w:tcW w:type="dxa" w:w="1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E05A30"/>
                <w:sz w:val="20"/>
                <w:szCs w:val="20"/>
              </w:rPr>
              <w:t xml:space="preserve">Open</w:t>
            </w:r>
          </w:p>
        </w:tc>
        <w:tc>
          <w:tcPr>
            <w:tcW w:type="dxa" w:w="19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Compare costs</w:t>
            </w:r>
          </w:p>
        </w:tc>
      </w:tr>
      <w:tr>
        <w:tc>
          <w:tcPr>
            <w:tcW w:type="dxa" w:w="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2</w:t>
            </w:r>
          </w:p>
        </w:tc>
        <w:tc>
          <w:tcPr>
            <w:tcW w:type="dxa" w:w="5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Notification method: Discord webhook vs. Slack webhook vs. Gmail SMTP</w:t>
            </w:r>
          </w:p>
        </w:tc>
        <w:tc>
          <w:tcPr>
            <w:tcW w:type="dxa" w:w="1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E05A30"/>
                <w:sz w:val="20"/>
                <w:szCs w:val="20"/>
              </w:rPr>
              <w:t xml:space="preserve">Open</w:t>
            </w:r>
          </w:p>
        </w:tc>
        <w:tc>
          <w:tcPr>
            <w:tcW w:type="dxa" w:w="19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Pick one</w:t>
            </w:r>
          </w:p>
        </w:tc>
      </w:tr>
      <w:tr>
        <w:tc>
          <w:tcPr>
            <w:tcW w:type="dxa" w:w="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3</w:t>
            </w:r>
          </w:p>
        </w:tc>
        <w:tc>
          <w:tcPr>
            <w:tcW w:type="dxa" w:w="5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Case study content creation (Problem/Approach/Result for each)</w:t>
            </w:r>
          </w:p>
        </w:tc>
        <w:tc>
          <w:tcPr>
            <w:tcW w:type="dxa" w:w="1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8A9099"/>
                <w:sz w:val="20"/>
                <w:szCs w:val="20"/>
              </w:rPr>
              <w:t xml:space="preserve">Pending</w:t>
            </w:r>
          </w:p>
        </w:tc>
        <w:tc>
          <w:tcPr>
            <w:tcW w:type="dxa" w:w="19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Blocks Phase 3</w:t>
            </w:r>
          </w:p>
        </w:tc>
      </w:tr>
      <w:tr>
        <w:tc>
          <w:tcPr>
            <w:tcW w:type="dxa" w:w="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4</w:t>
            </w:r>
          </w:p>
        </w:tc>
        <w:tc>
          <w:tcPr>
            <w:tcW w:type="dxa" w:w="5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Honest AI knowledge base content authoring</w:t>
            </w:r>
          </w:p>
        </w:tc>
        <w:tc>
          <w:tcPr>
            <w:tcW w:type="dxa" w:w="1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8A9099"/>
                <w:sz w:val="20"/>
                <w:szCs w:val="20"/>
              </w:rPr>
              <w:t xml:space="preserve">Pending</w:t>
            </w:r>
          </w:p>
        </w:tc>
        <w:tc>
          <w:tcPr>
            <w:tcW w:type="dxa" w:w="19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Needs case studies</w:t>
            </w:r>
          </w:p>
        </w:tc>
      </w:tr>
      <w:tr>
        <w:tc>
          <w:tcPr>
            <w:tcW w:type="dxa" w:w="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5</w:t>
            </w:r>
          </w:p>
        </w:tc>
        <w:tc>
          <w:tcPr>
            <w:tcW w:type="dxa" w:w="5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Gemini model: Flash 2.0 vs. Flash 2.0 Lite (cost vs. quality)</w:t>
            </w:r>
          </w:p>
        </w:tc>
        <w:tc>
          <w:tcPr>
            <w:tcW w:type="dxa" w:w="1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E05A30"/>
                <w:sz w:val="20"/>
                <w:szCs w:val="20"/>
              </w:rPr>
              <w:t xml:space="preserve">Open</w:t>
            </w:r>
          </w:p>
        </w:tc>
        <w:tc>
          <w:tcPr>
            <w:tcW w:type="dxa" w:w="19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Test both</w:t>
            </w:r>
          </w:p>
        </w:tc>
      </w:tr>
      <w:tr>
        <w:tc>
          <w:tcPr>
            <w:tcW w:type="dxa" w:w="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6</w:t>
            </w:r>
          </w:p>
        </w:tc>
        <w:tc>
          <w:tcPr>
            <w:tcW w:type="dxa" w:w="5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Whether to log chat conversations to Firestore (free writes limited)</w:t>
            </w:r>
          </w:p>
        </w:tc>
        <w:tc>
          <w:tcPr>
            <w:tcW w:type="dxa" w:w="16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E05A30"/>
                <w:sz w:val="20"/>
                <w:szCs w:val="20"/>
              </w:rPr>
              <w:t xml:space="preserve">Open</w:t>
            </w:r>
          </w:p>
        </w:tc>
        <w:tc>
          <w:tcPr>
            <w:tcW w:type="dxa" w:w="19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Can skip at launch</w:t>
            </w:r>
          </w:p>
        </w:tc>
      </w:tr>
    </w:tbl>
    <w:p>
      <w:pPr>
        <w:pBdr>
          <w:bottom w:val="single" w:color="00D4AA" w:sz="4" w:space="8"/>
        </w:pBdr>
        <w:spacing w:before="200" w:after="200"/>
      </w:pPr>
    </w:p>
    <w:p>
      <w:pPr>
        <w:pStyle w:val="Heading1"/>
      </w:pPr>
      <w:r>
        <w:t xml:space="preserve">14. Out of Scope</w:t>
      </w:r>
    </w:p>
    <w:p>
      <w:pPr>
        <w:spacing w:after="160"/>
      </w:pPr>
      <w:r>
        <w:rPr>
          <w:rFonts w:ascii="DM Sans" w:cs="DM Sans" w:eastAsia="DM Sans" w:hAnsi="DM Sans"/>
          <w:color w:val="5A6069"/>
          <w:sz w:val="21"/>
          <w:szCs w:val="21"/>
        </w:rPr>
        <w:t xml:space="preserve">Cut to keep this lean: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Feature</w:t>
            </w:r>
          </w:p>
        </w:tc>
        <w:tc>
          <w:tcPr>
            <w:tcW w:type="dxa" w:w="6160"/>
            <w:tcBorders>
              <w:top w:val="single" w:color="ECEEF1" w:sz="1"/>
              <w:left w:val="single" w:color="ECEEF1" w:sz="1"/>
              <w:bottom w:val="single" w:color="ECEEF1" w:sz="1"/>
              <w:right w:val="single" w:color="ECEEF1" w:sz="1"/>
            </w:tcBorders>
            <w:shd w:fill="0F1114" w:val="clear"/>
            <w:tcMar>
              <w:top w:type="dxa" w:w="80"/>
              <w:left w:type="dxa" w:w="120"/>
              <w:bottom w:type="dxa" w:w="80"/>
              <w:right w:type="dxa" w:w="120"/>
            </w:tcMar>
          </w:tcPr>
          <w:p>
            <w:r>
              <w:rPr>
                <w:rFonts w:ascii="Space Mono" w:cs="Space Mono" w:eastAsia="Space Mono" w:hAnsi="Space Mono"/>
                <w:b/>
                <w:bCs/>
                <w:color w:val="FFFFFF"/>
                <w:sz w:val="18"/>
                <w:szCs w:val="18"/>
              </w:rPr>
              <w:t xml:space="preserve">Why It’s Out</w:t>
            </w:r>
          </w:p>
        </w:tc>
      </w:tr>
      <w:tr>
        <w:tc>
          <w:tcPr>
            <w:tcW w:type="dxa" w:w="3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CRM (Pipedrive)</w:t>
            </w:r>
          </w:p>
        </w:tc>
        <w:tc>
          <w:tcPr>
            <w:tcW w:type="dxa" w:w="6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Overkill. Firestore + webhook is enough for portfolio volume.</w:t>
            </w:r>
          </w:p>
        </w:tc>
      </w:tr>
      <w:tr>
        <w:tc>
          <w:tcPr>
            <w:tcW w:type="dxa" w:w="3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Paid email (Resend, SendGrid)</w:t>
            </w:r>
          </w:p>
        </w:tc>
        <w:tc>
          <w:tcPr>
            <w:tcW w:type="dxa" w:w="6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Free webhook or Gmail SMTP covers it.</w:t>
            </w:r>
          </w:p>
        </w:tc>
      </w:tr>
      <w:tr>
        <w:tc>
          <w:tcPr>
            <w:tcW w:type="dxa" w:w="3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Scheduling (Cal.com)</w:t>
            </w:r>
          </w:p>
        </w:tc>
        <w:tc>
          <w:tcPr>
            <w:tcW w:type="dxa" w:w="6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Contact form is the CTA. Scheduling happens over email.</w:t>
            </w:r>
          </w:p>
        </w:tc>
      </w:tr>
      <w:tr>
        <w:tc>
          <w:tcPr>
            <w:tcW w:type="dxa" w:w="3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Paid analytics (PostHog)</w:t>
            </w:r>
          </w:p>
        </w:tc>
        <w:tc>
          <w:tcPr>
            <w:tcW w:type="dxa" w:w="6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GA4 is free and unlimited. No need for paid tools.</w:t>
            </w:r>
          </w:p>
        </w:tc>
      </w:tr>
      <w:tr>
        <w:tc>
          <w:tcPr>
            <w:tcW w:type="dxa" w:w="3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Blog</w:t>
            </w:r>
          </w:p>
        </w:tc>
        <w:tc>
          <w:tcPr>
            <w:tcW w:type="dxa" w:w="6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Not needed at launch. Can add later with MDX if content strategy warrants it.</w:t>
            </w:r>
          </w:p>
        </w:tc>
      </w:tr>
      <w:tr>
        <w:tc>
          <w:tcPr>
            <w:tcW w:type="dxa" w:w="3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Lead scoring / pipeline</w:t>
            </w:r>
          </w:p>
        </w:tc>
        <w:tc>
          <w:tcPr>
            <w:tcW w:type="dxa" w:w="6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This is a portfolio site, not a sales tool.</w:t>
            </w:r>
          </w:p>
        </w:tc>
      </w:tr>
      <w:tr>
        <w:tc>
          <w:tcPr>
            <w:tcW w:type="dxa" w:w="3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Admin dashboard</w:t>
            </w:r>
          </w:p>
        </w:tc>
        <w:tc>
          <w:tcPr>
            <w:tcW w:type="dxa" w:w="6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Firestore console works. Build a dashboard only if volume demands it.</w:t>
            </w:r>
          </w:p>
        </w:tc>
      </w:tr>
      <w:tr>
        <w:tc>
          <w:tcPr>
            <w:tcW w:type="dxa" w:w="3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Auth / user accounts</w:t>
            </w:r>
          </w:p>
        </w:tc>
        <w:tc>
          <w:tcPr>
            <w:tcW w:type="dxa" w:w="6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Fully public site. No gated content.</w:t>
            </w:r>
          </w:p>
        </w:tc>
      </w:tr>
      <w:tr>
        <w:tc>
          <w:tcPr>
            <w:tcW w:type="dxa" w:w="3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Separate service sub-pages</w:t>
            </w:r>
          </w:p>
        </w:tc>
        <w:tc>
          <w:tcPr>
            <w:tcW w:type="dxa" w:w="6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One /services page. Less to maintain, reinforces the integrated SAK narrative.</w:t>
            </w:r>
          </w:p>
        </w:tc>
      </w:tr>
      <w:tr>
        <w:tc>
          <w:tcPr>
            <w:tcW w:type="dxa" w:w="320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b/>
                <w:bCs/>
                <w:color w:val="0F1114"/>
                <w:sz w:val="20"/>
                <w:szCs w:val="20"/>
              </w:rPr>
              <w:t xml:space="preserve">Package pricing pages</w:t>
            </w:r>
          </w:p>
        </w:tc>
        <w:tc>
          <w:tcPr>
            <w:tcW w:type="dxa" w:w="6160"/>
            <w:tcBorders>
              <w:top w:val="single" w:color="ECEEF1" w:sz="1"/>
              <w:left w:val="single" w:color="ECEEF1" w:sz="1"/>
              <w:bottom w:val="single" w:color="ECEEF1" w:sz="1"/>
              <w:right w:val="single" w:color="ECEEF1" w:sz="1"/>
            </w:tcBorders>
            <w:tcMar>
              <w:top w:type="dxa" w:w="80"/>
              <w:left w:type="dxa" w:w="120"/>
              <w:bottom w:type="dxa" w:w="80"/>
              <w:right w:type="dxa" w:w="120"/>
            </w:tcMar>
          </w:tcPr>
          <w:p>
            <w:r>
              <w:rPr>
                <w:rFonts w:ascii="DM Sans" w:cs="DM Sans" w:eastAsia="DM Sans" w:hAnsi="DM Sans"/>
                <w:color w:val="0F1114"/>
                <w:sz w:val="20"/>
                <w:szCs w:val="20"/>
              </w:rPr>
              <w:t xml:space="preserve">No pricing on site. “Get in touch” is the CTA per strategic brief.</w:t>
            </w:r>
          </w:p>
        </w:tc>
      </w:tr>
    </w:tbl>
    <w:p>
      <w:pPr>
        <w:spacing w:after="400"/>
      </w:pPr>
    </w:p>
    <w:p>
      <w:pPr>
        <w:pBdr>
          <w:top w:val="single" w:color="00D4AA" w:sz="4" w:space="16"/>
        </w:pBdr>
        <w:spacing w:before="200"/>
        <w:jc w:val="center"/>
      </w:pPr>
      <w:r>
        <w:rPr>
          <w:rFonts w:ascii="Space Mono" w:cs="Space Mono" w:eastAsia="Space Mono" w:hAnsi="Space Mono"/>
          <w:color w:val="8A9099"/>
          <w:sz w:val="18"/>
          <w:szCs w:val="18"/>
        </w:rPr>
        <w:t xml:space="preserve">END OF DOCUMENT</w:t>
      </w:r>
    </w:p>
    <w:p>
      <w:pPr>
        <w:spacing w:after="200"/>
        <w:jc w:val="center"/>
      </w:pPr>
      <w:r>
        <w:rPr>
          <w:rFonts w:ascii="DM Sans" w:cs="DM Sans" w:eastAsia="DM Sans" w:hAnsi="DM Sans"/>
          <w:color w:val="8A9099"/>
          <w:sz w:val="18"/>
          <w:szCs w:val="18"/>
        </w:rPr>
        <w:t xml:space="preserve">Hone Studio — honestudio.cv</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CEEF1" w:sz="1" w:space="6"/>
      </w:pBdr>
      <w:tabs>
        <w:tab w:val="right" w:pos="9360"/>
      </w:tabs>
    </w:pPr>
    <w:r>
      <w:rPr>
        <w:rFonts w:ascii="Space Mono" w:cs="Space Mono" w:eastAsia="Space Mono" w:hAnsi="Space Mono"/>
        <w:color w:val="8A9099"/>
        <w:sz w:val="14"/>
        <w:szCs w:val="14"/>
      </w:rPr>
      <w:t xml:space="preserve">honestudio.cv</w:t>
    </w:r>
    <w:r>
      <w:rPr>
        <w:rFonts w:ascii="Space Mono" w:cs="Space Mono" w:eastAsia="Space Mono" w:hAnsi="Space Mono"/>
        <w:color w:val="8A9099"/>
        <w:sz w:val="14"/>
        <w:szCs w:val="14"/>
      </w:rPr>
      <w:t xml:space="preserve">	</w:t>
    </w:r>
    <w:r>
      <w:rPr>
        <w:rFonts w:ascii="Space Mono" w:cs="Space Mono" w:eastAsia="Space Mono" w:hAnsi="Space Mono"/>
        <w:color w:val="8A9099"/>
        <w:sz w:val="14"/>
        <w:szCs w:val="14"/>
      </w:rPr>
      <w:t xml:space="preserve">Page </w:t>
    </w:r>
    <w:r>
      <w:rPr>
        <w:rFonts w:ascii="Space Mono" w:cs="Space Mono" w:eastAsia="Space Mono" w:hAnsi="Space Mono"/>
        <w:color w:val="8A90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CEEF1" w:sz="2" w:space="6"/>
      </w:pBdr>
      <w:tabs>
        <w:tab w:val="right" w:pos="9360"/>
      </w:tabs>
    </w:pPr>
    <w:r>
      <w:rPr>
        <w:rFonts w:ascii="DM Sans" w:cs="DM Sans" w:eastAsia="DM Sans" w:hAnsi="DM Sans"/>
        <w:color w:val="8A9099"/>
        <w:sz w:val="16"/>
        <w:szCs w:val="16"/>
      </w:rPr>
      <w:t xml:space="preserve">Hone Studio — PRD v1.0</w:t>
    </w:r>
    <w:r>
      <w:rPr>
        <w:rFonts w:ascii="DM Sans" w:cs="DM Sans" w:eastAsia="DM Sans" w:hAnsi="DM Sans"/>
        <w:color w:val="8A9099"/>
        <w:sz w:val="16"/>
        <w:szCs w:val="16"/>
      </w:rPr>
      <w:t xml:space="preserve">	</w:t>
    </w:r>
    <w:r>
      <w:rPr>
        <w:rFonts w:ascii="Space Mono" w:cs="Space Mono" w:eastAsia="Space Mono" w:hAnsi="Space Mono"/>
        <w:color w:val="009E7B"/>
        <w:sz w:val="14"/>
        <w:szCs w:val="14"/>
      </w:rPr>
      <w:t xml:space="preserve">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0F11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DM Sans" w:cs="DM Sans" w:eastAsia="DM Sans" w:hAnsi="DM Sans"/>
      <w:b/>
      <w:bCs/>
      <w:color w:val="0F1114"/>
      <w:sz w:val="36"/>
      <w:szCs w:val="36"/>
    </w:rPr>
  </w:style>
  <w:style w:type="paragraph" w:styleId="Heading2">
    <w:name w:val="Heading 2"/>
    <w:basedOn w:val="Normal"/>
    <w:next w:val="Normal"/>
    <w:qFormat/>
    <w:pPr>
      <w:spacing w:before="280" w:after="160"/>
      <w:outlineLvl w:val="1"/>
    </w:pPr>
    <w:rPr>
      <w:rFonts w:ascii="DM Sans" w:cs="DM Sans" w:eastAsia="DM Sans" w:hAnsi="DM Sans"/>
      <w:b/>
      <w:bCs/>
      <w:color w:val="0F1114"/>
      <w:sz w:val="28"/>
      <w:szCs w:val="28"/>
    </w:rPr>
  </w:style>
  <w:style w:type="paragraph" w:styleId="Heading3">
    <w:name w:val="Heading 3"/>
    <w:basedOn w:val="Normal"/>
    <w:next w:val="Normal"/>
    <w:qFormat/>
    <w:pPr>
      <w:spacing w:before="200" w:after="120"/>
      <w:outlineLvl w:val="2"/>
    </w:pPr>
    <w:rPr>
      <w:rFonts w:ascii="DM Sans" w:cs="DM Sans" w:eastAsia="DM Sans" w:hAnsi="DM Sans"/>
      <w:b/>
      <w:bCs/>
      <w:color w:val="009E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2026-02-19T04:13:23.552Z</dcterms:created>
  <dcterms:modified xsi:type="dcterms:W3CDTF">2026-02-19T04:13:23.552Z</dcterms:modified>
</cp:coreProperties>
</file>

<file path=docProps/custom.xml><?xml version="1.0" encoding="utf-8"?>
<Properties xmlns="http://schemas.openxmlformats.org/officeDocument/2006/custom-properties" xmlns:vt="http://schemas.openxmlformats.org/officeDocument/2006/docPropsVTypes"/>
</file>