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2ACF1" w14:textId="39602EB1" w:rsidR="00C9417E" w:rsidRPr="00770542" w:rsidRDefault="00212993" w:rsidP="00472CE7">
      <w:pPr>
        <w:spacing w:line="240" w:lineRule="auto"/>
        <w:rPr>
          <w:rFonts w:ascii="SF Pro Regular" w:hAnsi="SF Pro Regular"/>
          <w:b/>
          <w:bCs/>
          <w:sz w:val="24"/>
          <w:szCs w:val="24"/>
        </w:rPr>
      </w:pPr>
      <w:r w:rsidRPr="00770542">
        <w:rPr>
          <w:rFonts w:ascii="SF Pro Regular" w:hAnsi="SF Pro Regular"/>
          <w:b/>
          <w:bCs/>
          <w:sz w:val="24"/>
          <w:szCs w:val="24"/>
        </w:rPr>
        <w:t>Lab report measuring the volume of gas produced in a chemical reaction</w:t>
      </w:r>
    </w:p>
    <w:p w14:paraId="39EC1491" w14:textId="69890679" w:rsidR="00814E04" w:rsidRPr="00770542" w:rsidRDefault="00814E04" w:rsidP="00472CE7">
      <w:pPr>
        <w:spacing w:line="240" w:lineRule="auto"/>
        <w:rPr>
          <w:rFonts w:ascii="SF Pro Regular" w:hAnsi="SF Pro Regular"/>
          <w:sz w:val="14"/>
          <w:szCs w:val="14"/>
        </w:rPr>
      </w:pPr>
      <w:r w:rsidRPr="00770542">
        <w:rPr>
          <w:rFonts w:ascii="SF Pro Regular" w:hAnsi="SF Pro Regular"/>
          <w:sz w:val="14"/>
          <w:szCs w:val="14"/>
        </w:rPr>
        <w:t>Ng Cheuk Yin Darren 10 CheA</w:t>
      </w:r>
    </w:p>
    <w:p w14:paraId="0FE17DAF" w14:textId="63346712" w:rsidR="00814E04" w:rsidRDefault="00814E04" w:rsidP="00472CE7">
      <w:pPr>
        <w:spacing w:line="240" w:lineRule="auto"/>
        <w:rPr>
          <w:rFonts w:ascii="SF Pro Regular" w:hAnsi="SF Pro Regular"/>
          <w:sz w:val="24"/>
          <w:szCs w:val="24"/>
        </w:rPr>
      </w:pPr>
      <w:r>
        <w:rPr>
          <w:rFonts w:ascii="SF Pro Regular" w:hAnsi="SF Pro Regular"/>
          <w:sz w:val="24"/>
          <w:szCs w:val="24"/>
        </w:rPr>
        <w:pict w14:anchorId="77107BB9">
          <v:rect id="_x0000_i1025" style="width:482.05pt;height:1.5pt" o:hralign="center" o:hrstd="t" o:hrnoshade="t" o:hr="t" fillcolor="#a0a0a0" stroked="f"/>
        </w:pict>
      </w:r>
    </w:p>
    <w:p w14:paraId="2178AF08" w14:textId="1C3B8FB3" w:rsidR="00814E04" w:rsidRPr="00770542" w:rsidRDefault="00814E04" w:rsidP="00472CE7">
      <w:pPr>
        <w:spacing w:line="240" w:lineRule="auto"/>
        <w:rPr>
          <w:rFonts w:ascii="SF Pro Regular" w:hAnsi="SF Pro Regular"/>
          <w:b/>
          <w:bCs/>
          <w:sz w:val="24"/>
          <w:szCs w:val="24"/>
        </w:rPr>
      </w:pPr>
      <w:r w:rsidRPr="00770542">
        <w:rPr>
          <w:rFonts w:ascii="SF Pro Regular" w:hAnsi="SF Pro Regular"/>
          <w:b/>
          <w:bCs/>
          <w:sz w:val="24"/>
          <w:szCs w:val="24"/>
        </w:rPr>
        <w:t>Objectives of the experiment</w:t>
      </w:r>
    </w:p>
    <w:p w14:paraId="502D43E8" w14:textId="43B64991" w:rsidR="00814E04" w:rsidRDefault="00814E04" w:rsidP="00814E04">
      <w:pPr>
        <w:spacing w:line="240" w:lineRule="auto"/>
        <w:rPr>
          <w:rFonts w:ascii="SF Pro Regular" w:hAnsi="SF Pro Regular"/>
          <w:sz w:val="24"/>
          <w:szCs w:val="24"/>
        </w:rPr>
      </w:pPr>
      <w:r>
        <w:rPr>
          <w:rFonts w:ascii="SF Pro Regular" w:hAnsi="SF Pro Regular"/>
          <w:sz w:val="24"/>
          <w:szCs w:val="24"/>
        </w:rPr>
        <w:t>T</w:t>
      </w:r>
      <w:r w:rsidRPr="00814E04">
        <w:rPr>
          <w:rFonts w:ascii="SF Pro Regular" w:hAnsi="SF Pro Regular"/>
          <w:sz w:val="24"/>
          <w:szCs w:val="24"/>
        </w:rPr>
        <w:t>o compare the reactivity (i.e. the rate of reaction) between</w:t>
      </w:r>
      <w:r>
        <w:rPr>
          <w:rFonts w:ascii="SF Pro Regular" w:hAnsi="SF Pro Regular"/>
          <w:sz w:val="24"/>
          <w:szCs w:val="24"/>
        </w:rPr>
        <w:t xml:space="preserve"> </w:t>
      </w:r>
      <w:r w:rsidRPr="00814E04">
        <w:rPr>
          <w:rFonts w:ascii="SF Pro Regular" w:hAnsi="SF Pro Regular"/>
          <w:sz w:val="24"/>
          <w:szCs w:val="24"/>
        </w:rPr>
        <w:t>magnesium and calcium in acid.</w:t>
      </w:r>
    </w:p>
    <w:p w14:paraId="43311608" w14:textId="287F770A" w:rsidR="00814E04" w:rsidRDefault="00814E04" w:rsidP="00814E04">
      <w:pPr>
        <w:spacing w:line="240" w:lineRule="auto"/>
        <w:rPr>
          <w:rFonts w:ascii="SF Pro Regular" w:hAnsi="SF Pro Regular"/>
          <w:sz w:val="24"/>
          <w:szCs w:val="24"/>
        </w:rPr>
      </w:pPr>
      <w:r>
        <w:rPr>
          <w:rFonts w:ascii="SF Pro Regular" w:hAnsi="SF Pro Regular"/>
          <w:sz w:val="24"/>
          <w:szCs w:val="24"/>
        </w:rPr>
        <w:pict w14:anchorId="3C794994">
          <v:rect id="_x0000_i1027" style="width:482.05pt;height:1.5pt" o:hralign="center" o:hrstd="t" o:hrnoshade="t" o:hr="t" fillcolor="#a0a0a0" stroked="f"/>
        </w:pict>
      </w:r>
    </w:p>
    <w:p w14:paraId="3D069140" w14:textId="3CB58EFF" w:rsidR="00814E04" w:rsidRPr="00770542" w:rsidRDefault="00351F0B" w:rsidP="00814E04">
      <w:pPr>
        <w:spacing w:line="240" w:lineRule="auto"/>
        <w:rPr>
          <w:rFonts w:ascii="SF Pro Regular" w:hAnsi="SF Pro Regular"/>
          <w:b/>
          <w:bCs/>
          <w:sz w:val="24"/>
          <w:szCs w:val="24"/>
        </w:rPr>
      </w:pPr>
      <w:r w:rsidRPr="00770542">
        <w:rPr>
          <w:rFonts w:ascii="SF Pro Regular" w:hAnsi="SF Pro Regular"/>
          <w:b/>
          <w:bCs/>
          <w:sz w:val="24"/>
          <w:szCs w:val="24"/>
        </w:rPr>
        <w:t>Variables of the experiment</w:t>
      </w:r>
    </w:p>
    <w:p w14:paraId="316C4596" w14:textId="115B3F6B" w:rsidR="00351F0B" w:rsidRDefault="00351F0B" w:rsidP="00814E04">
      <w:pPr>
        <w:spacing w:line="240" w:lineRule="auto"/>
        <w:rPr>
          <w:rFonts w:ascii="SF Pro Regular" w:hAnsi="SF Pro Regular"/>
          <w:sz w:val="24"/>
          <w:szCs w:val="24"/>
        </w:rPr>
      </w:pPr>
      <w:r>
        <w:rPr>
          <w:rFonts w:ascii="SF Pro Regular" w:hAnsi="SF Pro Regular"/>
          <w:sz w:val="24"/>
          <w:szCs w:val="24"/>
        </w:rPr>
        <w:t>Independent variable (IV): Metals used (Magnesium and calcium)</w:t>
      </w:r>
    </w:p>
    <w:p w14:paraId="3A456C93" w14:textId="06B06E21" w:rsidR="00351F0B" w:rsidRDefault="00351F0B" w:rsidP="00814E04">
      <w:pPr>
        <w:spacing w:line="240" w:lineRule="auto"/>
        <w:rPr>
          <w:rFonts w:ascii="SF Pro Regular" w:hAnsi="SF Pro Regular"/>
          <w:sz w:val="24"/>
          <w:szCs w:val="24"/>
        </w:rPr>
      </w:pPr>
      <w:r>
        <w:rPr>
          <w:rFonts w:ascii="SF Pro Regular" w:hAnsi="SF Pro Regular"/>
          <w:sz w:val="24"/>
          <w:szCs w:val="24"/>
        </w:rPr>
        <w:t xml:space="preserve">Dependent variable (DV): </w:t>
      </w:r>
      <w:r w:rsidR="008650E7">
        <w:rPr>
          <w:rFonts w:ascii="SF Pro Regular" w:hAnsi="SF Pro Regular"/>
          <w:sz w:val="24"/>
          <w:szCs w:val="24"/>
        </w:rPr>
        <w:t>Volume of g</w:t>
      </w:r>
      <w:r>
        <w:rPr>
          <w:rFonts w:ascii="SF Pro Regular" w:hAnsi="SF Pro Regular"/>
          <w:sz w:val="24"/>
          <w:szCs w:val="24"/>
        </w:rPr>
        <w:t>as produced over time</w:t>
      </w:r>
    </w:p>
    <w:p w14:paraId="2DFA95E7" w14:textId="749CAE68" w:rsidR="00351F0B" w:rsidRDefault="00351F0B" w:rsidP="00814E04">
      <w:pPr>
        <w:spacing w:line="240" w:lineRule="auto"/>
        <w:rPr>
          <w:rFonts w:ascii="SF Pro Regular" w:hAnsi="SF Pro Regular"/>
          <w:sz w:val="24"/>
          <w:szCs w:val="24"/>
        </w:rPr>
      </w:pPr>
      <w:r>
        <w:rPr>
          <w:rFonts w:ascii="SF Pro Regular" w:hAnsi="SF Pro Regular"/>
          <w:sz w:val="24"/>
          <w:szCs w:val="24"/>
        </w:rPr>
        <w:t>Controlled variables (CV): Type of acid used, Concentration of acid used, Volume of acid used</w:t>
      </w:r>
    </w:p>
    <w:p w14:paraId="39DBB103" w14:textId="277E45FB" w:rsidR="00351F0B" w:rsidRDefault="00C240C0" w:rsidP="00351F0B">
      <w:pPr>
        <w:pStyle w:val="ListParagraph"/>
        <w:numPr>
          <w:ilvl w:val="0"/>
          <w:numId w:val="1"/>
        </w:numPr>
        <w:spacing w:line="240" w:lineRule="auto"/>
        <w:rPr>
          <w:rFonts w:ascii="SF Pro Regular" w:hAnsi="SF Pro Regular"/>
          <w:sz w:val="24"/>
          <w:szCs w:val="24"/>
        </w:rPr>
      </w:pPr>
      <w:r>
        <w:rPr>
          <w:rFonts w:ascii="SF Pro Regular" w:hAnsi="SF Pro Regular"/>
          <w:sz w:val="24"/>
          <w:szCs w:val="24"/>
        </w:rPr>
        <w:t>Type of acid used can be controll</w:t>
      </w:r>
      <w:r w:rsidR="008650E7">
        <w:rPr>
          <w:rFonts w:ascii="SF Pro Regular" w:hAnsi="SF Pro Regular"/>
          <w:sz w:val="24"/>
          <w:szCs w:val="24"/>
        </w:rPr>
        <w:t xml:space="preserve">ed by ensuring that the acid used for both the reaction </w:t>
      </w:r>
      <w:r w:rsidR="008650E7">
        <w:rPr>
          <w:rFonts w:ascii="SF Pro Regular" w:hAnsi="SF Pro Regular"/>
          <w:sz w:val="24"/>
          <w:szCs w:val="24"/>
        </w:rPr>
        <w:t>of M</w:t>
      </w:r>
      <w:r w:rsidR="00770542">
        <w:rPr>
          <w:rFonts w:ascii="SF Pro Regular" w:hAnsi="SF Pro Regular"/>
          <w:sz w:val="24"/>
          <w:szCs w:val="24"/>
        </w:rPr>
        <w:t>g</w:t>
      </w:r>
      <w:r w:rsidR="006529F9">
        <w:rPr>
          <w:rFonts w:ascii="SF Pro Regular" w:hAnsi="SF Pro Regular"/>
          <w:sz w:val="24"/>
          <w:szCs w:val="24"/>
          <w:vertAlign w:val="subscript"/>
        </w:rPr>
        <w:t>(s)</w:t>
      </w:r>
      <w:r w:rsidR="008650E7">
        <w:rPr>
          <w:rFonts w:ascii="SF Pro Regular" w:hAnsi="SF Pro Regular"/>
          <w:sz w:val="24"/>
          <w:szCs w:val="24"/>
        </w:rPr>
        <w:t xml:space="preserve"> + acid and Ca</w:t>
      </w:r>
      <w:r w:rsidR="006529F9">
        <w:rPr>
          <w:rFonts w:ascii="SF Pro Regular" w:hAnsi="SF Pro Regular"/>
          <w:sz w:val="24"/>
          <w:szCs w:val="24"/>
          <w:vertAlign w:val="subscript"/>
        </w:rPr>
        <w:t>(s)</w:t>
      </w:r>
      <w:r w:rsidR="008650E7">
        <w:rPr>
          <w:rFonts w:ascii="SF Pro Regular" w:hAnsi="SF Pro Regular"/>
          <w:sz w:val="24"/>
          <w:szCs w:val="24"/>
        </w:rPr>
        <w:t xml:space="preserve"> + acid</w:t>
      </w:r>
      <w:r w:rsidR="008650E7">
        <w:rPr>
          <w:rFonts w:ascii="SF Pro Regular" w:hAnsi="SF Pro Regular"/>
          <w:sz w:val="24"/>
          <w:szCs w:val="24"/>
        </w:rPr>
        <w:t xml:space="preserve"> come from the same container</w:t>
      </w:r>
      <w:r>
        <w:rPr>
          <w:rFonts w:ascii="SF Pro Regular" w:hAnsi="SF Pro Regular"/>
          <w:sz w:val="24"/>
          <w:szCs w:val="24"/>
        </w:rPr>
        <w:t xml:space="preserve">. </w:t>
      </w:r>
      <w:r w:rsidR="00351F0B">
        <w:rPr>
          <w:rFonts w:ascii="SF Pro Regular" w:hAnsi="SF Pro Regular"/>
          <w:sz w:val="24"/>
          <w:szCs w:val="24"/>
        </w:rPr>
        <w:t xml:space="preserve">Same type of acid should be used for </w:t>
      </w:r>
      <w:r>
        <w:rPr>
          <w:rFonts w:ascii="SF Pro Regular" w:hAnsi="SF Pro Regular"/>
          <w:sz w:val="24"/>
          <w:szCs w:val="24"/>
        </w:rPr>
        <w:t xml:space="preserve">both </w:t>
      </w:r>
      <w:r w:rsidR="008650E7">
        <w:rPr>
          <w:rFonts w:ascii="SF Pro Regular" w:hAnsi="SF Pro Regular"/>
          <w:sz w:val="24"/>
          <w:szCs w:val="24"/>
        </w:rPr>
        <w:t>reactions so that the difference of volume of gas produced over time is caused by the independent variable but not due to the difference of acid used</w:t>
      </w:r>
      <w:r w:rsidR="00356AB6">
        <w:rPr>
          <w:rFonts w:ascii="SF Pro Regular" w:hAnsi="SF Pro Regular"/>
          <w:sz w:val="24"/>
          <w:szCs w:val="24"/>
        </w:rPr>
        <w:t>.</w:t>
      </w:r>
    </w:p>
    <w:p w14:paraId="5FFCCB40" w14:textId="770F0FE2" w:rsidR="00356AB6" w:rsidRDefault="00356AB6" w:rsidP="00351F0B">
      <w:pPr>
        <w:pStyle w:val="ListParagraph"/>
        <w:numPr>
          <w:ilvl w:val="0"/>
          <w:numId w:val="1"/>
        </w:numPr>
        <w:spacing w:line="240" w:lineRule="auto"/>
        <w:rPr>
          <w:rFonts w:ascii="SF Pro Regular" w:hAnsi="SF Pro Regular"/>
          <w:sz w:val="24"/>
          <w:szCs w:val="24"/>
        </w:rPr>
      </w:pPr>
      <w:r>
        <w:rPr>
          <w:rFonts w:ascii="SF Pro Regular" w:hAnsi="SF Pro Regular"/>
          <w:sz w:val="24"/>
          <w:szCs w:val="24"/>
        </w:rPr>
        <w:t xml:space="preserve">Concentration of acid used can be controlled by checking if the acid used for both reactions have the same molarity. Acid of same concentration should be used for both reactions so that the difference of volume of gas produced over time is caused by the independent variable but not due to the difference </w:t>
      </w:r>
      <w:r w:rsidR="00E1531E">
        <w:rPr>
          <w:rFonts w:ascii="SF Pro Regular" w:hAnsi="SF Pro Regular"/>
          <w:sz w:val="24"/>
          <w:szCs w:val="24"/>
        </w:rPr>
        <w:t>in</w:t>
      </w:r>
      <w:r>
        <w:rPr>
          <w:rFonts w:ascii="SF Pro Regular" w:hAnsi="SF Pro Regular"/>
          <w:sz w:val="24"/>
          <w:szCs w:val="24"/>
        </w:rPr>
        <w:t xml:space="preserve"> molarity of acid used.</w:t>
      </w:r>
    </w:p>
    <w:p w14:paraId="36AEB50D" w14:textId="64756E82" w:rsidR="00E1531E" w:rsidRDefault="00356AB6" w:rsidP="00E1531E">
      <w:pPr>
        <w:pStyle w:val="ListParagraph"/>
        <w:numPr>
          <w:ilvl w:val="0"/>
          <w:numId w:val="1"/>
        </w:numPr>
        <w:spacing w:line="240" w:lineRule="auto"/>
        <w:rPr>
          <w:rFonts w:ascii="SF Pro Regular" w:hAnsi="SF Pro Regular"/>
          <w:sz w:val="24"/>
          <w:szCs w:val="24"/>
        </w:rPr>
      </w:pPr>
      <w:r>
        <w:rPr>
          <w:rFonts w:ascii="SF Pro Regular" w:hAnsi="SF Pro Regular"/>
          <w:sz w:val="24"/>
          <w:szCs w:val="24"/>
        </w:rPr>
        <w:t>Volume of acid used can be controlled by measuring the acid used in a measuring cylinder before transferring into the boiling tube. Acid of same volume should be used for both reactions so that the difference of volume of gas produced over time is caused by the independent variable but not due to the differenc</w:t>
      </w:r>
      <w:r w:rsidR="00E1531E">
        <w:rPr>
          <w:rFonts w:ascii="SF Pro Regular" w:hAnsi="SF Pro Regular"/>
          <w:sz w:val="24"/>
          <w:szCs w:val="24"/>
        </w:rPr>
        <w:t>e in initial volume of acid.</w:t>
      </w:r>
    </w:p>
    <w:p w14:paraId="081D5B2E" w14:textId="6FBB415E" w:rsidR="00E1531E" w:rsidRDefault="00E1531E" w:rsidP="00E1531E">
      <w:pPr>
        <w:spacing w:line="240" w:lineRule="auto"/>
        <w:rPr>
          <w:rFonts w:ascii="SF Pro Regular" w:hAnsi="SF Pro Regular"/>
          <w:sz w:val="24"/>
          <w:szCs w:val="24"/>
        </w:rPr>
      </w:pPr>
      <w:r>
        <w:rPr>
          <w:rFonts w:ascii="SF Pro Regular" w:hAnsi="SF Pro Regular"/>
          <w:sz w:val="24"/>
          <w:szCs w:val="24"/>
        </w:rPr>
        <w:pict w14:anchorId="3DF29FD2">
          <v:rect id="_x0000_i1029" style="width:482.05pt;height:1.5pt" o:hralign="center" o:hrstd="t" o:hrnoshade="t" o:hr="t" fillcolor="#a0a0a0" stroked="f"/>
        </w:pict>
      </w:r>
    </w:p>
    <w:p w14:paraId="7DC7AD0E" w14:textId="5A045565" w:rsidR="00E1531E" w:rsidRPr="00770542" w:rsidRDefault="00E1531E" w:rsidP="00E1531E">
      <w:pPr>
        <w:spacing w:line="240" w:lineRule="auto"/>
        <w:rPr>
          <w:rFonts w:ascii="SF Pro Regular" w:hAnsi="SF Pro Regular"/>
          <w:b/>
          <w:bCs/>
          <w:sz w:val="24"/>
          <w:szCs w:val="24"/>
        </w:rPr>
      </w:pPr>
      <w:r w:rsidRPr="00770542">
        <w:rPr>
          <w:rFonts w:ascii="SF Pro Regular" w:hAnsi="SF Pro Regular"/>
          <w:b/>
          <w:bCs/>
          <w:sz w:val="24"/>
          <w:szCs w:val="24"/>
        </w:rPr>
        <w:t>Apparatus and chemical</w:t>
      </w:r>
    </w:p>
    <w:p w14:paraId="734CFAE6" w14:textId="0F2FA4EA" w:rsidR="00E1531E" w:rsidRDefault="00E1531E" w:rsidP="00E1531E">
      <w:pPr>
        <w:spacing w:line="240" w:lineRule="auto"/>
        <w:rPr>
          <w:rFonts w:ascii="SF Pro Regular" w:hAnsi="SF Pro Regular"/>
          <w:sz w:val="24"/>
          <w:szCs w:val="24"/>
        </w:rPr>
      </w:pPr>
      <w:r>
        <w:rPr>
          <w:rFonts w:ascii="SF Pro Regular" w:hAnsi="SF Pro Regular"/>
          <w:sz w:val="24"/>
          <w:szCs w:val="24"/>
        </w:rPr>
        <w:t>1.0M Hydrochloric acid HCl</w:t>
      </w:r>
      <w:r>
        <w:rPr>
          <w:rFonts w:ascii="SF Pro Regular" w:hAnsi="SF Pro Regular"/>
          <w:sz w:val="24"/>
          <w:szCs w:val="24"/>
          <w:vertAlign w:val="subscript"/>
        </w:rPr>
        <w:t>(aq)</w:t>
      </w:r>
      <w:r>
        <w:rPr>
          <w:rFonts w:ascii="SF Pro Regular" w:hAnsi="SF Pro Regular"/>
          <w:sz w:val="24"/>
          <w:szCs w:val="24"/>
        </w:rPr>
        <w:t>, Magnesium ribbon Mg</w:t>
      </w:r>
      <w:r>
        <w:rPr>
          <w:rFonts w:ascii="SF Pro Regular" w:hAnsi="SF Pro Regular"/>
          <w:sz w:val="24"/>
          <w:szCs w:val="24"/>
          <w:vertAlign w:val="subscript"/>
        </w:rPr>
        <w:t>(s)</w:t>
      </w:r>
      <w:r>
        <w:rPr>
          <w:rFonts w:ascii="SF Pro Regular" w:hAnsi="SF Pro Regular"/>
          <w:sz w:val="24"/>
          <w:szCs w:val="24"/>
        </w:rPr>
        <w:t>, Calcium granule Ca</w:t>
      </w:r>
      <w:r>
        <w:rPr>
          <w:rFonts w:ascii="SF Pro Regular" w:hAnsi="SF Pro Regular"/>
          <w:sz w:val="24"/>
          <w:szCs w:val="24"/>
          <w:vertAlign w:val="subscript"/>
        </w:rPr>
        <w:t>(s)</w:t>
      </w:r>
      <w:r>
        <w:rPr>
          <w:rFonts w:ascii="SF Pro Regular" w:hAnsi="SF Pro Regular"/>
          <w:sz w:val="24"/>
          <w:szCs w:val="24"/>
        </w:rPr>
        <w:t>, boiling tube, boiling tube rack, 100mL glass syringe, stopper with delivery rubber tubing, stand and clamp, 25mL measuring cylinder</w:t>
      </w:r>
      <w:r w:rsidR="00236F3D">
        <w:rPr>
          <w:rFonts w:ascii="SF Pro Regular" w:hAnsi="SF Pro Regular"/>
          <w:sz w:val="24"/>
          <w:szCs w:val="24"/>
        </w:rPr>
        <w:t>, stopwatch</w:t>
      </w:r>
    </w:p>
    <w:p w14:paraId="31D64E4B" w14:textId="42273A72" w:rsidR="00236F3D" w:rsidRDefault="00236F3D" w:rsidP="00E1531E">
      <w:pPr>
        <w:spacing w:line="240" w:lineRule="auto"/>
        <w:rPr>
          <w:rFonts w:ascii="SF Pro Regular" w:hAnsi="SF Pro Regular"/>
          <w:sz w:val="24"/>
          <w:szCs w:val="24"/>
        </w:rPr>
      </w:pPr>
      <w:r>
        <w:rPr>
          <w:rFonts w:ascii="SF Pro Regular" w:hAnsi="SF Pro Regular"/>
          <w:sz w:val="24"/>
          <w:szCs w:val="24"/>
        </w:rPr>
        <w:pict w14:anchorId="05867050">
          <v:rect id="_x0000_i1031" style="width:482.05pt;height:1.5pt" o:hralign="center" o:hrstd="t" o:hrnoshade="t" o:hr="t" fillcolor="#a0a0a0" stroked="f"/>
        </w:pict>
      </w:r>
    </w:p>
    <w:p w14:paraId="75FA05BF" w14:textId="228BB580" w:rsidR="00236F3D" w:rsidRPr="00770542" w:rsidRDefault="00236F3D" w:rsidP="00E1531E">
      <w:pPr>
        <w:spacing w:line="240" w:lineRule="auto"/>
        <w:rPr>
          <w:rFonts w:ascii="SF Pro Regular" w:hAnsi="SF Pro Regular"/>
          <w:b/>
          <w:bCs/>
          <w:sz w:val="24"/>
          <w:szCs w:val="24"/>
        </w:rPr>
      </w:pPr>
      <w:r w:rsidRPr="00770542">
        <w:rPr>
          <w:rFonts w:ascii="SF Pro Regular" w:hAnsi="SF Pro Regular"/>
          <w:b/>
          <w:bCs/>
          <w:sz w:val="24"/>
          <w:szCs w:val="24"/>
        </w:rPr>
        <w:t>Procedure</w:t>
      </w:r>
    </w:p>
    <w:p w14:paraId="64BEC2AB" w14:textId="0EDE8876" w:rsidR="00236F3D" w:rsidRDefault="00236F3D" w:rsidP="00236F3D">
      <w:pPr>
        <w:pStyle w:val="ListParagraph"/>
        <w:numPr>
          <w:ilvl w:val="0"/>
          <w:numId w:val="2"/>
        </w:numPr>
        <w:spacing w:line="240" w:lineRule="auto"/>
        <w:rPr>
          <w:rFonts w:ascii="SF Pro Regular" w:hAnsi="SF Pro Regular"/>
          <w:sz w:val="24"/>
          <w:szCs w:val="24"/>
        </w:rPr>
      </w:pPr>
      <w:r>
        <w:rPr>
          <w:rFonts w:ascii="SF Pro Regular" w:hAnsi="SF Pro Regular"/>
          <w:sz w:val="24"/>
          <w:szCs w:val="24"/>
        </w:rPr>
        <w:t>Put the boiling tube on the boiling tube rack, gently clamp the glass syringe to the stand and clamp, connect the glass syringe to the delivery rubber tubing</w:t>
      </w:r>
    </w:p>
    <w:p w14:paraId="2D606040" w14:textId="2270D4C0" w:rsidR="0032610D" w:rsidRDefault="00236F3D" w:rsidP="00236F3D">
      <w:pPr>
        <w:pStyle w:val="ListParagraph"/>
        <w:numPr>
          <w:ilvl w:val="0"/>
          <w:numId w:val="2"/>
        </w:numPr>
        <w:spacing w:line="240" w:lineRule="auto"/>
        <w:rPr>
          <w:rFonts w:ascii="SF Pro Regular" w:hAnsi="SF Pro Regular"/>
          <w:sz w:val="24"/>
          <w:szCs w:val="24"/>
        </w:rPr>
      </w:pPr>
      <w:r>
        <w:rPr>
          <w:rFonts w:ascii="SF Pro Regular" w:hAnsi="SF Pro Regular"/>
          <w:sz w:val="24"/>
          <w:szCs w:val="24"/>
        </w:rPr>
        <w:t>Measure and record accurately the mass of Mg</w:t>
      </w:r>
      <w:r w:rsidR="006529F9">
        <w:rPr>
          <w:rFonts w:ascii="SF Pro Regular" w:hAnsi="SF Pro Regular"/>
          <w:sz w:val="24"/>
          <w:szCs w:val="24"/>
          <w:vertAlign w:val="subscript"/>
        </w:rPr>
        <w:t>(s)</w:t>
      </w:r>
      <w:r>
        <w:rPr>
          <w:rFonts w:ascii="SF Pro Regular" w:hAnsi="SF Pro Regular"/>
          <w:sz w:val="24"/>
          <w:szCs w:val="24"/>
        </w:rPr>
        <w:t xml:space="preserve"> and Ca</w:t>
      </w:r>
      <w:r w:rsidR="006529F9">
        <w:rPr>
          <w:rFonts w:ascii="SF Pro Regular" w:hAnsi="SF Pro Regular"/>
          <w:sz w:val="24"/>
          <w:szCs w:val="24"/>
          <w:vertAlign w:val="subscript"/>
        </w:rPr>
        <w:t>(s)</w:t>
      </w:r>
      <w:r>
        <w:rPr>
          <w:rFonts w:ascii="SF Pro Regular" w:hAnsi="SF Pro Regular"/>
          <w:sz w:val="24"/>
          <w:szCs w:val="24"/>
        </w:rPr>
        <w:t xml:space="preserve"> and cut the metal with more mass slightly until both Mg</w:t>
      </w:r>
      <w:r w:rsidR="006529F9">
        <w:rPr>
          <w:rFonts w:ascii="SF Pro Regular" w:hAnsi="SF Pro Regular"/>
          <w:sz w:val="24"/>
          <w:szCs w:val="24"/>
          <w:vertAlign w:val="subscript"/>
        </w:rPr>
        <w:t>(s)</w:t>
      </w:r>
      <w:r>
        <w:rPr>
          <w:rFonts w:ascii="SF Pro Regular" w:hAnsi="SF Pro Regular"/>
          <w:sz w:val="24"/>
          <w:szCs w:val="24"/>
        </w:rPr>
        <w:t xml:space="preserve"> and Ca</w:t>
      </w:r>
      <w:r w:rsidR="006529F9">
        <w:rPr>
          <w:rFonts w:ascii="SF Pro Regular" w:hAnsi="SF Pro Regular"/>
          <w:sz w:val="24"/>
          <w:szCs w:val="24"/>
          <w:vertAlign w:val="subscript"/>
        </w:rPr>
        <w:t>(s)</w:t>
      </w:r>
      <w:r>
        <w:rPr>
          <w:rFonts w:ascii="SF Pro Regular" w:hAnsi="SF Pro Regular"/>
          <w:sz w:val="24"/>
          <w:szCs w:val="24"/>
        </w:rPr>
        <w:t xml:space="preserve"> have the same mass</w:t>
      </w:r>
    </w:p>
    <w:p w14:paraId="0A25DF7A" w14:textId="21B8352E" w:rsidR="00236F3D" w:rsidRDefault="00236F3D" w:rsidP="00236F3D">
      <w:pPr>
        <w:pStyle w:val="ListParagraph"/>
        <w:numPr>
          <w:ilvl w:val="0"/>
          <w:numId w:val="2"/>
        </w:numPr>
        <w:spacing w:line="240" w:lineRule="auto"/>
        <w:rPr>
          <w:rFonts w:ascii="SF Pro Regular" w:hAnsi="SF Pro Regular"/>
          <w:sz w:val="24"/>
          <w:szCs w:val="24"/>
        </w:rPr>
      </w:pPr>
      <w:r>
        <w:rPr>
          <w:rFonts w:ascii="SF Pro Regular" w:hAnsi="SF Pro Regular"/>
          <w:sz w:val="24"/>
          <w:szCs w:val="24"/>
        </w:rPr>
        <w:t>Measure</w:t>
      </w:r>
      <w:r w:rsidR="0032610D">
        <w:rPr>
          <w:rFonts w:ascii="SF Pro Regular" w:hAnsi="SF Pro Regular"/>
          <w:sz w:val="24"/>
          <w:szCs w:val="24"/>
        </w:rPr>
        <w:t xml:space="preserve"> and transfer</w:t>
      </w:r>
      <w:r>
        <w:rPr>
          <w:rFonts w:ascii="SF Pro Regular" w:hAnsi="SF Pro Regular"/>
          <w:sz w:val="24"/>
          <w:szCs w:val="24"/>
        </w:rPr>
        <w:t xml:space="preserve"> 20 mL of </w:t>
      </w:r>
      <w:r w:rsidR="0032610D">
        <w:rPr>
          <w:rFonts w:ascii="SF Pro Regular" w:hAnsi="SF Pro Regular"/>
          <w:sz w:val="24"/>
          <w:szCs w:val="24"/>
        </w:rPr>
        <w:t>HCl</w:t>
      </w:r>
      <w:r w:rsidR="0032610D">
        <w:rPr>
          <w:rFonts w:ascii="SF Pro Regular" w:hAnsi="SF Pro Regular"/>
          <w:sz w:val="24"/>
          <w:szCs w:val="24"/>
          <w:vertAlign w:val="subscript"/>
        </w:rPr>
        <w:t xml:space="preserve">(aq) </w:t>
      </w:r>
      <w:r w:rsidR="0032610D">
        <w:rPr>
          <w:rFonts w:ascii="SF Pro Regular" w:hAnsi="SF Pro Regular"/>
          <w:sz w:val="24"/>
          <w:szCs w:val="24"/>
        </w:rPr>
        <w:t>into the boiling tube</w:t>
      </w:r>
    </w:p>
    <w:p w14:paraId="1C00DAA4" w14:textId="2CAD99DE" w:rsidR="00236F3D" w:rsidRDefault="0032610D" w:rsidP="00236F3D">
      <w:pPr>
        <w:pStyle w:val="ListParagraph"/>
        <w:numPr>
          <w:ilvl w:val="0"/>
          <w:numId w:val="2"/>
        </w:numPr>
        <w:spacing w:line="240" w:lineRule="auto"/>
        <w:rPr>
          <w:rFonts w:ascii="SF Pro Regular" w:hAnsi="SF Pro Regular"/>
          <w:sz w:val="24"/>
          <w:szCs w:val="24"/>
        </w:rPr>
      </w:pPr>
      <w:r>
        <w:rPr>
          <w:rFonts w:ascii="SF Pro Regular" w:hAnsi="SF Pro Regular"/>
          <w:sz w:val="24"/>
          <w:szCs w:val="24"/>
        </w:rPr>
        <w:t>Add the measured Mg into the boiling tube with HCl</w:t>
      </w:r>
      <w:r w:rsidR="006529F9">
        <w:rPr>
          <w:rFonts w:ascii="SF Pro Regular" w:hAnsi="SF Pro Regular"/>
          <w:sz w:val="24"/>
          <w:szCs w:val="24"/>
          <w:vertAlign w:val="subscript"/>
        </w:rPr>
        <w:t>(aq)</w:t>
      </w:r>
      <w:r>
        <w:rPr>
          <w:rFonts w:ascii="SF Pro Regular" w:hAnsi="SF Pro Regular"/>
          <w:sz w:val="24"/>
          <w:szCs w:val="24"/>
        </w:rPr>
        <w:t xml:space="preserve"> and quickly stopper the boiling tube which is connected to a syringe; start the stopwatch simultaneously</w:t>
      </w:r>
    </w:p>
    <w:p w14:paraId="2A0CC234" w14:textId="565EE998" w:rsidR="0032610D" w:rsidRDefault="0032610D" w:rsidP="00236F3D">
      <w:pPr>
        <w:pStyle w:val="ListParagraph"/>
        <w:numPr>
          <w:ilvl w:val="0"/>
          <w:numId w:val="2"/>
        </w:numPr>
        <w:spacing w:line="240" w:lineRule="auto"/>
        <w:rPr>
          <w:rFonts w:ascii="SF Pro Regular" w:hAnsi="SF Pro Regular"/>
          <w:sz w:val="24"/>
          <w:szCs w:val="24"/>
        </w:rPr>
      </w:pPr>
      <w:r>
        <w:rPr>
          <w:rFonts w:ascii="SF Pro Regular" w:hAnsi="SF Pro Regular"/>
          <w:sz w:val="24"/>
          <w:szCs w:val="24"/>
        </w:rPr>
        <w:t>Record the volume of gas produced in 1 second intervals until the reaction stops</w:t>
      </w:r>
    </w:p>
    <w:p w14:paraId="12345605" w14:textId="15A38CF3" w:rsidR="0032610D" w:rsidRDefault="0032610D" w:rsidP="00236F3D">
      <w:pPr>
        <w:pStyle w:val="ListParagraph"/>
        <w:numPr>
          <w:ilvl w:val="0"/>
          <w:numId w:val="2"/>
        </w:numPr>
        <w:spacing w:line="240" w:lineRule="auto"/>
        <w:rPr>
          <w:rFonts w:ascii="SF Pro Regular" w:hAnsi="SF Pro Regular"/>
          <w:sz w:val="24"/>
          <w:szCs w:val="24"/>
        </w:rPr>
      </w:pPr>
      <w:r>
        <w:rPr>
          <w:rFonts w:ascii="SF Pro Regular" w:hAnsi="SF Pro Regular"/>
          <w:sz w:val="24"/>
          <w:szCs w:val="24"/>
        </w:rPr>
        <w:t xml:space="preserve">Disconnect the setup; clean the boiling tube with tap water; reset the stopwatch to 0; gently press the </w:t>
      </w:r>
      <w:r w:rsidR="00770542">
        <w:rPr>
          <w:rFonts w:ascii="SF Pro Regular" w:hAnsi="SF Pro Regular"/>
          <w:sz w:val="24"/>
          <w:szCs w:val="24"/>
        </w:rPr>
        <w:t>plunger top of the glass syringe</w:t>
      </w:r>
      <w:r>
        <w:rPr>
          <w:rFonts w:ascii="SF Pro Regular" w:hAnsi="SF Pro Regular"/>
          <w:sz w:val="24"/>
          <w:szCs w:val="24"/>
        </w:rPr>
        <w:t xml:space="preserve"> until </w:t>
      </w:r>
      <w:r w:rsidR="00770542">
        <w:rPr>
          <w:rFonts w:ascii="SF Pro Regular" w:hAnsi="SF Pro Regular"/>
          <w:sz w:val="24"/>
          <w:szCs w:val="24"/>
        </w:rPr>
        <w:t>it reaches the tip</w:t>
      </w:r>
    </w:p>
    <w:p w14:paraId="3E62F4BC" w14:textId="03998DDB" w:rsidR="00770542" w:rsidRPr="00236F3D" w:rsidRDefault="00770542" w:rsidP="00236F3D">
      <w:pPr>
        <w:pStyle w:val="ListParagraph"/>
        <w:numPr>
          <w:ilvl w:val="0"/>
          <w:numId w:val="2"/>
        </w:numPr>
        <w:spacing w:line="240" w:lineRule="auto"/>
        <w:rPr>
          <w:rFonts w:ascii="SF Pro Regular" w:hAnsi="SF Pro Regular"/>
          <w:sz w:val="24"/>
          <w:szCs w:val="24"/>
        </w:rPr>
      </w:pPr>
      <w:r>
        <w:rPr>
          <w:rFonts w:ascii="SF Pro Regular" w:hAnsi="SF Pro Regular"/>
          <w:sz w:val="24"/>
          <w:szCs w:val="24"/>
        </w:rPr>
        <w:t xml:space="preserve">Repeat step 3 – </w:t>
      </w:r>
      <w:r w:rsidR="00A1310C">
        <w:rPr>
          <w:rFonts w:ascii="SF Pro Regular" w:hAnsi="SF Pro Regular"/>
          <w:sz w:val="24"/>
          <w:szCs w:val="24"/>
        </w:rPr>
        <w:t>6</w:t>
      </w:r>
      <w:r>
        <w:rPr>
          <w:rFonts w:ascii="SF Pro Regular" w:hAnsi="SF Pro Regular"/>
          <w:sz w:val="24"/>
          <w:szCs w:val="24"/>
        </w:rPr>
        <w:t xml:space="preserve"> with measure</w:t>
      </w:r>
      <w:r w:rsidR="001D2E46">
        <w:rPr>
          <w:rFonts w:ascii="SF Pro Regular" w:hAnsi="SF Pro Regular"/>
          <w:sz w:val="24"/>
          <w:szCs w:val="24"/>
        </w:rPr>
        <w:t>d</w:t>
      </w:r>
      <w:r>
        <w:rPr>
          <w:rFonts w:ascii="SF Pro Regular" w:hAnsi="SF Pro Regular"/>
          <w:sz w:val="24"/>
          <w:szCs w:val="24"/>
        </w:rPr>
        <w:t xml:space="preserve"> Ca</w:t>
      </w:r>
      <w:r w:rsidR="006529F9">
        <w:rPr>
          <w:rFonts w:ascii="SF Pro Regular" w:hAnsi="SF Pro Regular"/>
          <w:sz w:val="24"/>
          <w:szCs w:val="24"/>
          <w:vertAlign w:val="subscript"/>
        </w:rPr>
        <w:t>(s)</w:t>
      </w:r>
    </w:p>
    <w:sectPr w:rsidR="00770542" w:rsidRPr="00236F3D" w:rsidSect="00472CE7">
      <w:pgSz w:w="11909" w:h="16834" w:code="9"/>
      <w:pgMar w:top="1138" w:right="1134" w:bottom="1138" w:left="1134"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F Pro Regular">
    <w:charset w:val="00"/>
    <w:family w:val="auto"/>
    <w:pitch w:val="variable"/>
    <w:sig w:usb0="E10002FF" w:usb1="5241ECFF" w:usb2="04008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A07"/>
    <w:multiLevelType w:val="hybridMultilevel"/>
    <w:tmpl w:val="73AE4486"/>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 w15:restartNumberingAfterBreak="0">
    <w:nsid w:val="33F33C6A"/>
    <w:multiLevelType w:val="hybridMultilevel"/>
    <w:tmpl w:val="78F2726E"/>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472CE7"/>
    <w:rsid w:val="001D2E46"/>
    <w:rsid w:val="00212993"/>
    <w:rsid w:val="00236F3D"/>
    <w:rsid w:val="0032610D"/>
    <w:rsid w:val="00351F0B"/>
    <w:rsid w:val="00356AB6"/>
    <w:rsid w:val="00362E7D"/>
    <w:rsid w:val="00472CE7"/>
    <w:rsid w:val="004B1CAB"/>
    <w:rsid w:val="006529F9"/>
    <w:rsid w:val="00676A2A"/>
    <w:rsid w:val="00770542"/>
    <w:rsid w:val="00814E04"/>
    <w:rsid w:val="008650E7"/>
    <w:rsid w:val="0094614D"/>
    <w:rsid w:val="00A1310C"/>
    <w:rsid w:val="00C240C0"/>
    <w:rsid w:val="00C9417E"/>
    <w:rsid w:val="00E153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10D3D"/>
  <w15:chartTrackingRefBased/>
  <w15:docId w15:val="{BF109179-ED19-4740-9FD2-1E71E4E59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F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712</TotalTime>
  <Pages>1</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G10G NG CHEUK YIN DARREN</dc:creator>
  <cp:keywords/>
  <dc:description/>
  <cp:lastModifiedBy>G10G NG CHEUK YIN DARREN</cp:lastModifiedBy>
  <cp:revision>4</cp:revision>
  <cp:lastPrinted>2021-10-17T14:43:00Z</cp:lastPrinted>
  <dcterms:created xsi:type="dcterms:W3CDTF">2021-10-17T02:17:00Z</dcterms:created>
  <dcterms:modified xsi:type="dcterms:W3CDTF">2021-10-17T14:45:00Z</dcterms:modified>
</cp:coreProperties>
</file>