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3A5F"/>
          <w:sz w:val="44"/>
        </w:rPr>
        <w:t>STS EEG Screening Server Update</w:t>
      </w:r>
    </w:p>
    <w:p>
      <w:pPr>
        <w:spacing w:after="240"/>
      </w:pPr>
      <w:r>
        <w:rPr>
          <w:color w:val="595959"/>
          <w:sz w:val="26"/>
        </w:rPr>
        <w:t>Global STD fix  +  image cascades   —   September 2026</w:t>
      </w:r>
    </w:p>
    <w:p>
      <w:pPr>
        <w:keepNext w:val="0"/>
        <w:spacing w:after="120"/>
      </w:pPr>
      <w:r>
        <w:t>Four steps on each server. Do the development server first; when its results look right, do production the same way. Everything is a file copy through your normal Remote Desktop session — no scripts required.</w:t>
      </w:r>
    </w:p>
    <w:p>
      <w:pPr>
        <w:keepNext w:val="0"/>
        <w:spacing w:after="200"/>
      </w:pPr>
      <w:r>
        <w:t xml:space="preserve">Each study is now processed in </w:t>
      </w:r>
      <w:r>
        <w:rPr>
          <w:b/>
        </w:rPr>
        <w:t>two passes</w:t>
      </w:r>
      <w:r>
        <w:t>: the brain panel is written first, within minutes, and the image cascade follows. The panel reaches the practitioner without waiting for the cascade, and a cascade failure can no longer destroy it.</w:t>
      </w:r>
    </w:p>
    <w:p>
      <w:pPr>
        <w:pStyle w:val="Heading1"/>
      </w:pPr>
      <w:r>
        <w:t>What this changes</w:t>
      </w:r>
    </w:p>
    <w:p>
      <w:pPr>
        <w:pStyle w:val="ListBullet"/>
        <w:keepNext w:val="0"/>
        <w:spacing w:after="60"/>
        <w:ind w:left="360"/>
      </w:pPr>
      <w:r>
        <w:rPr>
          <w:b/>
        </w:rPr>
        <w:t xml:space="preserve">Global STD </w:t>
      </w:r>
      <w:r>
        <w:t xml:space="preserve">on page 1 of every Brain Panel currently prints </w:t>
      </w:r>
      <w:r>
        <w:rPr>
          <w:rFonts w:ascii="Consolas" w:hAnsi="Consolas"/>
          <w:sz w:val="20"/>
        </w:rPr>
        <w:t>1000.00</w:t>
      </w:r>
      <w:r>
        <w:t xml:space="preserve"> with z </w:t>
      </w:r>
      <w:r>
        <w:rPr>
          <w:rFonts w:ascii="Consolas" w:hAnsi="Consolas"/>
          <w:sz w:val="20"/>
        </w:rPr>
        <w:t>2642.71</w:t>
      </w:r>
      <w:r>
        <w:t xml:space="preserve">. After the update it reads about </w:t>
      </w:r>
      <w:r>
        <w:rPr>
          <w:rFonts w:ascii="Consolas" w:hAnsi="Consolas"/>
          <w:sz w:val="20"/>
        </w:rPr>
        <w:t>2.5</w:t>
      </w:r>
      <w:r>
        <w:t>, inside the normal range. No other metric moves — verified 47 of 48 identical against this server's own output.</w:t>
      </w:r>
    </w:p>
    <w:p>
      <w:pPr>
        <w:pStyle w:val="ListBullet"/>
        <w:keepNext w:val="0"/>
        <w:spacing w:after="60"/>
        <w:ind w:left="360"/>
      </w:pPr>
      <w:r>
        <w:rPr>
          <w:b/>
        </w:rPr>
        <w:t xml:space="preserve">An image cascade </w:t>
      </w:r>
      <w:r>
        <w:t>(</w:t>
      </w:r>
      <w:r>
        <w:rPr>
          <w:rFonts w:ascii="Consolas" w:hAnsi="Consolas"/>
          <w:sz w:val="20"/>
        </w:rPr>
        <w:t>&lt;study&gt;.imagecascade.pdf</w:t>
      </w:r>
      <w:r>
        <w:t>, two pages per ICA component: the component view and its brain source-localization view) is written next to every panel, a few minutes after the panel itself.</w:t>
      </w:r>
    </w:p>
    <w:p>
      <w:pPr>
        <w:pStyle w:val="ListBullet"/>
        <w:keepNext w:val="0"/>
        <w:spacing w:after="60"/>
        <w:ind w:left="360"/>
      </w:pPr>
      <w:r>
        <w:rPr>
          <w:b/>
        </w:rPr>
        <w:t xml:space="preserve">Brain pages without OpenGL. </w:t>
      </w:r>
      <w:r>
        <w:t xml:space="preserve">They are now drawn in software, so they work on the AWS servers. The old 3D viewer needed a graphics card; </w:t>
      </w:r>
      <w:r>
        <w:rPr>
          <w:rFonts w:ascii="Consolas" w:hAnsi="Consolas"/>
          <w:sz w:val="20"/>
        </w:rPr>
        <w:t>CLEANEEG_NO_BRAIN</w:t>
      </w:r>
      <w:r>
        <w:t xml:space="preserve"> is no longer needed.</w:t>
      </w:r>
    </w:p>
    <w:p>
      <w:pPr>
        <w:pStyle w:val="ListBullet"/>
        <w:keepNext w:val="0"/>
        <w:spacing w:after="60"/>
        <w:ind w:left="360"/>
      </w:pPr>
      <w:r>
        <w:rPr>
          <w:b/>
        </w:rPr>
        <w:t xml:space="preserve">Disk: </w:t>
      </w:r>
      <w:r>
        <w:t xml:space="preserve">roughly 21 MB per study with the brain pages. Production has ~200 GB on a separate data disk: 1,000 studies use about 21 GB of it. Cascades are written next to the uploaded EDF, so this assumes the upload folder is on that disk — the watchdog’s </w:t>
      </w:r>
      <w:r>
        <w:rPr>
          <w:rFonts w:ascii="Consolas" w:hAnsi="Consolas"/>
          <w:sz w:val="20"/>
        </w:rPr>
        <w:t>GB free</w:t>
      </w:r>
      <w:r>
        <w:t xml:space="preserve"> figure shows which drive is in use. It warns below 10 GB.</w:t>
      </w:r>
    </w:p>
    <w:p>
      <w:pPr>
        <w:pStyle w:val="Heading1"/>
      </w:pPr>
      <w:r>
        <w:t>The files</w:t>
      </w:r>
    </w:p>
    <w:p>
      <w:pPr>
        <w:keepNext/>
        <w:spacing w:after="80"/>
      </w:pPr>
      <w:r>
        <w:t>On your workstation, open this folder in Explorer:</w:t>
      </w:r>
    </w:p>
    <w:tbl>
      <w:tblPr>
        <w:tblW w:type="auto" w:w="0"/>
        <w:jc w:val="center"/>
        <w:tblLook w:firstColumn="1" w:firstRow="1" w:lastColumn="0" w:lastRow="0" w:noHBand="0" w:noVBand="1" w:val="04A0"/>
      </w:tblPr>
      <w:tblGrid>
        <w:gridCol w:w="9360"/>
      </w:tblGrid>
      <w:tr>
        <w:tc>
          <w:tcPr>
            <w:tcW w:type="dxa" w:w="9360"/>
            <w:shd w:val="clear" w:color="auto" w:fill="F2F2F2"/>
          </w:tcPr>
          <w:p>
            <w:pPr>
              <w:spacing w:after="0"/>
            </w:pPr>
            <w:r/>
            <w:r>
              <w:rPr>
                <w:rFonts w:ascii="Consolas" w:hAnsi="Consolas"/>
                <w:sz w:val="20"/>
              </w:rPr>
              <w:t>C:\BrainPanel\clean_eeg_project 2025\deploy\server-2026-09\staged</w:t>
            </w:r>
          </w:p>
        </w:tc>
      </w:tr>
    </w:tbl>
    <w:p>
      <w:pPr>
        <w:spacing w:after="40"/>
      </w:pPr>
    </w:p>
    <w:tbl>
      <w:tblPr>
        <w:tblStyle w:val="TableGrid"/>
        <w:tblW w:type="auto" w:w="0"/>
        <w:jc w:val="center"/>
        <w:tblLook w:firstColumn="1" w:firstRow="1" w:lastColumn="0" w:lastRow="0" w:noHBand="0" w:noVBand="1" w:val="04A0"/>
      </w:tblPr>
      <w:tblGrid>
        <w:gridCol w:w="3120"/>
        <w:gridCol w:w="3120"/>
        <w:gridCol w:w="3120"/>
      </w:tblGrid>
      <w:tr>
        <w:tc>
          <w:tcPr>
            <w:tcW w:type="dxa" w:w="3888"/>
            <w:shd w:val="clear" w:color="auto" w:fill="D9E2F3"/>
          </w:tcPr>
          <w:p>
            <w:r/>
            <w:r>
              <w:rPr>
                <w:b/>
              </w:rPr>
              <w:t>File</w:t>
            </w:r>
          </w:p>
        </w:tc>
        <w:tc>
          <w:tcPr>
            <w:tcW w:type="dxa" w:w="2448"/>
            <w:shd w:val="clear" w:color="auto" w:fill="D9E2F3"/>
          </w:tcPr>
          <w:p>
            <w:r/>
            <w:r>
              <w:rPr>
                <w:b/>
              </w:rPr>
              <w:t>Goes into</w:t>
            </w:r>
          </w:p>
        </w:tc>
        <w:tc>
          <w:tcPr>
            <w:tcW w:type="dxa" w:w="3024"/>
            <w:shd w:val="clear" w:color="auto" w:fill="D9E2F3"/>
          </w:tcPr>
          <w:p>
            <w:r/>
            <w:r>
              <w:rPr>
                <w:b/>
              </w:rPr>
              <w:t>What it does</w:t>
            </w:r>
          </w:p>
        </w:tc>
      </w:tr>
      <w:tr>
        <w:tc>
          <w:tcPr>
            <w:tcW w:type="dxa" w:w="3888"/>
          </w:tcPr>
          <w:p>
            <w:pPr>
              <w:spacing w:after="0"/>
            </w:pPr>
            <w:r/>
            <w:r>
              <w:rPr>
                <w:rFonts w:ascii="Consolas" w:hAnsi="Consolas"/>
                <w:sz w:val="19"/>
              </w:rPr>
              <w:t>files\edftotextbynameplotproc.py</w:t>
            </w:r>
          </w:p>
        </w:tc>
        <w:tc>
          <w:tcPr>
            <w:tcW w:type="dxa" w:w="2448"/>
          </w:tcPr>
          <w:p>
            <w:pPr>
              <w:spacing w:after="0"/>
            </w:pPr>
            <w:r/>
            <w:r>
              <w:t>project\files\</w:t>
            </w:r>
          </w:p>
        </w:tc>
        <w:tc>
          <w:tcPr>
            <w:tcW w:type="dxa" w:w="3024"/>
          </w:tcPr>
          <w:p>
            <w:pPr>
              <w:spacing w:after="0"/>
            </w:pPr>
            <w:r/>
            <w:r>
              <w:t>Global STD fix</w:t>
            </w:r>
          </w:p>
        </w:tc>
      </w:tr>
      <w:tr>
        <w:tc>
          <w:tcPr>
            <w:tcW w:type="dxa" w:w="3888"/>
          </w:tcPr>
          <w:p>
            <w:pPr>
              <w:spacing w:after="0"/>
            </w:pPr>
            <w:r/>
            <w:r>
              <w:rPr>
                <w:rFonts w:ascii="Consolas" w:hAnsi="Consolas"/>
                <w:sz w:val="19"/>
              </w:rPr>
              <w:t>files\edftotextbycommandplotproc.py</w:t>
            </w:r>
          </w:p>
        </w:tc>
        <w:tc>
          <w:tcPr>
            <w:tcW w:type="dxa" w:w="2448"/>
          </w:tcPr>
          <w:p>
            <w:pPr>
              <w:spacing w:after="0"/>
            </w:pPr>
            <w:r/>
            <w:r>
              <w:t>project\files\</w:t>
            </w:r>
          </w:p>
        </w:tc>
        <w:tc>
          <w:tcPr>
            <w:tcW w:type="dxa" w:w="3024"/>
          </w:tcPr>
          <w:p>
            <w:pPr>
              <w:spacing w:after="0"/>
            </w:pPr>
            <w:r/>
            <w:r>
              <w:t>panel pass only</w:t>
            </w:r>
          </w:p>
        </w:tc>
      </w:tr>
      <w:tr>
        <w:tc>
          <w:tcPr>
            <w:tcW w:type="dxa" w:w="3888"/>
          </w:tcPr>
          <w:p>
            <w:pPr>
              <w:spacing w:after="0"/>
            </w:pPr>
            <w:r/>
            <w:r>
              <w:rPr>
                <w:rFonts w:ascii="Consolas" w:hAnsi="Consolas"/>
                <w:sz w:val="19"/>
              </w:rPr>
              <w:t>files\Montage_6.py</w:t>
            </w:r>
          </w:p>
        </w:tc>
        <w:tc>
          <w:tcPr>
            <w:tcW w:type="dxa" w:w="2448"/>
          </w:tcPr>
          <w:p>
            <w:pPr>
              <w:spacing w:after="0"/>
            </w:pPr>
            <w:r/>
            <w:r>
              <w:t>project\files\</w:t>
            </w:r>
          </w:p>
        </w:tc>
        <w:tc>
          <w:tcPr>
            <w:tcW w:type="dxa" w:w="3024"/>
          </w:tcPr>
          <w:p>
            <w:pPr>
              <w:spacing w:after="0"/>
            </w:pPr>
            <w:r/>
            <w:r>
              <w:t>cascade rendering</w:t>
            </w:r>
          </w:p>
        </w:tc>
      </w:tr>
      <w:tr>
        <w:tc>
          <w:tcPr>
            <w:tcW w:type="dxa" w:w="3888"/>
          </w:tcPr>
          <w:p>
            <w:pPr>
              <w:spacing w:after="0"/>
            </w:pPr>
            <w:r/>
            <w:r>
              <w:rPr>
                <w:rFonts w:ascii="Consolas" w:hAnsi="Consolas"/>
                <w:sz w:val="19"/>
              </w:rPr>
              <w:t>files\dummy_gui.py</w:t>
            </w:r>
          </w:p>
        </w:tc>
        <w:tc>
          <w:tcPr>
            <w:tcW w:type="dxa" w:w="2448"/>
          </w:tcPr>
          <w:p>
            <w:pPr>
              <w:spacing w:after="0"/>
            </w:pPr>
            <w:r/>
            <w:r>
              <w:t>project\files\</w:t>
            </w:r>
          </w:p>
        </w:tc>
        <w:tc>
          <w:tcPr>
            <w:tcW w:type="dxa" w:w="3024"/>
          </w:tcPr>
          <w:p>
            <w:pPr>
              <w:spacing w:after="0"/>
            </w:pPr>
            <w:r/>
            <w:r>
              <w:t>cascade component pages</w:t>
            </w:r>
          </w:p>
        </w:tc>
      </w:tr>
      <w:tr>
        <w:tc>
          <w:tcPr>
            <w:tcW w:type="dxa" w:w="3888"/>
          </w:tcPr>
          <w:p>
            <w:pPr>
              <w:spacing w:after="0"/>
            </w:pPr>
            <w:r/>
            <w:r>
              <w:rPr>
                <w:rFonts w:ascii="Consolas" w:hAnsi="Consolas"/>
                <w:sz w:val="19"/>
              </w:rPr>
              <w:t>files\Component_selector.py</w:t>
            </w:r>
          </w:p>
        </w:tc>
        <w:tc>
          <w:tcPr>
            <w:tcW w:type="dxa" w:w="2448"/>
          </w:tcPr>
          <w:p>
            <w:pPr>
              <w:spacing w:after="0"/>
            </w:pPr>
            <w:r/>
            <w:r>
              <w:t>project\files\</w:t>
            </w:r>
          </w:p>
        </w:tc>
        <w:tc>
          <w:tcPr>
            <w:tcW w:type="dxa" w:w="3024"/>
          </w:tcPr>
          <w:p>
            <w:pPr>
              <w:spacing w:after="0"/>
            </w:pPr>
            <w:r/>
            <w:r>
              <w:t>same fixes, kept in sync</w:t>
            </w:r>
          </w:p>
        </w:tc>
      </w:tr>
      <w:tr>
        <w:tc>
          <w:tcPr>
            <w:tcW w:type="dxa" w:w="3888"/>
          </w:tcPr>
          <w:p>
            <w:pPr>
              <w:spacing w:after="0"/>
            </w:pPr>
            <w:r/>
            <w:r>
              <w:rPr>
                <w:rFonts w:ascii="Consolas" w:hAnsi="Consolas"/>
                <w:sz w:val="19"/>
              </w:rPr>
              <w:t>files\color_strip.py</w:t>
            </w:r>
          </w:p>
        </w:tc>
        <w:tc>
          <w:tcPr>
            <w:tcW w:type="dxa" w:w="2448"/>
          </w:tcPr>
          <w:p>
            <w:pPr>
              <w:spacing w:after="0"/>
            </w:pPr>
            <w:r/>
            <w:r>
              <w:t>project\files\</w:t>
            </w:r>
          </w:p>
        </w:tc>
        <w:tc>
          <w:tcPr>
            <w:tcW w:type="dxa" w:w="3024"/>
          </w:tcPr>
          <w:p>
            <w:pPr>
              <w:spacing w:after="0"/>
            </w:pPr>
            <w:r/>
            <w:r>
              <w:t>new — faster component pages; the two above need it</w:t>
            </w:r>
          </w:p>
        </w:tc>
      </w:tr>
      <w:tr>
        <w:tc>
          <w:tcPr>
            <w:tcW w:type="dxa" w:w="3888"/>
          </w:tcPr>
          <w:p>
            <w:pPr>
              <w:spacing w:after="0"/>
            </w:pPr>
            <w:r/>
            <w:r>
              <w:rPr>
                <w:rFonts w:ascii="Consolas" w:hAnsi="Consolas"/>
                <w:sz w:val="19"/>
              </w:rPr>
              <w:t>files\create_report_pdf.py</w:t>
            </w:r>
          </w:p>
        </w:tc>
        <w:tc>
          <w:tcPr>
            <w:tcW w:type="dxa" w:w="2448"/>
          </w:tcPr>
          <w:p>
            <w:pPr>
              <w:spacing w:after="0"/>
            </w:pPr>
            <w:r/>
            <w:r>
              <w:t>project\files\</w:t>
            </w:r>
          </w:p>
        </w:tc>
        <w:tc>
          <w:tcPr>
            <w:tcW w:type="dxa" w:w="3024"/>
          </w:tcPr>
          <w:p>
            <w:pPr>
              <w:spacing w:after="0"/>
            </w:pPr>
            <w:r/>
            <w:r>
              <w:t>cascade screen capture</w:t>
            </w:r>
          </w:p>
        </w:tc>
      </w:tr>
      <w:tr>
        <w:tc>
          <w:tcPr>
            <w:tcW w:type="dxa" w:w="3888"/>
          </w:tcPr>
          <w:p>
            <w:pPr>
              <w:spacing w:after="0"/>
            </w:pPr>
            <w:r/>
            <w:r>
              <w:rPr>
                <w:rFonts w:ascii="Consolas" w:hAnsi="Consolas"/>
                <w:sz w:val="19"/>
              </w:rPr>
              <w:t>files\deidentify.py</w:t>
            </w:r>
          </w:p>
        </w:tc>
        <w:tc>
          <w:tcPr>
            <w:tcW w:type="dxa" w:w="2448"/>
          </w:tcPr>
          <w:p>
            <w:pPr>
              <w:spacing w:after="0"/>
            </w:pPr>
            <w:r/>
            <w:r>
              <w:t>project\files\</w:t>
            </w:r>
          </w:p>
        </w:tc>
        <w:tc>
          <w:tcPr>
            <w:tcW w:type="dxa" w:w="3024"/>
          </w:tcPr>
          <w:p>
            <w:pPr>
              <w:spacing w:after="0"/>
            </w:pPr>
            <w:r/>
            <w:r>
              <w:t>new — masks names on cascade pages</w:t>
            </w:r>
          </w:p>
        </w:tc>
      </w:tr>
      <w:tr>
        <w:tc>
          <w:tcPr>
            <w:tcW w:type="dxa" w:w="3888"/>
          </w:tcPr>
          <w:p>
            <w:pPr>
              <w:spacing w:after="0"/>
            </w:pPr>
            <w:r/>
            <w:r>
              <w:rPr>
                <w:rFonts w:ascii="Consolas" w:hAnsi="Consolas"/>
                <w:sz w:val="19"/>
              </w:rPr>
              <w:t>process\brain_render.py</w:t>
            </w:r>
          </w:p>
        </w:tc>
        <w:tc>
          <w:tcPr>
            <w:tcW w:type="dxa" w:w="2448"/>
          </w:tcPr>
          <w:p>
            <w:pPr>
              <w:spacing w:after="0"/>
            </w:pPr>
            <w:r/>
            <w:r>
              <w:t>project\process\</w:t>
            </w:r>
          </w:p>
        </w:tc>
        <w:tc>
          <w:tcPr>
            <w:tcW w:type="dxa" w:w="3024"/>
          </w:tcPr>
          <w:p>
            <w:pPr>
              <w:spacing w:after="0"/>
            </w:pPr>
            <w:r/>
            <w:r>
              <w:t>new — brain pages, no OpenGL</w:t>
            </w:r>
          </w:p>
        </w:tc>
      </w:tr>
      <w:tr>
        <w:tc>
          <w:tcPr>
            <w:tcW w:type="dxa" w:w="3888"/>
          </w:tcPr>
          <w:p>
            <w:pPr>
              <w:spacing w:after="0"/>
            </w:pPr>
            <w:r/>
            <w:r>
              <w:rPr>
                <w:rFonts w:ascii="Consolas" w:hAnsi="Consolas"/>
                <w:sz w:val="19"/>
              </w:rPr>
              <w:t>process\offscreen_tk.py</w:t>
            </w:r>
          </w:p>
        </w:tc>
        <w:tc>
          <w:tcPr>
            <w:tcW w:type="dxa" w:w="2448"/>
          </w:tcPr>
          <w:p>
            <w:pPr>
              <w:spacing w:after="0"/>
            </w:pPr>
            <w:r/>
            <w:r>
              <w:t>project\process\</w:t>
            </w:r>
          </w:p>
        </w:tc>
        <w:tc>
          <w:tcPr>
            <w:tcW w:type="dxa" w:w="3024"/>
          </w:tcPr>
          <w:p>
            <w:pPr>
              <w:spacing w:after="0"/>
            </w:pPr>
            <w:r/>
            <w:r>
              <w:t>new — component pages without the screen</w:t>
            </w:r>
          </w:p>
        </w:tc>
      </w:tr>
      <w:tr>
        <w:tc>
          <w:tcPr>
            <w:tcW w:type="dxa" w:w="3888"/>
          </w:tcPr>
          <w:p>
            <w:pPr>
              <w:spacing w:after="0"/>
            </w:pPr>
            <w:r/>
            <w:r>
              <w:rPr>
                <w:rFonts w:ascii="Consolas" w:hAnsi="Consolas"/>
                <w:sz w:val="19"/>
              </w:rPr>
              <w:t>mne_data\  (whole folder)</w:t>
            </w:r>
          </w:p>
        </w:tc>
        <w:tc>
          <w:tcPr>
            <w:tcW w:type="dxa" w:w="2448"/>
          </w:tcPr>
          <w:p>
            <w:pPr>
              <w:spacing w:after="0"/>
            </w:pPr>
            <w:r/>
            <w:r>
              <w:t>project folder (next to module7.py)</w:t>
            </w:r>
          </w:p>
        </w:tc>
        <w:tc>
          <w:tcPr>
            <w:tcW w:type="dxa" w:w="3024"/>
          </w:tcPr>
          <w:p>
            <w:pPr>
              <w:spacing w:after="0"/>
            </w:pPr>
            <w:r/>
            <w:r>
              <w:t>brain surfaces, ~25 MB; merge</w:t>
            </w:r>
          </w:p>
        </w:tc>
      </w:tr>
      <w:tr>
        <w:tc>
          <w:tcPr>
            <w:tcW w:type="dxa" w:w="3888"/>
          </w:tcPr>
          <w:p>
            <w:pPr>
              <w:spacing w:after="0"/>
            </w:pPr>
            <w:r/>
            <w:r>
              <w:rPr>
                <w:rFonts w:ascii="Consolas" w:hAnsi="Consolas"/>
                <w:sz w:val="19"/>
              </w:rPr>
              <w:t>run_cascade.py</w:t>
            </w:r>
          </w:p>
        </w:tc>
        <w:tc>
          <w:tcPr>
            <w:tcW w:type="dxa" w:w="2448"/>
          </w:tcPr>
          <w:p>
            <w:pPr>
              <w:spacing w:after="0"/>
            </w:pPr>
            <w:r/>
            <w:r>
              <w:t>project folder (next to module7.py)</w:t>
            </w:r>
          </w:p>
        </w:tc>
        <w:tc>
          <w:tcPr>
            <w:tcW w:type="dxa" w:w="3024"/>
          </w:tcPr>
          <w:p>
            <w:pPr>
              <w:spacing w:after="0"/>
            </w:pPr>
            <w:r/>
            <w:r>
              <w:t>new — the cascade pass</w:t>
            </w:r>
          </w:p>
        </w:tc>
      </w:tr>
      <w:tr>
        <w:tc>
          <w:tcPr>
            <w:tcW w:type="dxa" w:w="3888"/>
          </w:tcPr>
          <w:p>
            <w:pPr>
              <w:spacing w:after="0"/>
            </w:pPr>
            <w:r/>
            <w:r>
              <w:rPr>
                <w:rFonts w:ascii="Consolas" w:hAnsi="Consolas"/>
                <w:sz w:val="19"/>
              </w:rPr>
              <w:t>tomwatchdog_serialized.py</w:t>
            </w:r>
          </w:p>
        </w:tc>
        <w:tc>
          <w:tcPr>
            <w:tcW w:type="dxa" w:w="2448"/>
          </w:tcPr>
          <w:p>
            <w:pPr>
              <w:spacing w:after="0"/>
            </w:pPr>
            <w:r/>
            <w:r>
              <w:t>project folder (next to module7.py)</w:t>
            </w:r>
          </w:p>
        </w:tc>
        <w:tc>
          <w:tcPr>
            <w:tcW w:type="dxa" w:w="3024"/>
          </w:tcPr>
          <w:p>
            <w:pPr>
              <w:spacing w:after="0"/>
            </w:pPr>
            <w:r/>
            <w:r>
              <w:t>new watchdog — one at a time</w:t>
            </w:r>
          </w:p>
        </w:tc>
      </w:tr>
      <w:tr>
        <w:tc>
          <w:tcPr>
            <w:tcW w:type="dxa" w:w="3888"/>
          </w:tcPr>
          <w:p>
            <w:pPr>
              <w:spacing w:after="0"/>
            </w:pPr>
            <w:r/>
            <w:r>
              <w:rPr>
                <w:rFonts w:ascii="Consolas" w:hAnsi="Consolas"/>
                <w:sz w:val="19"/>
              </w:rPr>
              <w:t>staged-optional\process\detect_artifact.py</w:t>
            </w:r>
          </w:p>
        </w:tc>
        <w:tc>
          <w:tcPr>
            <w:tcW w:type="dxa" w:w="2448"/>
          </w:tcPr>
          <w:p>
            <w:pPr>
              <w:spacing w:after="0"/>
            </w:pPr>
            <w:r/>
            <w:r>
              <w:t>project\process\</w:t>
            </w:r>
          </w:p>
        </w:tc>
        <w:tc>
          <w:tcPr>
            <w:tcW w:type="dxa" w:w="3024"/>
          </w:tcPr>
          <w:p>
            <w:pPr>
              <w:spacing w:after="0"/>
            </w:pPr>
            <w:r/>
            <w:r>
              <w:t>quieter panel log; metrics unchanged</w:t>
            </w:r>
          </w:p>
        </w:tc>
      </w:tr>
    </w:tbl>
    <w:p>
      <w:pPr>
        <w:spacing w:after="40"/>
      </w:pPr>
    </w:p>
    <w:p>
      <w:pPr>
        <w:keepNext w:val="0"/>
        <w:spacing w:after="160"/>
      </w:pPr>
      <w:r>
        <w:t xml:space="preserve">“Project folder” is the directory containing </w:t>
      </w:r>
      <w:r>
        <w:rPr>
          <w:rFonts w:ascii="Consolas" w:hAnsi="Consolas"/>
          <w:sz w:val="20"/>
        </w:rPr>
        <w:t>module7.py</w:t>
      </w:r>
      <w:r>
        <w:t xml:space="preserve">. On the development server that is </w:t>
      </w:r>
      <w:r>
        <w:rPr>
          <w:rFonts w:ascii="Consolas" w:hAnsi="Consolas"/>
          <w:sz w:val="20"/>
        </w:rPr>
        <w:t>C:\app\MyCleanEEG\CleanEEGProject</w:t>
      </w:r>
      <w:r>
        <w:t>.</w:t>
      </w:r>
    </w:p>
    <w:p>
      <w:pPr>
        <w:pStyle w:val="Heading1"/>
      </w:pPr>
      <w:r>
        <w:t>On the server</w:t>
      </w:r>
    </w:p>
    <w:p>
      <w:pPr>
        <w:keepNext w:val="0"/>
        <w:spacing w:after="120"/>
      </w:pPr>
      <w:r>
        <w:rPr>
          <w:i/>
        </w:rPr>
        <w:t>In your Remote Desktop session to the server.</w:t>
      </w:r>
    </w:p>
    <w:p>
      <w:pPr>
        <w:pStyle w:val="Heading2"/>
      </w:pPr>
      <w:r>
        <w:t>1.  Back up the seven files being replaced</w:t>
      </w:r>
    </w:p>
    <w:p>
      <w:pPr>
        <w:keepNext/>
        <w:spacing w:after="80"/>
      </w:pPr>
      <w:r>
        <w:t xml:space="preserve">In the project’s </w:t>
      </w:r>
      <w:r>
        <w:rPr>
          <w:rFonts w:ascii="Consolas" w:hAnsi="Consolas"/>
          <w:sz w:val="20"/>
        </w:rPr>
        <w:t>files\</w:t>
      </w:r>
      <w:r>
        <w:t xml:space="preserve"> folder, make a new folder called </w:t>
      </w:r>
      <w:r>
        <w:rPr>
          <w:rFonts w:ascii="Consolas" w:hAnsi="Consolas"/>
          <w:sz w:val="20"/>
        </w:rPr>
        <w:t>backup-2026-09</w:t>
      </w:r>
      <w:r>
        <w:t xml:space="preserve"> and copy these six files into it:</w:t>
      </w:r>
    </w:p>
    <w:tbl>
      <w:tblPr>
        <w:tblW w:type="auto" w:w="0"/>
        <w:jc w:val="center"/>
        <w:tblLook w:firstColumn="1" w:firstRow="1" w:lastColumn="0" w:lastRow="0" w:noHBand="0" w:noVBand="1" w:val="04A0"/>
      </w:tblPr>
      <w:tblGrid>
        <w:gridCol w:w="9360"/>
      </w:tblGrid>
      <w:tr>
        <w:tc>
          <w:tcPr>
            <w:tcW w:type="dxa" w:w="9360"/>
            <w:shd w:val="clear" w:color="auto" w:fill="F2F2F2"/>
          </w:tcPr>
          <w:p>
            <w:pPr>
              <w:spacing w:after="0"/>
            </w:pPr>
            <w:r/>
            <w:r>
              <w:rPr>
                <w:rFonts w:ascii="Consolas" w:hAnsi="Consolas"/>
                <w:sz w:val="20"/>
              </w:rPr>
              <w:t>Component_selector.py</w:t>
            </w:r>
          </w:p>
          <w:p>
            <w:pPr>
              <w:spacing w:after="0"/>
            </w:pPr>
            <w:r>
              <w:rPr>
                <w:rFonts w:ascii="Consolas" w:hAnsi="Consolas"/>
                <w:sz w:val="20"/>
              </w:rPr>
              <w:t>Montage_6.py</w:t>
            </w:r>
          </w:p>
          <w:p>
            <w:pPr>
              <w:spacing w:after="0"/>
            </w:pPr>
            <w:r>
              <w:rPr>
                <w:rFonts w:ascii="Consolas" w:hAnsi="Consolas"/>
                <w:sz w:val="20"/>
              </w:rPr>
              <w:t>create_report_pdf.py</w:t>
            </w:r>
          </w:p>
          <w:p>
            <w:pPr>
              <w:spacing w:after="0"/>
            </w:pPr>
            <w:r>
              <w:rPr>
                <w:rFonts w:ascii="Consolas" w:hAnsi="Consolas"/>
                <w:sz w:val="20"/>
              </w:rPr>
              <w:t>dummy_gui.py</w:t>
            </w:r>
          </w:p>
          <w:p>
            <w:pPr>
              <w:spacing w:after="0"/>
            </w:pPr>
            <w:r>
              <w:rPr>
                <w:rFonts w:ascii="Consolas" w:hAnsi="Consolas"/>
                <w:sz w:val="20"/>
              </w:rPr>
              <w:t>edftotextbycommandplotproc.py</w:t>
            </w:r>
          </w:p>
          <w:p>
            <w:pPr>
              <w:spacing w:after="0"/>
            </w:pPr>
            <w:r>
              <w:rPr>
                <w:rFonts w:ascii="Consolas" w:hAnsi="Consolas"/>
                <w:sz w:val="20"/>
              </w:rPr>
              <w:t>edftotextbynameplotproc.py</w:t>
            </w:r>
          </w:p>
        </w:tc>
      </w:tr>
    </w:tbl>
    <w:p>
      <w:pPr>
        <w:spacing w:after="40"/>
      </w:pPr>
    </w:p>
    <w:p>
      <w:pPr>
        <w:keepNext w:val="0"/>
        <w:spacing w:after="120"/>
      </w:pPr>
      <w:r>
        <w:t xml:space="preserve">Also copy </w:t>
      </w:r>
      <w:r>
        <w:rPr>
          <w:rFonts w:ascii="Consolas" w:hAnsi="Consolas"/>
          <w:sz w:val="20"/>
        </w:rPr>
        <w:t>process\detect_artifact.py</w:t>
      </w:r>
      <w:r>
        <w:t xml:space="preserve"> into the same backup folder.</w:t>
      </w:r>
    </w:p>
    <w:p>
      <w:pPr>
        <w:pStyle w:val="Heading2"/>
      </w:pPr>
      <w:r>
        <w:t>2.  Paste the new files in</w:t>
      </w:r>
    </w:p>
    <w:p>
      <w:pPr>
        <w:pStyle w:val="ListBullet"/>
        <w:keepNext w:val="0"/>
        <w:spacing w:after="60"/>
        <w:ind w:left="360"/>
      </w:pPr>
      <w:r>
        <w:t xml:space="preserve">Copy the eight </w:t>
      </w:r>
      <w:r>
        <w:rPr>
          <w:rFonts w:ascii="Consolas" w:hAnsi="Consolas"/>
          <w:sz w:val="20"/>
        </w:rPr>
        <w:t>.py</w:t>
      </w:r>
      <w:r>
        <w:t xml:space="preserve"> files from </w:t>
      </w:r>
      <w:r>
        <w:rPr>
          <w:rFonts w:ascii="Consolas" w:hAnsi="Consolas"/>
          <w:sz w:val="20"/>
        </w:rPr>
        <w:t>staged\files\</w:t>
      </w:r>
      <w:r>
        <w:t xml:space="preserve"> into the project’s </w:t>
      </w:r>
      <w:r>
        <w:rPr>
          <w:rFonts w:ascii="Consolas" w:hAnsi="Consolas"/>
          <w:sz w:val="20"/>
        </w:rPr>
        <w:t>files\</w:t>
      </w:r>
      <w:r>
        <w:t xml:space="preserve"> folder. Say </w:t>
      </w:r>
      <w:r>
        <w:rPr>
          <w:b/>
        </w:rPr>
        <w:t>Yes</w:t>
      </w:r>
      <w:r>
        <w:t xml:space="preserve"> to overwrite. Two are new: </w:t>
      </w:r>
      <w:r>
        <w:rPr>
          <w:rFonts w:ascii="Consolas" w:hAnsi="Consolas"/>
          <w:sz w:val="20"/>
        </w:rPr>
        <w:t>deidentify.py</w:t>
      </w:r>
      <w:r>
        <w:t xml:space="preserve"> and </w:t>
      </w:r>
      <w:r>
        <w:rPr>
          <w:rFonts w:ascii="Consolas" w:hAnsi="Consolas"/>
          <w:sz w:val="20"/>
        </w:rPr>
        <w:t>color_strip.py</w:t>
      </w:r>
      <w:r>
        <w:t xml:space="preserve"> — without </w:t>
      </w:r>
      <w:r>
        <w:rPr>
          <w:rFonts w:ascii="Consolas" w:hAnsi="Consolas"/>
          <w:sz w:val="20"/>
        </w:rPr>
        <w:t>color_strip.py</w:t>
      </w:r>
      <w:r>
        <w:t xml:space="preserve"> the cascade cannot start.</w:t>
      </w:r>
    </w:p>
    <w:p>
      <w:pPr>
        <w:pStyle w:val="ListBullet"/>
        <w:keepNext w:val="0"/>
        <w:spacing w:after="60"/>
        <w:ind w:left="360"/>
      </w:pPr>
      <w:r>
        <w:t xml:space="preserve">Copy both files from </w:t>
      </w:r>
      <w:r>
        <w:rPr>
          <w:rFonts w:ascii="Consolas" w:hAnsi="Consolas"/>
          <w:sz w:val="20"/>
        </w:rPr>
        <w:t>staged\process\</w:t>
      </w:r>
      <w:r>
        <w:t xml:space="preserve"> (</w:t>
      </w:r>
      <w:r>
        <w:rPr>
          <w:rFonts w:ascii="Consolas" w:hAnsi="Consolas"/>
          <w:sz w:val="20"/>
        </w:rPr>
        <w:t>brain_render.py</w:t>
      </w:r>
      <w:r>
        <w:t xml:space="preserve">, </w:t>
      </w:r>
      <w:r>
        <w:rPr>
          <w:rFonts w:ascii="Consolas" w:hAnsi="Consolas"/>
          <w:sz w:val="20"/>
        </w:rPr>
        <w:t>offscreen_tk.py</w:t>
      </w:r>
      <w:r>
        <w:t xml:space="preserve">) into the project’s </w:t>
      </w:r>
      <w:r>
        <w:rPr>
          <w:rFonts w:ascii="Consolas" w:hAnsi="Consolas"/>
          <w:sz w:val="20"/>
        </w:rPr>
        <w:t>process\</w:t>
      </w:r>
      <w:r>
        <w:t xml:space="preserve"> folder.</w:t>
      </w:r>
    </w:p>
    <w:p>
      <w:pPr>
        <w:pStyle w:val="ListBullet"/>
        <w:keepNext w:val="0"/>
        <w:spacing w:after="60"/>
        <w:ind w:left="360"/>
      </w:pPr>
      <w:r>
        <w:t xml:space="preserve">Copy </w:t>
      </w:r>
      <w:r>
        <w:rPr>
          <w:rFonts w:ascii="Consolas" w:hAnsi="Consolas"/>
          <w:sz w:val="20"/>
        </w:rPr>
        <w:t>staged-optional\process\detect_artifact.py</w:t>
      </w:r>
      <w:r>
        <w:t xml:space="preserve"> into the project’s </w:t>
      </w:r>
      <w:r>
        <w:rPr>
          <w:rFonts w:ascii="Consolas" w:hAnsi="Consolas"/>
          <w:sz w:val="20"/>
        </w:rPr>
        <w:t>process\</w:t>
      </w:r>
      <w:r>
        <w:t xml:space="preserve"> folder too, and say </w:t>
      </w:r>
      <w:r>
        <w:rPr>
          <w:b/>
        </w:rPr>
        <w:t>Yes</w:t>
      </w:r>
      <w:r>
        <w:t xml:space="preserve"> to overwrite. It silences the alpha debug prints that flood the panel log; all 48 metrics were verified identical.</w:t>
      </w:r>
    </w:p>
    <w:p>
      <w:pPr>
        <w:pStyle w:val="ListBullet"/>
        <w:keepNext w:val="0"/>
        <w:spacing w:after="60"/>
        <w:ind w:left="360"/>
      </w:pPr>
      <w:r>
        <w:t xml:space="preserve">Copy the </w:t>
      </w:r>
      <w:r>
        <w:rPr>
          <w:rFonts w:ascii="Consolas" w:hAnsi="Consolas"/>
          <w:sz w:val="20"/>
        </w:rPr>
        <w:t>staged\mne_data</w:t>
      </w:r>
      <w:r>
        <w:t xml:space="preserve"> folder into the project folder. If the project already has one, let it merge and say </w:t>
      </w:r>
      <w:r>
        <w:rPr>
          <w:b/>
        </w:rPr>
        <w:t>Yes</w:t>
      </w:r>
      <w:r>
        <w:t xml:space="preserve"> to overwrite — the six surface files are identical to the ones already there.</w:t>
      </w:r>
    </w:p>
    <w:p>
      <w:pPr>
        <w:pStyle w:val="ListBullet"/>
        <w:keepNext w:val="0"/>
        <w:spacing w:after="60"/>
        <w:ind w:left="360"/>
      </w:pPr>
      <w:r>
        <w:t xml:space="preserve">Copy </w:t>
      </w:r>
      <w:r>
        <w:rPr>
          <w:rFonts w:ascii="Consolas" w:hAnsi="Consolas"/>
          <w:sz w:val="20"/>
        </w:rPr>
        <w:t>run_cascade.py</w:t>
      </w:r>
      <w:r>
        <w:t xml:space="preserve"> and </w:t>
      </w:r>
      <w:r>
        <w:rPr>
          <w:rFonts w:ascii="Consolas" w:hAnsi="Consolas"/>
          <w:sz w:val="20"/>
        </w:rPr>
        <w:t>tomwatchdog_serialized.py</w:t>
      </w:r>
      <w:r>
        <w:t xml:space="preserve"> into the project folder itself, next to </w:t>
      </w:r>
      <w:r>
        <w:rPr>
          <w:rFonts w:ascii="Consolas" w:hAnsi="Consolas"/>
          <w:sz w:val="20"/>
        </w:rPr>
        <w:t>module7.py</w:t>
      </w:r>
      <w:r>
        <w:t>.</w:t>
      </w:r>
    </w:p>
    <w:p>
      <w:pPr>
        <w:pStyle w:val="Heading2"/>
      </w:pPr>
      <w:r>
        <w:t>3.  Swap the watchdog</w:t>
      </w:r>
    </w:p>
    <w:p>
      <w:pPr>
        <w:keepNext/>
        <w:spacing w:after="80"/>
      </w:pPr>
      <w:r>
        <w:t xml:space="preserve">In the console window where </w:t>
      </w:r>
      <w:r>
        <w:rPr>
          <w:rFonts w:ascii="Consolas" w:hAnsi="Consolas"/>
          <w:sz w:val="20"/>
        </w:rPr>
        <w:t>tomwatchdog.py</w:t>
      </w:r>
      <w:r>
        <w:t xml:space="preserve"> is running, press </w:t>
      </w:r>
      <w:r>
        <w:rPr>
          <w:b/>
        </w:rPr>
        <w:t>Ctrl-C</w:t>
      </w:r>
      <w:r>
        <w:t>. Then, in that same window:</w:t>
      </w:r>
    </w:p>
    <w:tbl>
      <w:tblPr>
        <w:tblW w:type="auto" w:w="0"/>
        <w:jc w:val="center"/>
        <w:tblLook w:firstColumn="1" w:firstRow="1" w:lastColumn="0" w:lastRow="0" w:noHBand="0" w:noVBand="1" w:val="04A0"/>
      </w:tblPr>
      <w:tblGrid>
        <w:gridCol w:w="9360"/>
      </w:tblGrid>
      <w:tr>
        <w:tc>
          <w:tcPr>
            <w:tcW w:type="dxa" w:w="9360"/>
            <w:shd w:val="clear" w:color="auto" w:fill="F2F2F2"/>
          </w:tcPr>
          <w:p>
            <w:pPr>
              <w:spacing w:after="0"/>
            </w:pPr>
            <w:r/>
            <w:r>
              <w:rPr>
                <w:rFonts w:ascii="Consolas" w:hAnsi="Consolas"/>
                <w:sz w:val="20"/>
              </w:rPr>
              <w:t>set CLEANEEG_NO_BRAIN=0</w:t>
            </w:r>
          </w:p>
          <w:p>
            <w:pPr>
              <w:spacing w:after="0"/>
            </w:pPr>
            <w:r>
              <w:rPr>
                <w:rFonts w:ascii="Consolas" w:hAnsi="Consolas"/>
                <w:sz w:val="20"/>
              </w:rPr>
              <w:t>set CLEANEEG_OFFSCREEN=1</w:t>
            </w:r>
          </w:p>
        </w:tc>
      </w:tr>
    </w:tbl>
    <w:p>
      <w:pPr>
        <w:spacing w:after="40"/>
      </w:pPr>
    </w:p>
    <w:p>
      <w:pPr>
        <w:keepNext w:val="0"/>
        <w:spacing w:after="80"/>
      </w:pPr>
      <w:r>
        <w:t xml:space="preserve">The first line makes sure the brain pages are </w:t>
      </w:r>
      <w:r>
        <w:rPr>
          <w:b/>
        </w:rPr>
        <w:t>on</w:t>
      </w:r>
      <w:r>
        <w:t xml:space="preserve">. An earlier version of these steps set </w:t>
      </w:r>
      <w:r>
        <w:rPr>
          <w:rFonts w:ascii="Consolas" w:hAnsi="Consolas"/>
          <w:sz w:val="20"/>
        </w:rPr>
        <w:t>CLEANEEG_NO_BRAIN=1</w:t>
      </w:r>
      <w:r>
        <w:t xml:space="preserve"> on the servers because the old brain pages needed OpenGL. They no longer do, so the variable must be 0 or unset.</w:t>
      </w:r>
    </w:p>
    <w:p>
      <w:pPr>
        <w:keepNext w:val="0"/>
        <w:spacing w:after="120"/>
      </w:pPr>
      <w:r>
        <w:rPr>
          <w:b/>
        </w:rPr>
        <w:t xml:space="preserve">The second line is required. </w:t>
      </w:r>
      <w:r>
        <w:t>It draws the component pages in memory. Without it the cascade photographs the desktop, so a disconnected Remote Desktop session, a lock screen or a sleeping display gives black or wrong pages with no error. Both lines cover this console window only — start the watchdog from the same window.</w:t>
      </w:r>
    </w:p>
    <w:p>
      <w:pPr>
        <w:keepNext/>
        <w:spacing w:after="40"/>
      </w:pPr>
      <w:r>
        <w:t xml:space="preserve">Now start the new watchdog. </w:t>
      </w:r>
      <w:r>
        <w:rPr>
          <w:b/>
        </w:rPr>
        <w:t>Development server:</w:t>
      </w:r>
    </w:p>
    <w:tbl>
      <w:tblPr>
        <w:tblW w:type="auto" w:w="0"/>
        <w:jc w:val="center"/>
        <w:tblLook w:firstColumn="1" w:firstRow="1" w:lastColumn="0" w:lastRow="0" w:noHBand="0" w:noVBand="1" w:val="04A0"/>
      </w:tblPr>
      <w:tblGrid>
        <w:gridCol w:w="9360"/>
      </w:tblGrid>
      <w:tr>
        <w:tc>
          <w:tcPr>
            <w:tcW w:type="dxa" w:w="9360"/>
            <w:shd w:val="clear" w:color="auto" w:fill="F2F2F2"/>
          </w:tcPr>
          <w:p>
            <w:pPr>
              <w:spacing w:after="0"/>
            </w:pPr>
            <w:r/>
            <w:r>
              <w:rPr>
                <w:rFonts w:ascii="Consolas" w:hAnsi="Consolas"/>
                <w:sz w:val="20"/>
              </w:rPr>
              <w:t>py tomwatchdog_serialized.py "c:/app/STSEEGScreening/Source/Practitioners"</w:t>
            </w:r>
          </w:p>
        </w:tc>
      </w:tr>
    </w:tbl>
    <w:p>
      <w:pPr>
        <w:spacing w:after="40"/>
      </w:pPr>
    </w:p>
    <w:p>
      <w:pPr>
        <w:keepNext/>
        <w:spacing w:after="40"/>
      </w:pPr>
      <w:r>
        <w:rPr>
          <w:b/>
        </w:rPr>
        <w:t>Production server:</w:t>
      </w:r>
    </w:p>
    <w:tbl>
      <w:tblPr>
        <w:tblW w:type="auto" w:w="0"/>
        <w:jc w:val="center"/>
        <w:tblLook w:firstColumn="1" w:firstRow="1" w:lastColumn="0" w:lastRow="0" w:noHBand="0" w:noVBand="1" w:val="04A0"/>
      </w:tblPr>
      <w:tblGrid>
        <w:gridCol w:w="9360"/>
      </w:tblGrid>
      <w:tr>
        <w:tc>
          <w:tcPr>
            <w:tcW w:type="dxa" w:w="9360"/>
            <w:shd w:val="clear" w:color="auto" w:fill="F2F2F2"/>
          </w:tcPr>
          <w:p>
            <w:pPr>
              <w:spacing w:after="0"/>
            </w:pPr>
            <w:r/>
            <w:r>
              <w:rPr>
                <w:rFonts w:ascii="Consolas" w:hAnsi="Consolas"/>
                <w:sz w:val="20"/>
              </w:rPr>
              <w:t>py tomwatchdog_serialized.py</w:t>
            </w:r>
          </w:p>
        </w:tc>
      </w:tr>
    </w:tbl>
    <w:p>
      <w:pPr>
        <w:spacing w:after="40"/>
      </w:pPr>
    </w:p>
    <w:p>
      <w:pPr>
        <w:keepNext/>
        <w:spacing w:after="40"/>
      </w:pPr>
      <w:r>
        <w:t xml:space="preserve">If the window answers </w:t>
      </w:r>
      <w:r>
        <w:rPr>
          <w:rFonts w:ascii="Consolas" w:hAnsi="Consolas"/>
          <w:sz w:val="20"/>
        </w:rPr>
        <w:t>'py' is not recognized</w:t>
      </w:r>
      <w:r>
        <w:t xml:space="preserve"> (production has no py launcher), run the same Python by its full path instead — on production:</w:t>
      </w:r>
    </w:p>
    <w:tbl>
      <w:tblPr>
        <w:tblW w:type="auto" w:w="0"/>
        <w:jc w:val="center"/>
        <w:tblLook w:firstColumn="1" w:firstRow="1" w:lastColumn="0" w:lastRow="0" w:noHBand="0" w:noVBand="1" w:val="04A0"/>
      </w:tblPr>
      <w:tblGrid>
        <w:gridCol w:w="9360"/>
      </w:tblGrid>
      <w:tr>
        <w:tc>
          <w:tcPr>
            <w:tcW w:type="dxa" w:w="9360"/>
            <w:shd w:val="clear" w:color="auto" w:fill="F2F2F2"/>
          </w:tcPr>
          <w:p>
            <w:pPr>
              <w:spacing w:after="0"/>
            </w:pPr>
            <w:r/>
            <w:r>
              <w:rPr>
                <w:rFonts w:ascii="Consolas" w:hAnsi="Consolas"/>
                <w:sz w:val="20"/>
              </w:rPr>
              <w:t>c:\users\tcollura\appdata\local\programs\python\python312\python tomwatchdog_serialized.py</w:t>
            </w:r>
          </w:p>
        </w:tc>
      </w:tr>
    </w:tbl>
    <w:p>
      <w:pPr>
        <w:spacing w:after="40"/>
      </w:pPr>
    </w:p>
    <w:p>
      <w:pPr>
        <w:keepNext w:val="0"/>
        <w:spacing w:after="80"/>
      </w:pPr>
      <w:r>
        <w:t xml:space="preserve">It prints </w:t>
      </w:r>
      <w:r>
        <w:rPr>
          <w:rFonts w:ascii="Consolas" w:hAnsi="Consolas"/>
          <w:sz w:val="20"/>
        </w:rPr>
        <w:t>monitor dir:</w:t>
      </w:r>
      <w:r>
        <w:t xml:space="preserve"> and </w:t>
      </w:r>
      <w:r>
        <w:rPr>
          <w:rFonts w:ascii="Consolas" w:hAnsi="Consolas"/>
          <w:sz w:val="20"/>
        </w:rPr>
        <w:t>interpreter:</w:t>
      </w:r>
      <w:r>
        <w:t xml:space="preserve"> first — glance at both. The production path is built in; the development server needs its own path given.</w:t>
      </w:r>
    </w:p>
    <w:p>
      <w:pPr>
        <w:keepNext w:val="0"/>
        <w:spacing w:after="120"/>
      </w:pPr>
      <w:r>
        <w:rPr>
          <w:b/>
        </w:rPr>
        <w:t>It must run in that console window — not as a service, not from a scheduled task. The cascade captures the screen, and only that session has one.</w:t>
      </w:r>
    </w:p>
    <w:p>
      <w:pPr>
        <w:keepNext w:val="0"/>
        <w:spacing w:after="160"/>
      </w:pPr>
      <w:r>
        <w:t xml:space="preserve">If you ran </w:t>
      </w:r>
      <w:r>
        <w:rPr>
          <w:rFonts w:ascii="Consolas" w:hAnsi="Consolas"/>
          <w:sz w:val="20"/>
        </w:rPr>
        <w:t>setx CLEANEEG_NO_BRAIN 1 /M</w:t>
      </w:r>
      <w:r>
        <w:t xml:space="preserve"> on this server before, undo it from an elevated prompt: </w:t>
      </w:r>
      <w:r>
        <w:rPr>
          <w:rFonts w:ascii="Consolas" w:hAnsi="Consolas"/>
          <w:sz w:val="20"/>
        </w:rPr>
        <w:t>setx CLEANEEG_NO_BRAIN 0 /M</w:t>
      </w:r>
      <w:r>
        <w:t>.</w:t>
      </w:r>
    </w:p>
    <w:p>
      <w:pPr>
        <w:pStyle w:val="Heading2"/>
      </w:pPr>
      <w:r>
        <w:t>4.  Upload one study and check the result</w:t>
      </w:r>
    </w:p>
    <w:p>
      <w:pPr>
        <w:keepNext/>
        <w:spacing w:after="80"/>
      </w:pPr>
      <w:r>
        <w:t xml:space="preserve">The panel comes first; the cascade follows. Panels and cascades run side by side, so a new panel never waits behind an earlier cascade. The console (and </w:t>
      </w:r>
      <w:r>
        <w:rPr>
          <w:rFonts w:ascii="Consolas" w:hAnsi="Consolas"/>
          <w:sz w:val="20"/>
        </w:rPr>
        <w:t>logs\watchdog-YYYY-MM-DD.log</w:t>
      </w:r>
      <w:r>
        <w:t>) shows something like:</w:t>
      </w:r>
    </w:p>
    <w:tbl>
      <w:tblPr>
        <w:tblW w:type="auto" w:w="0"/>
        <w:jc w:val="center"/>
        <w:tblLook w:firstColumn="1" w:firstRow="1" w:lastColumn="0" w:lastRow="0" w:noHBand="0" w:noVBand="1" w:val="04A0"/>
      </w:tblPr>
      <w:tblGrid>
        <w:gridCol w:w="9360"/>
      </w:tblGrid>
      <w:tr>
        <w:tc>
          <w:tcPr>
            <w:tcW w:type="dxa" w:w="9360"/>
            <w:shd w:val="clear" w:color="auto" w:fill="F2F2F2"/>
          </w:tcPr>
          <w:p>
            <w:pPr>
              <w:spacing w:after="0"/>
            </w:pPr>
            <w:r/>
            <w:r>
              <w:rPr>
                <w:rFonts w:ascii="Consolas" w:hAnsi="Consolas"/>
                <w:sz w:val="20"/>
              </w:rPr>
              <w:t>14:02:11  QUEUED (created): ...\study.edf</w:t>
            </w:r>
          </w:p>
          <w:p>
            <w:pPr>
              <w:spacing w:after="0"/>
            </w:pPr>
            <w:r>
              <w:rPr>
                <w:rFonts w:ascii="Consolas" w:hAnsi="Consolas"/>
                <w:sz w:val="20"/>
              </w:rPr>
              <w:t>14:02:17  PANEL START: ...\study.edf  (panels waiting 0, ...)</w:t>
            </w:r>
          </w:p>
          <w:p>
            <w:pPr>
              <w:spacing w:after="0"/>
            </w:pPr>
            <w:r>
              <w:rPr>
                <w:rFonts w:ascii="Consolas" w:hAnsi="Consolas"/>
                <w:sz w:val="20"/>
              </w:rPr>
              <w:t xml:space="preserve">    P| [offscreen] ON - component page composited with Agg, ...</w:t>
            </w:r>
          </w:p>
          <w:p>
            <w:pPr>
              <w:spacing w:after="0"/>
            </w:pPr>
            <w:r>
              <w:rPr>
                <w:rFonts w:ascii="Consolas" w:hAnsi="Consolas"/>
                <w:sz w:val="20"/>
              </w:rPr>
              <w:t>14:06:39    PANEL in 262s  rc=0  ...</w:t>
            </w:r>
          </w:p>
          <w:p>
            <w:pPr>
              <w:spacing w:after="0"/>
            </w:pPr>
            <w:r>
              <w:rPr>
                <w:rFonts w:ascii="Consolas" w:hAnsi="Consolas"/>
                <w:sz w:val="20"/>
              </w:rPr>
              <w:t>14:06:39  CASCADE START: ...\study.edf  (cascades waiting 0)</w:t>
            </w:r>
          </w:p>
          <w:p>
            <w:pPr>
              <w:spacing w:after="0"/>
            </w:pPr>
            <w:r>
              <w:rPr>
                <w:rFonts w:ascii="Consolas" w:hAnsi="Consolas"/>
                <w:sz w:val="20"/>
              </w:rPr>
              <w:t xml:space="preserve">    C| [offscreen] ON - component page composited with Agg, ...</w:t>
            </w:r>
          </w:p>
          <w:p>
            <w:pPr>
              <w:spacing w:after="0"/>
            </w:pPr>
            <w:r>
              <w:rPr>
                <w:rFonts w:ascii="Consolas" w:hAnsi="Consolas"/>
                <w:sz w:val="20"/>
              </w:rPr>
              <w:t xml:space="preserve">    C| CASCADE OK: ...\study.imagecascade.pdf (30961075 bytes)</w:t>
            </w:r>
          </w:p>
          <w:p>
            <w:pPr>
              <w:spacing w:after="0"/>
            </w:pPr>
            <w:r>
              <w:rPr>
                <w:rFonts w:ascii="Consolas" w:hAnsi="Consolas"/>
                <w:sz w:val="20"/>
              </w:rPr>
              <w:t>15:29:43    CASCADE in 4984s  rc=0  ...</w:t>
            </w:r>
          </w:p>
        </w:tc>
      </w:tr>
    </w:tbl>
    <w:p>
      <w:pPr>
        <w:spacing w:after="40"/>
      </w:pPr>
    </w:p>
    <w:p>
      <w:pPr>
        <w:keepNext w:val="0"/>
        <w:spacing w:after="80"/>
      </w:pPr>
      <w:r>
        <w:rPr>
          <w:rFonts w:ascii="Consolas" w:hAnsi="Consolas"/>
          <w:sz w:val="20"/>
        </w:rPr>
        <w:t>P|</w:t>
      </w:r>
      <w:r>
        <w:t xml:space="preserve"> lines come from the panel pass, </w:t>
      </w:r>
      <w:r>
        <w:rPr>
          <w:rFonts w:ascii="Consolas" w:hAnsi="Consolas"/>
          <w:sz w:val="20"/>
        </w:rPr>
        <w:t>C|</w:t>
      </w:r>
      <w:r>
        <w:t xml:space="preserve"> from the cascade pass. </w:t>
      </w:r>
      <w:r>
        <w:rPr>
          <w:b/>
        </w:rPr>
        <w:t xml:space="preserve">Check for </w:t>
      </w:r>
      <w:r>
        <w:rPr>
          <w:rFonts w:ascii="Consolas" w:hAnsi="Consolas"/>
          <w:sz w:val="20"/>
        </w:rPr>
        <w:t>[offscreen] ON</w:t>
      </w:r>
      <w:r>
        <w:rPr>
          <w:b/>
        </w:rPr>
        <w:t>.</w:t>
      </w:r>
      <w:r>
        <w:t xml:space="preserve"> If it says </w:t>
      </w:r>
      <w:r>
        <w:rPr>
          <w:rFonts w:ascii="Consolas" w:hAnsi="Consolas"/>
          <w:sz w:val="20"/>
        </w:rPr>
        <w:t>OFF</w:t>
      </w:r>
      <w:r>
        <w:t xml:space="preserve">, Ctrl-C, run </w:t>
      </w:r>
      <w:r>
        <w:rPr>
          <w:rFonts w:ascii="Consolas" w:hAnsi="Consolas"/>
          <w:sz w:val="20"/>
        </w:rPr>
        <w:t>set CLEANEEG_OFFSCREEN=1</w:t>
      </w:r>
      <w:r>
        <w:t xml:space="preserve"> in that window and start the watchdog again.</w:t>
      </w:r>
    </w:p>
    <w:p>
      <w:pPr>
        <w:keepNext w:val="0"/>
        <w:spacing w:after="80"/>
      </w:pPr>
      <w:r>
        <w:rPr>
          <w:b/>
        </w:rPr>
        <w:t xml:space="preserve">Copy log text from </w:t>
      </w:r>
      <w:r>
        <w:rPr>
          <w:rFonts w:ascii="Consolas" w:hAnsi="Consolas"/>
          <w:sz w:val="20"/>
        </w:rPr>
        <w:t>logs\watchdog-*.log</w:t>
      </w:r>
      <w:r>
        <w:rPr>
          <w:b/>
        </w:rPr>
        <w:t xml:space="preserve">, not from the console. </w:t>
      </w:r>
      <w:r>
        <w:t xml:space="preserve">Selecting text in a Windows console pauses all output to it, and that pause freezes the running panel or cascade until the selection is cleared — no error, no new files. The watchdog now switches this off for its own window (it prints </w:t>
      </w:r>
      <w:r>
        <w:rPr>
          <w:rFonts w:ascii="Consolas" w:hAnsi="Consolas"/>
          <w:sz w:val="20"/>
        </w:rPr>
        <w:t>console QuickEdit: OFF</w:t>
      </w:r>
      <w:r>
        <w:t xml:space="preserve">) and writes to the console from a separate thread, so even a Ctrl+A selection only pauses the window: the study keeps running and the log keeps every line. Clear a selection with </w:t>
      </w:r>
      <w:r>
        <w:rPr>
          <w:b/>
        </w:rPr>
        <w:t>Esc</w:t>
      </w:r>
      <w:r>
        <w:t xml:space="preserve"> (title starts with </w:t>
      </w:r>
      <w:r>
        <w:rPr>
          <w:b/>
        </w:rPr>
        <w:t>Select</w:t>
      </w:r>
      <w:r>
        <w:t>). Never press Ctrl+C there with nothing selected — it stops the watchdog and the running study.</w:t>
      </w:r>
    </w:p>
    <w:p>
      <w:pPr>
        <w:keepNext/>
        <w:spacing w:after="80"/>
      </w:pPr>
      <w:r>
        <w:t>Those timings are from the development server before the October 2026 speed-up: panel 2–5 minutes, cascade about 80 minutes for a 10-minute recording. Each cascade component is now roughly 4× faster. Then check the files next to the EDF:</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keepNext/>
            </w:pPr>
            <w:r/>
            <w:r>
              <w:rPr>
                <w:b/>
              </w:rPr>
              <w:t>Dev</w:t>
            </w:r>
          </w:p>
        </w:tc>
        <w:tc>
          <w:tcPr>
            <w:tcW w:type="dxa" w:w="3120"/>
            <w:shd w:val="clear" w:color="auto" w:fill="D9E2F3"/>
          </w:tcPr>
          <w:p>
            <w:pPr>
              <w:keepNext/>
            </w:pPr>
            <w:r/>
            <w:r>
              <w:rPr>
                <w:b/>
              </w:rPr>
              <w:t>Prod</w:t>
            </w:r>
          </w:p>
        </w:tc>
        <w:tc>
          <w:tcPr>
            <w:tcW w:type="dxa" w:w="3120"/>
            <w:shd w:val="clear" w:color="auto" w:fill="D9E2F3"/>
          </w:tcPr>
          <w:p>
            <w:pPr>
              <w:keepNext/>
            </w:pPr>
            <w:r/>
            <w:r>
              <w:rPr>
                <w:b/>
              </w:rPr>
              <w:t>Check</w:t>
            </w:r>
          </w:p>
        </w:tc>
      </w:tr>
      <w:tr>
        <w:tc>
          <w:tcPr>
            <w:tcW w:type="dxa" w:w="720"/>
          </w:tcPr>
          <w:p>
            <w:pPr>
              <w:keepNext/>
              <w:jc w:val="center"/>
            </w:pPr>
            <w:r/>
            <w:r>
              <w:rPr>
                <w:sz w:val="28"/>
              </w:rPr>
              <w:t>☐</w:t>
            </w:r>
          </w:p>
        </w:tc>
        <w:tc>
          <w:tcPr>
            <w:tcW w:type="dxa" w:w="720"/>
          </w:tcPr>
          <w:p>
            <w:pPr>
              <w:keepNext/>
              <w:jc w:val="center"/>
            </w:pPr>
            <w:r/>
            <w:r>
              <w:rPr>
                <w:sz w:val="28"/>
              </w:rPr>
              <w:t>☐</w:t>
            </w:r>
          </w:p>
        </w:tc>
        <w:tc>
          <w:tcPr>
            <w:tcW w:type="dxa" w:w="7920"/>
          </w:tcPr>
          <w:p>
            <w:pPr>
              <w:keepNext/>
              <w:spacing w:after="0"/>
            </w:pPr>
            <w:r/>
            <w:r>
              <w:rPr>
                <w:rFonts w:ascii="Consolas" w:hAnsi="Consolas"/>
                <w:sz w:val="20"/>
              </w:rPr>
              <w:t>.icale.rep.pdf</w:t>
            </w:r>
            <w:r>
              <w:t xml:space="preserve"> — page 1, the </w:t>
            </w:r>
            <w:r>
              <w:rPr>
                <w:b/>
              </w:rPr>
              <w:t>Global STD</w:t>
            </w:r>
            <w:r>
              <w:t xml:space="preserve"> row reads about </w:t>
            </w:r>
            <w:r>
              <w:rPr>
                <w:b/>
              </w:rPr>
              <w:t>2.5</w:t>
            </w:r>
            <w:r>
              <w:t>, not 1000.</w:t>
            </w:r>
          </w:p>
        </w:tc>
      </w:tr>
      <w:tr>
        <w:tc>
          <w:tcPr>
            <w:tcW w:type="dxa" w:w="720"/>
          </w:tcPr>
          <w:p>
            <w:pPr>
              <w:keepNext/>
              <w:jc w:val="center"/>
            </w:pPr>
            <w:r/>
            <w:r>
              <w:rPr>
                <w:sz w:val="28"/>
              </w:rPr>
              <w:t>☐</w:t>
            </w:r>
          </w:p>
        </w:tc>
        <w:tc>
          <w:tcPr>
            <w:tcW w:type="dxa" w:w="720"/>
          </w:tcPr>
          <w:p>
            <w:pPr>
              <w:keepNext/>
              <w:jc w:val="center"/>
            </w:pPr>
            <w:r/>
            <w:r>
              <w:rPr>
                <w:sz w:val="28"/>
              </w:rPr>
              <w:t>☐</w:t>
            </w:r>
          </w:p>
        </w:tc>
        <w:tc>
          <w:tcPr>
            <w:tcW w:type="dxa" w:w="7920"/>
          </w:tcPr>
          <w:p>
            <w:pPr>
              <w:keepNext/>
              <w:spacing w:after="0"/>
            </w:pPr>
            <w:r/>
            <w:r>
              <w:rPr>
                <w:rFonts w:ascii="Consolas" w:hAnsi="Consolas"/>
                <w:sz w:val="20"/>
              </w:rPr>
              <w:t>.imagecascade.pdf</w:t>
            </w:r>
            <w:r>
              <w:t xml:space="preserve"> exists, appearing a few minutes after the panel.</w:t>
            </w:r>
          </w:p>
        </w:tc>
      </w:tr>
      <w:tr>
        <w:tc>
          <w:tcPr>
            <w:tcW w:type="dxa" w:w="720"/>
          </w:tcPr>
          <w:p>
            <w:pPr>
              <w:keepNext/>
              <w:jc w:val="center"/>
            </w:pPr>
            <w:r/>
            <w:r>
              <w:rPr>
                <w:sz w:val="28"/>
              </w:rPr>
              <w:t>☐</w:t>
            </w:r>
          </w:p>
        </w:tc>
        <w:tc>
          <w:tcPr>
            <w:tcW w:type="dxa" w:w="720"/>
          </w:tcPr>
          <w:p>
            <w:pPr>
              <w:keepNext/>
              <w:jc w:val="center"/>
            </w:pPr>
            <w:r/>
            <w:r>
              <w:rPr>
                <w:sz w:val="28"/>
              </w:rPr>
              <w:t>☐</w:t>
            </w:r>
          </w:p>
        </w:tc>
        <w:tc>
          <w:tcPr>
            <w:tcW w:type="dxa" w:w="7920"/>
          </w:tcPr>
          <w:p>
            <w:pPr>
              <w:keepNext/>
              <w:spacing w:after="0"/>
            </w:pPr>
            <w:r/>
            <w:r>
              <w:t xml:space="preserve">Open the cascade and page through it: component graphs on every page, </w:t>
            </w:r>
            <w:r>
              <w:rPr>
                <w:b/>
              </w:rPr>
              <w:t>no black pages</w:t>
            </w:r>
            <w:r>
              <w:t>.</w:t>
            </w:r>
          </w:p>
        </w:tc>
      </w:tr>
      <w:tr>
        <w:tc>
          <w:tcPr>
            <w:tcW w:type="dxa" w:w="720"/>
          </w:tcPr>
          <w:p>
            <w:pPr>
              <w:keepNext/>
              <w:jc w:val="center"/>
            </w:pPr>
            <w:r/>
            <w:r>
              <w:rPr>
                <w:sz w:val="28"/>
              </w:rPr>
              <w:t>☐</w:t>
            </w:r>
          </w:p>
        </w:tc>
        <w:tc>
          <w:tcPr>
            <w:tcW w:type="dxa" w:w="720"/>
          </w:tcPr>
          <w:p>
            <w:pPr>
              <w:keepNext/>
              <w:jc w:val="center"/>
            </w:pPr>
            <w:r/>
            <w:r>
              <w:rPr>
                <w:sz w:val="28"/>
              </w:rPr>
              <w:t>☐</w:t>
            </w:r>
          </w:p>
        </w:tc>
        <w:tc>
          <w:tcPr>
            <w:tcW w:type="dxa" w:w="7920"/>
          </w:tcPr>
          <w:p>
            <w:pPr>
              <w:keepNext/>
              <w:spacing w:after="0"/>
            </w:pPr>
            <w:r/>
            <w:r>
              <w:t xml:space="preserve">After each component page there is a </w:t>
            </w:r>
            <w:r>
              <w:rPr>
                <w:b/>
              </w:rPr>
              <w:t>brain page</w:t>
            </w:r>
            <w:r>
              <w:t>: shaded cortex from six sides with the source in red–yellow, plus three slices.</w:t>
            </w:r>
          </w:p>
        </w:tc>
      </w:tr>
      <w:tr>
        <w:tc>
          <w:tcPr>
            <w:tcW w:type="dxa" w:w="720"/>
          </w:tcPr>
          <w:p>
            <w:pPr>
              <w:jc w:val="center"/>
            </w:pPr>
            <w:r/>
            <w:r>
              <w:rPr>
                <w:sz w:val="28"/>
              </w:rPr>
              <w:t>☐</w:t>
            </w:r>
          </w:p>
        </w:tc>
        <w:tc>
          <w:tcPr>
            <w:tcW w:type="dxa" w:w="720"/>
          </w:tcPr>
          <w:p>
            <w:pPr>
              <w:jc w:val="center"/>
            </w:pPr>
            <w:r/>
            <w:r>
              <w:rPr>
                <w:sz w:val="28"/>
              </w:rPr>
              <w:t>☐</w:t>
            </w:r>
          </w:p>
        </w:tc>
        <w:tc>
          <w:tcPr>
            <w:tcW w:type="dxa" w:w="7920"/>
          </w:tcPr>
          <w:p>
            <w:pPr>
              <w:spacing w:after="0"/>
            </w:pPr>
            <w:r/>
            <w:r>
              <w:t xml:space="preserve">Page 1 again: the four </w:t>
            </w:r>
            <w:r>
              <w:rPr>
                <w:b/>
              </w:rPr>
              <w:t>Moment 3</w:t>
            </w:r>
            <w:r>
              <w:t xml:space="preserve"> rows are in the hundreds to low thousands.</w:t>
            </w:r>
          </w:p>
        </w:tc>
      </w:tr>
    </w:tbl>
    <w:p>
      <w:pPr>
        <w:spacing w:after="40"/>
      </w:pPr>
    </w:p>
    <w:p>
      <w:pPr>
        <w:keepNext w:val="0"/>
        <w:spacing w:after="120"/>
      </w:pPr>
      <w:r>
        <w:t xml:space="preserve">If the Moment 3 rows are in the </w:t>
      </w:r>
      <w:r>
        <w:rPr>
          <w:b/>
        </w:rPr>
        <w:t>tens of thousands</w:t>
      </w:r>
      <w:r>
        <w:t xml:space="preserve">: that server has numpy 2.x and </w:t>
      </w:r>
      <w:r>
        <w:rPr>
          <w:rFonts w:ascii="Consolas" w:hAnsi="Consolas"/>
          <w:sz w:val="20"/>
        </w:rPr>
        <w:t>detect_artifact.py</w:t>
      </w:r>
      <w:r>
        <w:t xml:space="preserve"> from step 2 did not land in </w:t>
      </w:r>
      <w:r>
        <w:rPr>
          <w:rFonts w:ascii="Consolas" w:hAnsi="Consolas"/>
          <w:sz w:val="20"/>
        </w:rPr>
        <w:t>process\</w:t>
      </w:r>
      <w:r>
        <w:t>. Copy it and re-run the study.</w:t>
      </w:r>
    </w:p>
    <w:p>
      <w:pPr>
        <w:keepNext w:val="0"/>
        <w:spacing w:after="160"/>
      </w:pPr>
      <w:r>
        <w:rPr>
          <w:b/>
        </w:rPr>
        <w:t>That is the whole deployment.</w:t>
      </w:r>
      <w:r>
        <w:t xml:space="preserve"> Production is the same four steps, starting the watchdog with no argument, in the console session kept logged in from the development server.</w:t>
      </w:r>
    </w:p>
    <w:p>
      <w:pPr>
        <w:pStyle w:val="Heading1"/>
      </w:pPr>
      <w:r>
        <w:t>If something is wrong</w:t>
      </w:r>
    </w:p>
    <w:p>
      <w:pPr>
        <w:pStyle w:val="ListNumber"/>
        <w:keepNext w:val="0"/>
        <w:spacing w:after="80"/>
      </w:pPr>
      <w:r>
        <w:t xml:space="preserve">Copy the files from </w:t>
      </w:r>
      <w:r>
        <w:rPr>
          <w:rFonts w:ascii="Consolas" w:hAnsi="Consolas"/>
          <w:sz w:val="20"/>
        </w:rPr>
        <w:t>backup-2026-09</w:t>
      </w:r>
      <w:r>
        <w:t xml:space="preserve"> back: </w:t>
      </w:r>
      <w:r>
        <w:rPr>
          <w:rFonts w:ascii="Consolas" w:hAnsi="Consolas"/>
          <w:sz w:val="20"/>
        </w:rPr>
        <w:t>detect_artifact.py</w:t>
      </w:r>
      <w:r>
        <w:t xml:space="preserve"> into </w:t>
      </w:r>
      <w:r>
        <w:rPr>
          <w:rFonts w:ascii="Consolas" w:hAnsi="Consolas"/>
          <w:sz w:val="20"/>
        </w:rPr>
        <w:t>process\</w:t>
      </w:r>
      <w:r>
        <w:t xml:space="preserve">, the other six into </w:t>
      </w:r>
      <w:r>
        <w:rPr>
          <w:rFonts w:ascii="Consolas" w:hAnsi="Consolas"/>
          <w:sz w:val="20"/>
        </w:rPr>
        <w:t>files\</w:t>
      </w:r>
      <w:r>
        <w:t xml:space="preserve">. The new </w:t>
      </w:r>
      <w:r>
        <w:rPr>
          <w:rFonts w:ascii="Consolas" w:hAnsi="Consolas"/>
          <w:sz w:val="20"/>
        </w:rPr>
        <w:t>brain_render.py</w:t>
      </w:r>
      <w:r>
        <w:t xml:space="preserve"> and </w:t>
      </w:r>
      <w:r>
        <w:rPr>
          <w:rFonts w:ascii="Consolas" w:hAnsi="Consolas"/>
          <w:sz w:val="20"/>
        </w:rPr>
        <w:t>mne_data</w:t>
      </w:r>
      <w:r>
        <w:t xml:space="preserve"> can stay; nothing else uses them.</w:t>
      </w:r>
    </w:p>
    <w:p>
      <w:pPr>
        <w:pStyle w:val="ListNumber"/>
        <w:keepNext w:val="0"/>
        <w:spacing w:after="80"/>
      </w:pPr>
      <w:r>
        <w:t>Ctrl-C the new watchdog.</w:t>
      </w:r>
    </w:p>
    <w:p>
      <w:pPr>
        <w:pStyle w:val="ListNumber"/>
        <w:keepNext w:val="0"/>
        <w:spacing w:after="80"/>
      </w:pPr>
      <w:r>
        <w:t xml:space="preserve">Start the old one: </w:t>
      </w:r>
      <w:r>
        <w:rPr>
          <w:rFonts w:ascii="Consolas" w:hAnsi="Consolas"/>
          <w:sz w:val="20"/>
        </w:rPr>
        <w:t>py tomwatchdog.py</w:t>
      </w:r>
      <w:r/>
    </w:p>
    <w:p>
      <w:pPr>
        <w:keepNext w:val="0"/>
        <w:spacing w:after="80"/>
      </w:pPr>
      <w:r>
        <w:t xml:space="preserve">To keep the panel fix but stop cascades, set </w:t>
      </w:r>
      <w:r>
        <w:rPr>
          <w:rFonts w:ascii="Consolas" w:hAnsi="Consolas"/>
          <w:sz w:val="20"/>
        </w:rPr>
        <w:t>CASCADE_PASS = False</w:t>
      </w:r>
      <w:r>
        <w:t xml:space="preserve"> near the top of </w:t>
      </w:r>
      <w:r>
        <w:rPr>
          <w:rFonts w:ascii="Consolas" w:hAnsi="Consolas"/>
          <w:sz w:val="20"/>
        </w:rPr>
        <w:t>tomwatchdog_serialized.py</w:t>
      </w:r>
      <w:r>
        <w:t xml:space="preserve"> and restart it. Panels are unaffected.</w:t>
      </w:r>
    </w:p>
    <w:p>
      <w:pPr>
        <w:keepNext w:val="0"/>
        <w:spacing w:after="160"/>
      </w:pPr>
      <w:r>
        <w:t>Nothing in this update touches data files, the reference database, or any existing output, so rollback is a complete undo.</w:t>
      </w:r>
    </w:p>
    <w:p>
      <w:pPr>
        <w:pStyle w:val="Heading1"/>
      </w:pPr>
      <w:r>
        <w:t>Worth knowing</w:t>
      </w:r>
    </w:p>
    <w:p>
      <w:pPr>
        <w:pStyle w:val="ListBullet"/>
        <w:keepNext w:val="0"/>
        <w:spacing w:after="60"/>
        <w:ind w:left="360"/>
      </w:pPr>
      <w:r>
        <w:rPr>
          <w:b/>
        </w:rPr>
        <w:t xml:space="preserve">Why two passes: </w:t>
      </w:r>
      <w:r>
        <w:t>the cascade renders inside the same code that builds the panel, so in one pass the panel came last — and a cascade crash destroyed it, which is exactly what the OpenGL failure did on the dev server. Split in two, the panel is on disk before the cascade starts.</w:t>
      </w:r>
    </w:p>
    <w:p>
      <w:pPr>
        <w:pStyle w:val="ListBullet"/>
        <w:keepNext w:val="0"/>
        <w:spacing w:after="60"/>
        <w:ind w:left="360"/>
      </w:pPr>
      <w:r>
        <w:rPr>
          <w:b/>
        </w:rPr>
        <w:t xml:space="preserve">Why the watchdog changes: </w:t>
      </w:r>
      <w:r>
        <w:t>the old one starts a new process for every upload with no limit. The new one waits for an upload to finish writing, ignores duplicate events for the same file, runs panels alongside cascades but cascades one at a time, and kills a panel past 10 minutes or a cascade past 4 hours.</w:t>
      </w:r>
    </w:p>
    <w:p>
      <w:pPr>
        <w:pStyle w:val="ListBullet"/>
        <w:keepNext w:val="0"/>
        <w:spacing w:after="60"/>
        <w:ind w:left="360"/>
      </w:pPr>
      <w:r>
        <w:rPr>
          <w:b/>
        </w:rPr>
        <w:t xml:space="preserve">Screen: </w:t>
      </w:r>
      <w:r>
        <w:t xml:space="preserve">with </w:t>
      </w:r>
      <w:r>
        <w:rPr>
          <w:rFonts w:ascii="Consolas" w:hAnsi="Consolas"/>
          <w:sz w:val="20"/>
        </w:rPr>
        <w:t>CLEANEEG_OFFSCREEN=1</w:t>
      </w:r>
      <w:r>
        <w:t xml:space="preserve"> the cascade never reads the screen, so disconnecting from the server, a lock screen or a screen saver does not affect it. Without the variable all three produce black or wrong pages.</w:t>
      </w:r>
    </w:p>
    <w:p>
      <w:pPr>
        <w:pStyle w:val="ListBullet"/>
        <w:keepNext w:val="0"/>
        <w:spacing w:after="60"/>
        <w:ind w:left="360"/>
      </w:pPr>
      <w:r>
        <w:rPr>
          <w:b/>
        </w:rPr>
        <w:t xml:space="preserve">Older panels: </w:t>
      </w:r>
      <w:r>
        <w:t>every panel issued before this update carries the bogus Global STD row. Nothing else on them is wrong; their out-of-bounds count is one too high.</w:t>
      </w:r>
    </w:p>
    <w:p>
      <w:pPr>
        <w:pStyle w:val="ListBullet"/>
        <w:keepNext w:val="0"/>
        <w:spacing w:after="60"/>
        <w:ind w:left="360"/>
      </w:pPr>
      <w:r>
        <w:rPr>
          <w:b/>
        </w:rPr>
        <w:t xml:space="preserve">Longer documents: </w:t>
      </w:r>
      <w:r>
        <w:t>README.md explains each change. MESA_OPENGL.md is out of date: the brain pages no longer need OpenGL.</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deploy\server-2026-09\Quick Steps  —  built from production source, deployed to production 2026-10-08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