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考虑物性变化与径向收缩的圆柱药材热风干燥模型"/>
    <w:p>
      <w:pPr>
        <w:pStyle w:val="Heading1"/>
      </w:pPr>
      <w:r>
        <w:rPr>
          <w:rFonts w:hint="eastAsia"/>
        </w:rPr>
        <w:t xml:space="preserve">考虑物性变化与径向收缩的圆柱药材热风干燥模型</w:t>
      </w:r>
    </w:p>
    <w:bookmarkStart w:id="9" w:name="摘要"/>
    <w:p>
      <w:pPr>
        <w:pStyle w:val="Heading2"/>
      </w:pPr>
      <w:r>
        <w:rPr>
          <w:rFonts w:hint="eastAsia"/>
        </w:rPr>
        <w:t xml:space="preserve">摘要</w:t>
      </w:r>
    </w:p>
    <w:p>
      <w:pPr>
        <w:pStyle w:val="FirstParagraph"/>
      </w:pPr>
      <w:r>
        <w:rPr>
          <w:rFonts w:hint="eastAsia"/>
        </w:rPr>
        <w:t xml:space="preserve">针对圆柱药材热风干燥过程中温度场、水分场和尺寸收缩同时变化的问题，本文建立由固定域到移动域连续扩展的传热传质模型。题目给出的初始条件、烘房温湿度序列和三组经验物性公式直接写入模型，不额外拟合题面没有提供的吸附等温线、内部蒸发率或力学参数。问题1采用常物性径向模型；问题2、3采用含水率和温度反馈的非线性模型；问题4在实测半径历史下使用材料坐标描述径向收缩，并把轴向长度不确定性作为独立情景。</w:t>
      </w:r>
    </w:p>
    <w:p>
      <w:pPr>
        <w:pStyle w:val="BodyText"/>
      </w:pPr>
      <w:r>
        <w:rPr>
          <w:rFonts w:hint="eastAsia"/>
        </w:rPr>
        <w:t xml:space="preserve">空间上将半径划分为守恒型圆环控制体，界面物性采用调和平均；时间上使用全隐式步进和步内</w:t>
      </w:r>
      <w:r>
        <w:t xml:space="preserve"> Picard </w:t>
      </w:r>
      <w:r>
        <w:rPr>
          <w:rFonts w:hint="eastAsia"/>
        </w:rPr>
        <w:t xml:space="preserve">迭代。外表面采用半单元扩散阻力与</w:t>
      </w:r>
      <w:r>
        <w:t xml:space="preserve"> Robin </w:t>
      </w:r>
      <w:r>
        <w:rPr>
          <w:rFonts w:hint="eastAsia"/>
        </w:rPr>
        <w:t xml:space="preserve">阻力串联，表面温度和表面含水率均由同一边界关系重构。主模型不加入潜热，另设仅作用于表面的潜热敏感性模型，用于检查能量闭合的影响。二维轴对称模型作为一维降维诊断，不把端面换热条件当作题面事实。</w:t>
      </w:r>
    </w:p>
    <w:p>
      <w:pPr>
        <w:pStyle w:val="BodyText"/>
      </w:pPr>
      <w:r>
        <w:rPr>
          <w:rFonts w:hint="eastAsia"/>
        </w:rPr>
        <w:t xml:space="preserve">在</w:t>
      </w:r>
      <w:r>
        <w:t xml:space="preserve"> 160 </w:t>
      </w:r>
      <w:r>
        <w:rPr>
          <w:rFonts w:hint="eastAsia"/>
        </w:rPr>
        <w:t xml:space="preserve">个径向控制体和</w:t>
      </w:r>
      <w:r>
        <w:t xml:space="preserve"> 60 s </w:t>
      </w:r>
      <w:r>
        <w:rPr>
          <w:rFonts w:hint="eastAsia"/>
        </w:rPr>
        <w:t xml:space="preserve">长时步长下，固定半径模型的全域含水率首次低于</w:t>
      </w:r>
      <w:r>
        <w:t xml:space="preserve"> 0.15 kg/kg </w:t>
      </w:r>
      <w:r>
        <w:rPr>
          <w:rFonts w:hint="eastAsia"/>
        </w:rPr>
        <w:t xml:space="preserve">的连续时刻为</w:t>
      </w:r>
      <w:r>
        <w:t xml:space="preserve"> 57.3381 </w:t>
      </w:r>
      <w:r>
        <w:rPr>
          <w:rFonts w:hint="eastAsia"/>
        </w:rPr>
        <w:t xml:space="preserve">h；引入附件2半径收缩和附录4物性后为</w:t>
      </w:r>
      <w:r>
        <w:t xml:space="preserve"> 50.9110 </w:t>
      </w:r>
      <w:r>
        <w:rPr>
          <w:rFonts w:hint="eastAsia"/>
        </w:rPr>
        <w:t xml:space="preserve">h。潜热情景使相应终点延后至约</w:t>
      </w:r>
      <w:r>
        <w:t xml:space="preserve"> 64.91 h </w:t>
      </w:r>
      <w:r>
        <w:rPr>
          <w:rFonts w:hint="eastAsia"/>
        </w:rPr>
        <w:t xml:space="preserve">和</w:t>
      </w:r>
      <w:r>
        <w:t xml:space="preserve"> 56.66 </w:t>
      </w:r>
      <w:r>
        <w:rPr>
          <w:rFonts w:hint="eastAsia"/>
        </w:rPr>
        <w:t xml:space="preserve">h，同时表面温度出现过低现象，说明潜热结果应作为结构敏感性而非唯一物理定解。零通量、正性、固定域退化和二维求解器门禁均通过。上述结论只适用于题目经验公式、边界末值延拓和明确的收缩闭合。</w:t>
      </w:r>
    </w:p>
    <w:p>
      <w:pPr>
        <w:pStyle w:val="BodyText"/>
      </w:pPr>
      <w:r>
        <w:rPr>
          <w:rFonts w:hint="eastAsia"/>
          <w:b/>
          <w:bCs/>
        </w:rPr>
        <w:t xml:space="preserve">关键词：</w:t>
      </w:r>
      <w:r>
        <w:rPr>
          <w:rFonts w:hint="eastAsia"/>
        </w:rPr>
        <w:t xml:space="preserve">圆柱有限体积；热质传递；移动边界；干基含水率；潜热敏感性；事件定位</w:t>
      </w:r>
    </w:p>
    <w:bookmarkEnd w:id="9"/>
    <w:bookmarkStart w:id="10" w:name="问题重述与数据分析"/>
    <w:p>
      <w:pPr>
        <w:pStyle w:val="Heading2"/>
      </w:pPr>
      <w:r>
        <w:t xml:space="preserve">1 </w:t>
      </w:r>
      <w:r>
        <w:rPr>
          <w:rFonts w:hint="eastAsia"/>
        </w:rPr>
        <w:t xml:space="preserve">问题重述与数据分析</w:t>
      </w:r>
    </w:p>
    <w:p>
      <w:pPr>
        <w:pStyle w:val="FirstParagraph"/>
      </w:pPr>
      <w:r>
        <w:rPr>
          <w:rFonts w:hint="eastAsia"/>
        </w:rPr>
        <w:t xml:space="preserve">药材初始为长25</w:t>
      </w:r>
      <w:r>
        <w:t xml:space="preserve"> </w:t>
      </w:r>
      <w:r>
        <w:rPr>
          <w:rFonts w:hint="eastAsia"/>
        </w:rPr>
        <w:t xml:space="preserve">cm、半径2</w:t>
      </w:r>
      <w:r>
        <w:t xml:space="preserve"> </w:t>
      </w:r>
      <w:r>
        <w:rPr>
          <w:rFonts w:hint="eastAsia"/>
        </w:rPr>
        <w:t xml:space="preserve">cm的圆柱，初温28</w:t>
      </w:r>
      <w:r>
        <w:t xml:space="preserve"> </w:t>
      </w:r>
      <w:r>
        <w:rPr>
          <w:rFonts w:hint="eastAsia"/>
        </w:rPr>
        <w:t xml:space="preserve">°C，初始干基含水率为2.55</w:t>
      </w:r>
      <w:r>
        <w:t xml:space="preserve"> </w:t>
      </w:r>
      <w:r>
        <w:rPr>
          <w:rFonts w:hint="eastAsia"/>
        </w:rPr>
        <w:t xml:space="preserve">kg/kg。附件1给出0—14400</w:t>
      </w:r>
      <w:r>
        <w:t xml:space="preserve"> </w:t>
      </w:r>
      <w:r>
        <w:rPr>
          <w:rFonts w:hint="eastAsia"/>
        </w:rPr>
        <w:t xml:space="preserve">s的烘房温度和空气水分序列，附件2给出0—259200</w:t>
      </w:r>
      <w:r>
        <w:t xml:space="preserve"> </w:t>
      </w:r>
      <w:r>
        <w:rPr>
          <w:rFonts w:hint="eastAsia"/>
        </w:rPr>
        <w:t xml:space="preserve">s的半径观测，附件3给出四个问题的输出模板。问题1要求预热阶段的温度和含水率空间分布；问题2要求前三小时的耦合场；问题3要求固定半径下全域达到0.15</w:t>
      </w:r>
      <w:r>
        <w:t xml:space="preserve"> </w:t>
      </w:r>
      <w:r>
        <w:rPr>
          <w:rFonts w:hint="eastAsia"/>
        </w:rPr>
        <w:t xml:space="preserve">kg/kg的时间；问题4要求换用附录4物性并考虑实测半径收缩。</w:t>
      </w:r>
    </w:p>
    <w:p>
      <w:pPr>
        <w:pStyle w:val="BodyText"/>
      </w:pPr>
      <w:r>
        <w:rPr>
          <w:rFonts w:hint="eastAsia"/>
        </w:rPr>
        <w:t xml:space="preserve">附件1共有241个观测点，时间间隔60</w:t>
      </w:r>
      <w:r>
        <w:t xml:space="preserve"> </w:t>
      </w:r>
      <w:r>
        <w:rPr>
          <w:rFonts w:hint="eastAsia"/>
        </w:rPr>
        <w:t xml:space="preserve">s；附件2共有145个观测点，时间间隔1800</w:t>
      </w:r>
      <w:r>
        <w:t xml:space="preserve"> </w:t>
      </w:r>
      <w:r>
        <w:rPr>
          <w:rFonts w:hint="eastAsia"/>
        </w:rPr>
        <w:t xml:space="preserve">s，半径从2.000</w:t>
      </w:r>
      <w:r>
        <w:t xml:space="preserve"> </w:t>
      </w:r>
      <w:r>
        <w:rPr>
          <w:rFonts w:hint="eastAsia"/>
        </w:rPr>
        <w:t xml:space="preserve">cm单调下降到约1.198</w:t>
      </w:r>
      <w:r>
        <w:t xml:space="preserve"> cm。4 </w:t>
      </w:r>
      <w:r>
        <w:rPr>
          <w:rFonts w:hint="eastAsia"/>
        </w:rPr>
        <w:t xml:space="preserve">h以后环境数据缺失，本文基准把最后观测值连续延拓；72</w:t>
      </w:r>
      <w:r>
        <w:t xml:space="preserve"> </w:t>
      </w:r>
      <w:r>
        <w:rPr>
          <w:rFonts w:hint="eastAsia"/>
        </w:rPr>
        <w:t xml:space="preserve">h以后半径保持末值。延拓是计算假设，不称为额外实测数据。</w:t>
      </w:r>
    </w:p>
    <w:bookmarkEnd w:id="10"/>
    <w:bookmarkStart w:id="11" w:name="模型假设与符号"/>
    <w:p>
      <w:pPr>
        <w:pStyle w:val="Heading2"/>
      </w:pPr>
      <w:r>
        <w:t xml:space="preserve">2 </w:t>
      </w:r>
      <w:r>
        <w:rPr>
          <w:rFonts w:hint="eastAsia"/>
        </w:rPr>
        <w:t xml:space="preserve">模型假设与符号</w:t>
      </w:r>
    </w:p>
    <w:p>
      <w:pPr>
        <w:pStyle w:val="FirstParagraph"/>
      </w:pPr>
      <w:r>
        <w:rPr>
          <w:rFonts w:hint="eastAsia"/>
        </w:rPr>
        <w:t xml:space="preserve">材料视为各向同性有效连续介质，主模型代表圆柱中部横截面；端面换热不作为题面已知条件。温度记为</w:t>
      </w:r>
      <w:r>
        <w:t xml:space="preserve"> </w:t>
      </w:r>
      <w:r>
        <w:rPr>
          <w:rFonts w:hint="eastAsia"/>
        </w:rPr>
        <w:t xml:space="preserve">T(r,t)，干基含水率记为</w:t>
      </w:r>
      <w:r>
        <w:t xml:space="preserve"> </w:t>
      </w:r>
      <w:r>
        <w:rPr>
          <w:rFonts w:hint="eastAsia"/>
        </w:rPr>
        <w:t xml:space="preserve">C(r,t)，烘房状态量记为</w:t>
      </w:r>
      <w:r>
        <w:t xml:space="preserve"> T∞(t) </w:t>
      </w:r>
      <w:r>
        <w:rPr>
          <w:rFonts w:hint="eastAsia"/>
        </w:rPr>
        <w:t xml:space="preserve">和</w:t>
      </w:r>
      <w:r>
        <w:t xml:space="preserve"> </w:t>
      </w:r>
      <w:r>
        <w:rPr>
          <w:rFonts w:hint="eastAsia"/>
        </w:rPr>
        <w:t xml:space="preserve">Cb(t)。由于题面没有吸附等温线，Cb</w:t>
      </w:r>
      <w:r>
        <w:t xml:space="preserve"> </w:t>
      </w:r>
      <w:r>
        <w:rPr>
          <w:rFonts w:hint="eastAsia"/>
        </w:rPr>
        <w:t xml:space="preserve">只作为有效</w:t>
      </w:r>
      <w:r>
        <w:t xml:space="preserve"> Robin </w:t>
      </w:r>
      <w:r>
        <w:rPr>
          <w:rFonts w:hint="eastAsia"/>
        </w:rPr>
        <w:t xml:space="preserve">边界目标，不能解释为严格平衡含水率。</w:t>
      </w:r>
    </w:p>
    <w:p>
      <w:pPr>
        <w:pStyle w:val="BodyText"/>
      </w:pPr>
      <w:r>
        <w:rPr>
          <w:rFonts w:hint="eastAsia"/>
        </w:rPr>
        <w:t xml:space="preserve">问题1采用附录2常物性；问题2、3采用附录3物性；问题4把</w:t>
      </w:r>
      <w:r>
        <w:t xml:space="preserve"> ρ、cp、k、D </w:t>
      </w:r>
      <w:r>
        <w:rPr>
          <w:rFonts w:hint="eastAsia"/>
        </w:rPr>
        <w:t xml:space="preserve">换为附录4公式，并使用观测半径</w:t>
      </w:r>
      <w:r>
        <w:t xml:space="preserve"> </w:t>
      </w:r>
      <w:r>
        <w:rPr>
          <w:rFonts w:hint="eastAsia"/>
        </w:rPr>
        <w:t xml:space="preserve">R(t)。所有长度进入方程前转换为</w:t>
      </w:r>
      <w:r>
        <w:t xml:space="preserve"> </w:t>
      </w:r>
      <w:r>
        <w:rPr>
          <w:rFonts w:hint="eastAsia"/>
        </w:rPr>
        <w:t xml:space="preserve">m，Arrhenius</w:t>
      </w:r>
      <w:r>
        <w:t xml:space="preserve"> </w:t>
      </w:r>
      <w:r>
        <w:rPr>
          <w:rFonts w:hint="eastAsia"/>
        </w:rPr>
        <w:t xml:space="preserve">项使用</w:t>
      </w:r>
      <w:r>
        <w:t xml:space="preserve"> TK=T+273.15。</w:t>
      </w:r>
    </w:p>
    <w:bookmarkEnd w:id="11"/>
    <w:bookmarkStart w:id="12" w:name="固定域热质传递模型"/>
    <w:p>
      <w:pPr>
        <w:pStyle w:val="Heading2"/>
      </w:pPr>
      <w:r>
        <w:t xml:space="preserve">3 </w:t>
      </w:r>
      <w:r>
        <w:rPr>
          <w:rFonts w:hint="eastAsia"/>
        </w:rPr>
        <w:t xml:space="preserve">固定域热质传递模型</w:t>
      </w:r>
    </w:p>
    <w:p>
      <w:pPr>
        <w:pStyle w:val="FirstParagraph"/>
      </w:pPr>
      <w:r>
        <w:rPr>
          <w:rFonts w:hint="eastAsia"/>
        </w:rPr>
        <w:t xml:space="preserve">在</w:t>
      </w:r>
      <w:r>
        <w:t xml:space="preserve"> 0&lt;r&lt;R0 </w:t>
      </w:r>
      <w:r>
        <w:rPr>
          <w:rFonts w:hint="eastAsia"/>
        </w:rPr>
        <w:t xml:space="preserve">内，控制方程为</w:t>
      </w:r>
    </w:p>
    <w:p>
      <w:pPr>
        <w:pStyle w:val="BodyText"/>
      </w:pPr>
      <w:r>
        <w:t xml:space="preserve">ρcp ∂T/∂t = </w:t>
      </w:r>
      <w:r>
        <w:rPr>
          <w:rFonts w:hint="eastAsia"/>
        </w:rPr>
        <w:t xml:space="preserve">(1/r)∂(rk∂T/∂r)/∂r，</w:t>
      </w:r>
    </w:p>
    <w:p>
      <w:pPr>
        <w:pStyle w:val="BodyText"/>
      </w:pPr>
      <w:r>
        <w:t xml:space="preserve">∂C/∂t = (1/r)∂(rD∂C/∂r)/∂r。</w:t>
      </w:r>
    </w:p>
    <w:p>
      <w:pPr>
        <w:pStyle w:val="BodyText"/>
      </w:pPr>
      <w:r>
        <w:rPr>
          <w:rFonts w:hint="eastAsia"/>
        </w:rPr>
        <w:t xml:space="preserve">初始条件为</w:t>
      </w:r>
      <w:r>
        <w:t xml:space="preserve"> </w:t>
      </w:r>
      <w:r>
        <w:rPr>
          <w:rFonts w:hint="eastAsia"/>
        </w:rPr>
        <w:t xml:space="preserve">T(r,0)=28、C(r,0)=2.55，中心满足</w:t>
      </w:r>
      <w:r>
        <w:t xml:space="preserve"> </w:t>
      </w:r>
      <w:r>
        <w:rPr>
          <w:rFonts w:hint="eastAsia"/>
        </w:rPr>
        <w:t xml:space="preserve">∂rT=∂rC=0。外表面采用</w:t>
      </w:r>
      <w:r>
        <w:t xml:space="preserve"> −k∂rT=h(T−T∞) </w:t>
      </w:r>
      <w:r>
        <w:rPr>
          <w:rFonts w:hint="eastAsia"/>
        </w:rPr>
        <w:t xml:space="preserve">和</w:t>
      </w:r>
      <w:r>
        <w:t xml:space="preserve"> −D∂rC=hm(C−Cb)。C </w:t>
      </w:r>
      <w:r>
        <w:rPr>
          <w:rFonts w:hint="eastAsia"/>
        </w:rPr>
        <w:t xml:space="preserve">是干基比值，边界两侧统一采用有效比值通量；只有潜热情景才将通量转换为水质量通量。</w:t>
      </w:r>
    </w:p>
    <w:p>
      <w:pPr>
        <w:pStyle w:val="BodyText"/>
      </w:pPr>
      <w:r>
        <w:rPr>
          <w:rFonts w:hint="eastAsia"/>
        </w:rPr>
        <w:t xml:space="preserve">将半径划分为</w:t>
      </w:r>
      <w:r>
        <w:t xml:space="preserve"> N </w:t>
      </w:r>
      <w:r>
        <w:rPr>
          <w:rFonts w:hint="eastAsia"/>
        </w:rPr>
        <w:t xml:space="preserve">个等宽圆环，控制体体积为</w:t>
      </w:r>
      <w:r>
        <w:t xml:space="preserve"> </w:t>
      </w:r>
      <w:r>
        <w:rPr>
          <w:rFonts w:hint="eastAsia"/>
        </w:rPr>
        <w:t xml:space="preserve">πLR²(ξi+1/2²−ξi−1/2²)，其中</w:t>
      </w:r>
      <w:r>
        <w:t xml:space="preserve"> </w:t>
      </w:r>
      <w:r>
        <w:rPr>
          <w:rFonts w:hint="eastAsia"/>
        </w:rPr>
        <w:t xml:space="preserve">ξi=(i+1/2)/N。中心面面积为零，内部面通量在相邻控制体中严格相反。界面</w:t>
      </w:r>
      <w:r>
        <w:t xml:space="preserve"> k、D </w:t>
      </w:r>
      <w:r>
        <w:rPr>
          <w:rFonts w:hint="eastAsia"/>
        </w:rPr>
        <w:t xml:space="preserve">使用调和平均，从而在物性随</w:t>
      </w:r>
      <w:r>
        <w:t xml:space="preserve"> C、T </w:t>
      </w:r>
      <w:r>
        <w:rPr>
          <w:rFonts w:hint="eastAsia"/>
        </w:rPr>
        <w:t xml:space="preserve">变化时仍保持离散守恒。</w:t>
      </w:r>
    </w:p>
    <w:p>
      <w:pPr>
        <w:pStyle w:val="BodyText"/>
      </w:pPr>
      <w:r>
        <w:rPr>
          <w:rFonts w:hint="eastAsia"/>
        </w:rPr>
        <w:t xml:space="preserve">外表面采用半单元串联阻力。表面值由</w:t>
      </w:r>
    </w:p>
    <w:p>
      <w:pPr>
        <w:pStyle w:val="BodyText"/>
      </w:pPr>
      <w:r>
        <w:t xml:space="preserve">Ts=[kN </w:t>
      </w:r>
      <w:r>
        <w:rPr>
          <w:rFonts w:hint="eastAsia"/>
        </w:rPr>
        <w:t xml:space="preserve">TN+(hΔr/2)T∞]/[kN+hΔr/2]，</w:t>
      </w:r>
    </w:p>
    <w:p>
      <w:pPr>
        <w:pStyle w:val="BodyText"/>
      </w:pPr>
      <w:r>
        <w:t xml:space="preserve">Cs=[DN CN+(hmΔr/2)Cb]/[DN+hmΔr/2]</w:t>
      </w:r>
    </w:p>
    <w:p>
      <w:pPr>
        <w:pStyle w:val="BodyText"/>
      </w:pPr>
      <w:r>
        <w:rPr>
          <w:rFonts w:hint="eastAsia"/>
        </w:rPr>
        <w:t xml:space="preserve">重构，最后一个单元中心和真实表面不混为一谈。</w:t>
      </w:r>
    </w:p>
    <w:bookmarkEnd w:id="12"/>
    <w:bookmarkStart w:id="13" w:name="移动边界与收缩闭合"/>
    <w:p>
      <w:pPr>
        <w:pStyle w:val="Heading2"/>
      </w:pPr>
      <w:r>
        <w:t xml:space="preserve">4 </w:t>
      </w:r>
      <w:r>
        <w:rPr>
          <w:rFonts w:hint="eastAsia"/>
        </w:rPr>
        <w:t xml:space="preserve">移动边界与收缩闭合</w:t>
      </w:r>
    </w:p>
    <w:p>
      <w:pPr>
        <w:pStyle w:val="FirstParagraph"/>
      </w:pPr>
      <w:r>
        <w:rPr>
          <w:rFonts w:hint="eastAsia"/>
        </w:rPr>
        <w:t xml:space="preserve">问题4令</w:t>
      </w:r>
      <w:r>
        <w:t xml:space="preserve"> </w:t>
      </w:r>
      <w:r>
        <w:rPr>
          <w:rFonts w:hint="eastAsia"/>
        </w:rPr>
        <w:t xml:space="preserve">ξ=r/R(t)。均匀径向收缩时材料速度为</w:t>
      </w:r>
      <w:r>
        <w:t xml:space="preserve"> </w:t>
      </w:r>
      <w:r>
        <w:rPr>
          <w:rFonts w:hint="eastAsia"/>
        </w:rPr>
        <w:t xml:space="preserve">vr=rṘ/R。对于干基比值，材料平流和网格速度抵消，得到</w:t>
      </w:r>
    </w:p>
    <w:p>
      <w:pPr>
        <w:pStyle w:val="BodyText"/>
      </w:pPr>
      <w:r>
        <w:t xml:space="preserve">∂C/∂t = [1/(R(t)²ξ)]∂[ξD∂C/∂ξ]/∂ξ。</w:t>
      </w:r>
    </w:p>
    <w:p>
      <w:pPr>
        <w:pStyle w:val="BodyText"/>
      </w:pPr>
      <w:r>
        <w:rPr>
          <w:rFonts w:hint="eastAsia"/>
        </w:rPr>
        <w:t xml:space="preserve">热方程同理只改变径向尺度因子。代码中不再加入</w:t>
      </w:r>
      <w:r>
        <w:t xml:space="preserve"> −2ṘC/R </w:t>
      </w:r>
      <w:r>
        <w:rPr>
          <w:rFonts w:hint="eastAsia"/>
        </w:rPr>
        <w:t xml:space="preserve">的稀释项，因为该项适用于单位体积浓度变换，而不是水质量与干固体质量之比。</w:t>
      </w:r>
    </w:p>
    <w:p>
      <w:pPr>
        <w:pStyle w:val="BodyText"/>
      </w:pPr>
      <w:r>
        <w:rPr>
          <w:rFonts w:hint="eastAsia"/>
        </w:rPr>
        <w:t xml:space="preserve">半径序列使用单调保形</w:t>
      </w:r>
      <w:r>
        <w:t xml:space="preserve"> PCHIP </w:t>
      </w:r>
      <w:r>
        <w:rPr>
          <w:rFonts w:hint="eastAsia"/>
        </w:rPr>
        <w:t xml:space="preserve">插值，观测区间外保持末值。主情景取</w:t>
      </w:r>
      <w:r>
        <w:t xml:space="preserve"> </w:t>
      </w:r>
      <w:r>
        <w:rPr>
          <w:rFonts w:hint="eastAsia"/>
        </w:rPr>
        <w:t xml:space="preserve">L(t)=L0；替代情景取</w:t>
      </w:r>
      <w:r>
        <w:t xml:space="preserve"> </w:t>
      </w:r>
      <w:r>
        <w:rPr>
          <w:rFonts w:hint="eastAsia"/>
        </w:rPr>
        <w:t xml:space="preserve">L/L0=[R(t)/R0]^γ，γ∈{0.5,1}。由于题面没有轴向长度观测，γ</w:t>
      </w:r>
      <w:r>
        <w:t xml:space="preserve"> </w:t>
      </w:r>
      <w:r>
        <w:rPr>
          <w:rFonts w:hint="eastAsia"/>
        </w:rPr>
        <w:t xml:space="preserve">只能用于结构不确定性传播。</w:t>
      </w:r>
    </w:p>
    <w:bookmarkEnd w:id="13"/>
    <w:bookmarkStart w:id="14" w:name="潜热敏感性模型"/>
    <w:p>
      <w:pPr>
        <w:pStyle w:val="Heading2"/>
      </w:pPr>
      <w:r>
        <w:t xml:space="preserve">5 </w:t>
      </w:r>
      <w:r>
        <w:rPr>
          <w:rFonts w:hint="eastAsia"/>
        </w:rPr>
        <w:t xml:space="preserve">潜热敏感性模型</w:t>
      </w:r>
    </w:p>
    <w:p>
      <w:pPr>
        <w:pStyle w:val="FirstParagraph"/>
      </w:pPr>
      <w:r>
        <w:rPr>
          <w:rFonts w:hint="eastAsia"/>
        </w:rPr>
        <w:t xml:space="preserve">主模型保持题面经验闭合，不强行加入潜热。敏感性模型仅在外表面使用</w:t>
      </w:r>
      <w:r>
        <w:t xml:space="preserve"> Jw=ρd,s </w:t>
      </w:r>
      <w:r>
        <w:rPr>
          <w:rFonts w:hint="eastAsia"/>
        </w:rPr>
        <w:t xml:space="preserve">hm(Cs−Cb)，qin=h(T∞−Ts)−LvJw，其中</w:t>
      </w:r>
      <w:r>
        <w:t xml:space="preserve"> Lv=2.3、2.4、2.5×10⁶ </w:t>
      </w:r>
      <w:r>
        <w:rPr>
          <w:rFonts w:hint="eastAsia"/>
        </w:rPr>
        <w:t xml:space="preserve">J/kg。潜热不作为体积源重复加入。</w:t>
      </w:r>
    </w:p>
    <w:p>
      <w:pPr>
        <w:pStyle w:val="BodyText"/>
      </w:pPr>
      <w:r>
        <w:rPr>
          <w:rFonts w:hint="eastAsia"/>
        </w:rPr>
        <w:t xml:space="preserve">能量台账记录对流供热</w:t>
      </w:r>
      <w:r>
        <w:t xml:space="preserve"> Econv=∫Ah(T∞−Ts)dt </w:t>
      </w:r>
      <w:r>
        <w:rPr>
          <w:rFonts w:hint="eastAsia"/>
        </w:rPr>
        <w:t xml:space="preserve">和潜热消耗</w:t>
      </w:r>
      <w:r>
        <w:t xml:space="preserve"> Elat=∫ALvJw </w:t>
      </w:r>
      <w:r>
        <w:rPr>
          <w:rFonts w:hint="eastAsia"/>
        </w:rPr>
        <w:t xml:space="preserve">dt。当前</w:t>
      </w:r>
      <w:r>
        <w:t xml:space="preserve"> Lv=2.4×10⁶ J/kg </w:t>
      </w:r>
      <w:r>
        <w:rPr>
          <w:rFonts w:hint="eastAsia"/>
        </w:rPr>
        <w:t xml:space="preserve">情景中，Q3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Elat/Econv≈0.999，Q4≈1.008；Q3</w:t>
      </w:r>
      <w:r>
        <w:t xml:space="preserve"> </w:t>
      </w:r>
      <w:r>
        <w:rPr>
          <w:rFonts w:hint="eastAsia"/>
        </w:rPr>
        <w:t xml:space="preserve">表面最低温度约−8.10</w:t>
      </w:r>
      <w:r>
        <w:t xml:space="preserve"> </w:t>
      </w:r>
      <w:r>
        <w:rPr>
          <w:rFonts w:hint="eastAsia"/>
        </w:rPr>
        <w:t xml:space="preserve">°C，说明该闭合产生强烈冷却，结果只能用于说明潜热敏感性和数据缺口。</w:t>
      </w:r>
    </w:p>
    <w:bookmarkEnd w:id="14"/>
    <w:bookmarkStart w:id="15" w:name="数值算法与事件定义"/>
    <w:p>
      <w:pPr>
        <w:pStyle w:val="Heading2"/>
      </w:pPr>
      <w:r>
        <w:t xml:space="preserve">6 </w:t>
      </w:r>
      <w:r>
        <w:rPr>
          <w:rFonts w:hint="eastAsia"/>
        </w:rPr>
        <w:t xml:space="preserve">数值算法与事件定义</w:t>
      </w:r>
    </w:p>
    <w:p>
      <w:pPr>
        <w:pStyle w:val="FirstParagraph"/>
      </w:pPr>
      <w:r>
        <w:rPr>
          <w:rFonts w:hint="eastAsia"/>
        </w:rPr>
        <w:t xml:space="preserve">时间离散采用全隐式</w:t>
      </w:r>
      <w:r>
        <w:t xml:space="preserve"> </w:t>
      </w:r>
      <w:r>
        <w:rPr>
          <w:rFonts w:hint="eastAsia"/>
        </w:rPr>
        <w:t xml:space="preserve">Euler，步内对</w:t>
      </w:r>
      <w:r>
        <w:t xml:space="preserve"> ρ、cp、k、D </w:t>
      </w:r>
      <w:r>
        <w:rPr>
          <w:rFonts w:hint="eastAsia"/>
        </w:rPr>
        <w:t xml:space="preserve">做</w:t>
      </w:r>
      <w:r>
        <w:t xml:space="preserve"> Picard </w:t>
      </w:r>
      <w:r>
        <w:rPr>
          <w:rFonts w:hint="eastAsia"/>
        </w:rPr>
        <w:t xml:space="preserve">迭代。问题1、2内部步长为5</w:t>
      </w:r>
      <w:r>
        <w:t xml:space="preserve"> </w:t>
      </w:r>
      <w:r>
        <w:rPr>
          <w:rFonts w:hint="eastAsia"/>
        </w:rPr>
        <w:t xml:space="preserve">s并线性采样为每秒输出；问题3、4内部步长为120</w:t>
      </w:r>
      <w:r>
        <w:t xml:space="preserve"> </w:t>
      </w:r>
      <w:r>
        <w:rPr>
          <w:rFonts w:hint="eastAsia"/>
        </w:rPr>
        <w:t xml:space="preserve">s并输出为每60</w:t>
      </w:r>
      <w:r>
        <w:t xml:space="preserve"> </w:t>
      </w:r>
      <w:r>
        <w:rPr>
          <w:rFonts w:hint="eastAsia"/>
        </w:rPr>
        <w:t xml:space="preserve">s。主生产计算采用</w:t>
      </w:r>
      <w:r>
        <w:t xml:space="preserve"> N=160。</w:t>
      </w:r>
    </w:p>
    <w:p>
      <w:pPr>
        <w:pStyle w:val="BodyText"/>
      </w:pPr>
      <w:r>
        <w:rPr>
          <w:rFonts w:hint="eastAsia"/>
        </w:rPr>
        <w:t xml:space="preserve">事件函数统一为</w:t>
      </w:r>
      <w:r>
        <w:t xml:space="preserve"> g(t)=max{maxi Ci, </w:t>
      </w:r>
      <w:r>
        <w:rPr>
          <w:rFonts w:hint="eastAsia"/>
        </w:rPr>
        <w:t xml:space="preserve">C(0,t)重构,</w:t>
      </w:r>
      <w:r>
        <w:t xml:space="preserve"> </w:t>
      </w:r>
      <w:r>
        <w:rPr>
          <w:rFonts w:hint="eastAsia"/>
        </w:rPr>
        <w:t xml:space="preserve">Cs(t)}−0.15。采用首次严格穿越</w:t>
      </w:r>
      <w:r>
        <w:t xml:space="preserve"> g(t)&lt;0 </w:t>
      </w:r>
      <w:r>
        <w:rPr>
          <w:rFonts w:hint="eastAsia"/>
        </w:rPr>
        <w:t xml:space="preserve">的线性定位，并另记录规则60</w:t>
      </w:r>
      <w:r>
        <w:t xml:space="preserve"> </w:t>
      </w:r>
      <w:r>
        <w:rPr>
          <w:rFonts w:hint="eastAsia"/>
        </w:rPr>
        <w:t xml:space="preserve">s网格上的首个严格低于阈值时刻。</w:t>
      </w:r>
    </w:p>
    <w:bookmarkEnd w:id="15"/>
    <w:bookmarkStart w:id="21" w:name="结果与验证"/>
    <w:p>
      <w:pPr>
        <w:pStyle w:val="Heading2"/>
      </w:pPr>
      <w:r>
        <w:t xml:space="preserve">7 </w:t>
      </w:r>
      <w:r>
        <w:rPr>
          <w:rFonts w:hint="eastAsia"/>
        </w:rPr>
        <w:t xml:space="preserve">结果与验证</w:t>
      </w:r>
    </w:p>
    <w:bookmarkStart w:id="16" w:name="问题1"/>
    <w:p>
      <w:pPr>
        <w:pStyle w:val="Heading3"/>
      </w:pPr>
      <w:r>
        <w:t xml:space="preserve">7.1 </w:t>
      </w:r>
      <w:r>
        <w:rPr>
          <w:rFonts w:hint="eastAsia"/>
        </w:rPr>
        <w:t xml:space="preserve">问题1</w:t>
      </w:r>
    </w:p>
    <w:p>
      <w:pPr>
        <w:pStyle w:val="FirstParagraph"/>
      </w:pPr>
      <w:r>
        <w:t xml:space="preserve">1800 </w:t>
      </w:r>
      <w:r>
        <w:rPr>
          <w:rFonts w:hint="eastAsia"/>
        </w:rPr>
        <w:t xml:space="preserve">s时，中心温度为33.5813</w:t>
      </w:r>
      <w:r>
        <w:t xml:space="preserve"> </w:t>
      </w:r>
      <w:r>
        <w:rPr>
          <w:rFonts w:hint="eastAsia"/>
        </w:rPr>
        <w:t xml:space="preserve">°C，表面温度为36.7891</w:t>
      </w:r>
      <w:r>
        <w:t xml:space="preserve"> </w:t>
      </w:r>
      <w:r>
        <w:rPr>
          <w:rFonts w:hint="eastAsia"/>
        </w:rPr>
        <w:t xml:space="preserve">°C；中心含水率为2.54999</w:t>
      </w:r>
      <w:r>
        <w:t xml:space="preserve"> </w:t>
      </w:r>
      <w:r>
        <w:rPr>
          <w:rFonts w:hint="eastAsia"/>
        </w:rPr>
        <w:t xml:space="preserve">kg/kg，表面为1.51067</w:t>
      </w:r>
      <w:r>
        <w:t xml:space="preserve"> </w:t>
      </w:r>
      <w:r>
        <w:rPr>
          <w:rFonts w:hint="eastAsia"/>
        </w:rPr>
        <w:t xml:space="preserve">kg/kg。完整逐秒结果写入</w:t>
      </w:r>
      <w:r>
        <w:t xml:space="preserve"> </w:t>
      </w:r>
      <w:r>
        <w:rPr>
          <w:rFonts w:hint="eastAsia"/>
        </w:rPr>
        <w:t xml:space="preserve">result1.xlsx，摘要表写入表1_温度.csv和表2_水分浓度.csv。</w:t>
      </w:r>
    </w:p>
    <w:bookmarkEnd w:id="16"/>
    <w:bookmarkStart w:id="17" w:name="问题2"/>
    <w:p>
      <w:pPr>
        <w:pStyle w:val="Heading3"/>
      </w:pPr>
      <w:r>
        <w:t xml:space="preserve">7.2 </w:t>
      </w:r>
      <w:r>
        <w:rPr>
          <w:rFonts w:hint="eastAsia"/>
        </w:rPr>
        <w:t xml:space="preserve">问题2</w:t>
      </w:r>
    </w:p>
    <w:p>
      <w:pPr>
        <w:pStyle w:val="FirstParagraph"/>
      </w:pPr>
      <w:r>
        <w:t xml:space="preserve">3 </w:t>
      </w:r>
      <w:r>
        <w:rPr>
          <w:rFonts w:hint="eastAsia"/>
        </w:rPr>
        <w:t xml:space="preserve">h时中心温度为49.8492</w:t>
      </w:r>
      <w:r>
        <w:t xml:space="preserve"> </w:t>
      </w:r>
      <w:r>
        <w:rPr>
          <w:rFonts w:hint="eastAsia"/>
        </w:rPr>
        <w:t xml:space="preserve">°C，表面温度为49.9663</w:t>
      </w:r>
      <w:r>
        <w:t xml:space="preserve"> </w:t>
      </w:r>
      <w:r>
        <w:rPr>
          <w:rFonts w:hint="eastAsia"/>
        </w:rPr>
        <w:t xml:space="preserve">°C；中心含水率为1.76629</w:t>
      </w:r>
      <w:r>
        <w:t xml:space="preserve"> </w:t>
      </w:r>
      <w:r>
        <w:rPr>
          <w:rFonts w:hint="eastAsia"/>
        </w:rPr>
        <w:t xml:space="preserve">kg/kg，表面为1.00819</w:t>
      </w:r>
      <w:r>
        <w:t xml:space="preserve"> </w:t>
      </w:r>
      <w:r>
        <w:rPr>
          <w:rFonts w:hint="eastAsia"/>
        </w:rPr>
        <w:t xml:space="preserve">kg/kg。温度场已接近均匀，水分场仍受内部扩散控制。</w:t>
      </w:r>
    </w:p>
    <w:bookmarkEnd w:id="17"/>
    <w:bookmarkStart w:id="18" w:name="问题3"/>
    <w:p>
      <w:pPr>
        <w:pStyle w:val="Heading3"/>
      </w:pPr>
      <w:r>
        <w:t xml:space="preserve">7.3 </w:t>
      </w:r>
      <w:r>
        <w:rPr>
          <w:rFonts w:hint="eastAsia"/>
        </w:rPr>
        <w:t xml:space="preserve">问题3</w:t>
      </w:r>
    </w:p>
    <w:p>
      <w:pPr>
        <w:pStyle w:val="FirstParagraph"/>
      </w:pPr>
      <w:r>
        <w:rPr>
          <w:rFonts w:hint="eastAsia"/>
        </w:rPr>
        <w:t xml:space="preserve">固定半径和附录3物性下，连续事件时间为206417.17</w:t>
      </w:r>
      <w:r>
        <w:t xml:space="preserve"> </w:t>
      </w:r>
      <w:r>
        <w:rPr>
          <w:rFonts w:hint="eastAsia"/>
        </w:rPr>
        <w:t xml:space="preserve">s，即57.3381</w:t>
      </w:r>
      <w:r>
        <w:t xml:space="preserve"> </w:t>
      </w:r>
      <w:r>
        <w:rPr>
          <w:rFonts w:hint="eastAsia"/>
        </w:rPr>
        <w:t xml:space="preserve">h；规则60</w:t>
      </w:r>
      <w:r>
        <w:t xml:space="preserve"> </w:t>
      </w:r>
      <w:r>
        <w:rPr>
          <w:rFonts w:hint="eastAsia"/>
        </w:rPr>
        <w:t xml:space="preserve">s输出中首个严格低于阈值的时刻为206460</w:t>
      </w:r>
      <w:r>
        <w:t xml:space="preserve"> </w:t>
      </w:r>
      <w:r>
        <w:rPr>
          <w:rFonts w:hint="eastAsia"/>
        </w:rPr>
        <w:t xml:space="preserve">s（57.3500</w:t>
      </w:r>
      <w:r>
        <w:t xml:space="preserve"> </w:t>
      </w:r>
      <w:r>
        <w:rPr>
          <w:rFonts w:hint="eastAsia"/>
        </w:rPr>
        <w:t xml:space="preserve">h），最大含水率约0.149987</w:t>
      </w:r>
      <w:r>
        <w:t xml:space="preserve"> kg/kg。</w:t>
      </w:r>
    </w:p>
    <w:bookmarkEnd w:id="18"/>
    <w:bookmarkStart w:id="19" w:name="问题4"/>
    <w:p>
      <w:pPr>
        <w:pStyle w:val="Heading3"/>
      </w:pPr>
      <w:r>
        <w:t xml:space="preserve">7.4 </w:t>
      </w:r>
      <w:r>
        <w:rPr>
          <w:rFonts w:hint="eastAsia"/>
        </w:rPr>
        <w:t xml:space="preserve">问题4</w:t>
      </w:r>
    </w:p>
    <w:p>
      <w:pPr>
        <w:pStyle w:val="FirstParagraph"/>
      </w:pPr>
      <w:r>
        <w:rPr>
          <w:rFonts w:hint="eastAsia"/>
        </w:rPr>
        <w:t xml:space="preserve">采用附件2半径和附录4物性后，连续事件时间为183279.48</w:t>
      </w:r>
      <w:r>
        <w:t xml:space="preserve"> </w:t>
      </w:r>
      <w:r>
        <w:rPr>
          <w:rFonts w:hint="eastAsia"/>
        </w:rPr>
        <w:t xml:space="preserve">s，即50.9110</w:t>
      </w:r>
      <w:r>
        <w:t xml:space="preserve"> </w:t>
      </w:r>
      <w:r>
        <w:rPr>
          <w:rFonts w:hint="eastAsia"/>
        </w:rPr>
        <w:t xml:space="preserve">h；首个规则采样时刻为183300</w:t>
      </w:r>
      <w:r>
        <w:t xml:space="preserve"> </w:t>
      </w:r>
      <w:r>
        <w:rPr>
          <w:rFonts w:hint="eastAsia"/>
        </w:rPr>
        <w:t xml:space="preserve">s（50.9167</w:t>
      </w:r>
      <w:r>
        <w:t xml:space="preserve"> </w:t>
      </w:r>
      <w:r>
        <w:rPr>
          <w:rFonts w:hint="eastAsia"/>
        </w:rPr>
        <w:t xml:space="preserve">h），最大含水率约0.149989</w:t>
      </w:r>
      <w:r>
        <w:t xml:space="preserve"> </w:t>
      </w:r>
      <w:r>
        <w:rPr>
          <w:rFonts w:hint="eastAsia"/>
        </w:rPr>
        <w:t xml:space="preserve">kg/kg。结果表使用固定物理半径列，收缩后域外位置留空，并增加药材表面列。</w:t>
      </w:r>
    </w:p>
    <w:bookmarkEnd w:id="19"/>
    <w:bookmarkStart w:id="20" w:name="验证结果"/>
    <w:p>
      <w:pPr>
        <w:pStyle w:val="Heading3"/>
      </w:pPr>
      <w:r>
        <w:t xml:space="preserve">7.5 </w:t>
      </w:r>
      <w:r>
        <w:rPr>
          <w:rFonts w:hint="eastAsia"/>
        </w:rPr>
        <w:t xml:space="preserve">验证结果</w:t>
      </w:r>
    </w:p>
    <w:p>
      <w:pPr>
        <w:pStyle w:val="FirstParagraph"/>
      </w:pPr>
      <w:r>
        <w:rPr>
          <w:rFonts w:hint="eastAsia"/>
        </w:rPr>
        <w:t xml:space="preserve">零通量均匀场误差为</w:t>
      </w:r>
      <w:r>
        <w:t xml:space="preserve"> </w:t>
      </w:r>
      <w:r>
        <w:rPr>
          <w:rFonts w:hint="eastAsia"/>
        </w:rPr>
        <w:t xml:space="preserve">2.7×10⁻¹⁵，正性检查通过，潜热关闭与基线逐点一致。二维轴对称诊断使用8×12和12×18网格，二维求解器运行成功。当前求解器下，N=40、80、120、160的Q3事件分别为57.7081、57.4480、57.3720、57.3381</w:t>
      </w:r>
      <w:r>
        <w:t xml:space="preserve"> </w:t>
      </w:r>
      <w:r>
        <w:rPr>
          <w:rFonts w:hint="eastAsia"/>
        </w:rPr>
        <w:t xml:space="preserve">h，Q4分别为50.9944、50.9339、50.9177、50.9110</w:t>
      </w:r>
      <w:r>
        <w:t xml:space="preserve"> </w:t>
      </w:r>
      <w:r>
        <w:rPr>
          <w:rFonts w:hint="eastAsia"/>
        </w:rPr>
        <w:t xml:space="preserve">h；N=120到N=160的变化分别为122.05</w:t>
      </w:r>
      <w:r>
        <w:t xml:space="preserve"> </w:t>
      </w:r>
      <w:r>
        <w:rPr>
          <w:rFonts w:hint="eastAsia"/>
        </w:rPr>
        <w:t xml:space="preserve">s和24.13</w:t>
      </w:r>
      <w:r>
        <w:t xml:space="preserve"> </w:t>
      </w:r>
      <w:r>
        <w:rPr>
          <w:rFonts w:hint="eastAsia"/>
        </w:rPr>
        <w:t xml:space="preserve">s。二维结果只用于结构诊断，不能写成已经完成的移动二维自适应降维结论。</w:t>
      </w:r>
    </w:p>
    <w:bookmarkEnd w:id="20"/>
    <w:bookmarkEnd w:id="21"/>
    <w:bookmarkStart w:id="22" w:name="机制归因讨论与局限"/>
    <w:p>
      <w:pPr>
        <w:pStyle w:val="Heading2"/>
      </w:pPr>
      <w:r>
        <w:t xml:space="preserve">8 </w:t>
      </w:r>
      <w:r>
        <w:rPr>
          <w:rFonts w:hint="eastAsia"/>
        </w:rPr>
        <w:t xml:space="preserve">机制归因、讨论与局限</w:t>
      </w:r>
    </w:p>
    <w:p>
      <w:pPr>
        <w:pStyle w:val="FirstParagraph"/>
      </w:pPr>
      <w:r>
        <w:rPr>
          <w:rFonts w:hint="eastAsia"/>
        </w:rPr>
        <w:t xml:space="preserve">在当前求解器、N=80和相同事件定义下，物性—几何2×2对照得到：附录3固定半径57.4480</w:t>
      </w:r>
      <w:r>
        <w:t xml:space="preserve"> </w:t>
      </w:r>
      <w:r>
        <w:rPr>
          <w:rFonts w:hint="eastAsia"/>
        </w:rPr>
        <w:t xml:space="preserve">h，附录3收缩25.2475</w:t>
      </w:r>
      <w:r>
        <w:t xml:space="preserve"> </w:t>
      </w:r>
      <w:r>
        <w:rPr>
          <w:rFonts w:hint="eastAsia"/>
        </w:rPr>
        <w:t xml:space="preserve">h，附录4固定半径129.3336</w:t>
      </w:r>
      <w:r>
        <w:t xml:space="preserve"> </w:t>
      </w:r>
      <w:r>
        <w:rPr>
          <w:rFonts w:hint="eastAsia"/>
        </w:rPr>
        <w:t xml:space="preserve">h，附录4收缩50.9339</w:t>
      </w:r>
      <w:r>
        <w:t xml:space="preserve"> </w:t>
      </w:r>
      <w:r>
        <w:rPr>
          <w:rFonts w:hint="eastAsia"/>
        </w:rPr>
        <w:t xml:space="preserve">h。收缩在两组物性下均缩短终点，但缩短量不同；交互项约−46.20</w:t>
      </w:r>
      <w:r>
        <w:t xml:space="preserve"> </w:t>
      </w:r>
      <w:r>
        <w:rPr>
          <w:rFonts w:hint="eastAsia"/>
        </w:rPr>
        <w:t xml:space="preserve">h，说明物性与几何不能用单一比例叠加。该对照是反事实机制分析，不是实测工艺。</w:t>
      </w:r>
    </w:p>
    <w:bookmarkEnd w:id="22"/>
    <w:bookmarkStart w:id="23" w:name="讨论创新与局限"/>
    <w:p>
      <w:pPr>
        <w:pStyle w:val="Heading2"/>
      </w:pPr>
      <w:r>
        <w:t xml:space="preserve">8 </w:t>
      </w:r>
      <w:r>
        <w:rPr>
          <w:rFonts w:hint="eastAsia"/>
        </w:rPr>
        <w:t xml:space="preserve">讨论、创新与局限</w:t>
      </w:r>
    </w:p>
    <w:p>
      <w:pPr>
        <w:pStyle w:val="FirstParagraph"/>
      </w:pPr>
      <w:r>
        <w:rPr>
          <w:rFonts w:hint="eastAsia"/>
        </w:rPr>
        <w:t xml:space="preserve">本文保留三项可验证创新。第一，用二维诊断结果决定一维是否足够，而不是先验宣称二维更高级；第二，把已知径向收缩和未知轴向收缩分层传播，明确区分观测信息和闭合假设；第三，用潜热能量台账检查新增物理机制是否被现有数据支持。FVM、隐式积分、PCHIP和坐标变换本身是标准工具，不单独包装成创新。</w:t>
      </w:r>
    </w:p>
    <w:p>
      <w:pPr>
        <w:pStyle w:val="BodyText"/>
      </w:pPr>
      <w:r>
        <w:rPr>
          <w:rFonts w:hint="eastAsia"/>
        </w:rPr>
        <w:t xml:space="preserve">模型局限包括：空气水分浓度与材料干基含水率的分母不同，Robin目标是有效闭合；潜热、吸附等温线、端面传质和轴向长度没有实测数据；边界和半径观测之外采用末值延拓。因而结果是给定经验公式和假设下的预测，不是实验校准或工程最优性证明。</w:t>
      </w:r>
    </w:p>
    <w:bookmarkEnd w:id="23"/>
    <w:bookmarkStart w:id="24" w:name="结论"/>
    <w:p>
      <w:pPr>
        <w:pStyle w:val="Heading2"/>
      </w:pPr>
      <w:r>
        <w:t xml:space="preserve">9 </w:t>
      </w:r>
      <w:r>
        <w:rPr>
          <w:rFonts w:hint="eastAsia"/>
        </w:rPr>
        <w:t xml:space="preserve">结论</w:t>
      </w:r>
    </w:p>
    <w:p>
      <w:pPr>
        <w:pStyle w:val="FirstParagraph"/>
      </w:pPr>
      <w:r>
        <w:rPr>
          <w:rFonts w:hint="eastAsia"/>
        </w:rPr>
        <w:t xml:space="preserve">统一有限体积框架能够连续处理四个问题，并保持变量、边界和事件定义一致。主模型给出Q3约57.3381</w:t>
      </w:r>
      <w:r>
        <w:t xml:space="preserve"> </w:t>
      </w:r>
      <w:r>
        <w:rPr>
          <w:rFonts w:hint="eastAsia"/>
        </w:rPr>
        <w:t xml:space="preserve">h、Q4约50.9110</w:t>
      </w:r>
      <w:r>
        <w:t xml:space="preserve"> </w:t>
      </w:r>
      <w:r>
        <w:rPr>
          <w:rFonts w:hint="eastAsia"/>
        </w:rPr>
        <w:t xml:space="preserve">h的全域达标时间；潜热敏感性显示终点可能延后约9%，但同时产生过强表面冷却，说明潜热应作为待补数据的结构情景。Q4的收缩效应不能脱离附录4物性单独解释，轴向长度只能通过情景分析传播。最终结果、图表和验证记录均由同一份运行配置产生，复现命令和输入哈希记录在</w:t>
      </w:r>
      <w:r>
        <w:t xml:space="preserve"> </w:t>
      </w:r>
      <w:r>
        <w:rPr>
          <w:rFonts w:hint="eastAsia"/>
        </w:rPr>
        <w:t xml:space="preserve">results/复现清单.json</w:t>
      </w:r>
      <w:r>
        <w:t xml:space="preserve"> </w:t>
      </w:r>
      <w:r>
        <w:rPr>
          <w:rFonts w:hint="eastAsia"/>
        </w:rPr>
        <w:t xml:space="preserve">中。</w:t>
      </w:r>
    </w:p>
    <w:bookmarkEnd w:id="24"/>
    <w:bookmarkStart w:id="25" w:name="参考文献"/>
    <w:p>
      <w:pPr>
        <w:pStyle w:val="Heading2"/>
      </w:pPr>
      <w:r>
        <w:rPr>
          <w:rFonts w:hint="eastAsia"/>
        </w:rPr>
        <w:t xml:space="preserve">参考文献</w:t>
      </w:r>
    </w:p>
    <w:p>
      <w:pPr>
        <w:pStyle w:val="FirstParagraph"/>
      </w:pPr>
      <w:r>
        <w:t xml:space="preserve">[1] Purlis E. Modelling convective drying of foods: A multiphase porous media model considering heat of sorption. Journal of Food Engineering, 2019, 263:132–146. DOI:10.1016/j.jfoodeng.2019.05.028.</w:t>
      </w:r>
    </w:p>
    <w:p>
      <w:pPr>
        <w:pStyle w:val="BodyText"/>
      </w:pPr>
      <w:r>
        <w:t xml:space="preserve">[2] Datta A K. Porous media approaches to studying simultaneous heat and mass transfer in food processes. Journal of Food Engineering, 2007, 80:80–95. DOI:10.1016/j.jfoodeng.2006.05.013.</w:t>
      </w:r>
    </w:p>
    <w:p>
      <w:pPr>
        <w:pStyle w:val="BodyText"/>
      </w:pPr>
      <w:r>
        <w:t xml:space="preserve">[3] Mahiuddin M, Khan M I H, Kumar C, et al. Shrinkage of food materials during drying: Current status and challenges. Comprehensive Reviews in Food Science and Food Safety, 2018, 17:1113–1126. DOI:10.1111/1541-4337.12375.</w:t>
      </w:r>
    </w:p>
    <w:p>
      <w:pPr>
        <w:pStyle w:val="BodyText"/>
      </w:pPr>
      <w:r>
        <w:t xml:space="preserve">[4] </w:t>
      </w:r>
      <w:r>
        <w:rPr>
          <w:rFonts w:hint="eastAsia"/>
        </w:rPr>
        <w:t xml:space="preserve">全国大学生数学建模竞赛组委会.</w:t>
      </w:r>
      <w:r>
        <w:t xml:space="preserve"> </w:t>
      </w:r>
      <w:r>
        <w:rPr>
          <w:rFonts w:hint="eastAsia"/>
        </w:rPr>
        <w:t xml:space="preserve">全国大学生数学建模竞赛论文格式规范（2026年修订稿）.</w:t>
      </w:r>
      <w:r>
        <w:t xml:space="preserve"> 2026.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2026-09-11T18:09:09Z</dcterms:created>
  <dcterms:modified xsi:type="dcterms:W3CDTF">2026-09-11T18:09:09Z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