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b/>
          <w:bCs/>
          <w:color w:val="C2410C"/>
          <w:spacing w:val="60"/>
          <w:sz w:val="18"/>
          <w:szCs w:val="18"/>
        </w:rPr>
        <w:t xml:space="preserve">DATASET SPECIFICATION</w:t>
      </w:r>
    </w:p>
    <w:p>
      <w:pPr>
        <w:spacing w:after="200"/>
      </w:pPr>
      <w:r>
        <w:rPr>
          <w:b/>
          <w:bCs/>
          <w:color w:val="1A1A1A"/>
          <w:sz w:val="44"/>
          <w:szCs w:val="44"/>
        </w:rPr>
        <w:t xml:space="preserve">Choosing the Right Dataset for CTV Promo Placement Optimisation</w:t>
      </w:r>
    </w:p>
    <w:p>
      <w:pPr>
        <w:spacing w:after="320"/>
      </w:pPr>
      <w:r>
        <w:rPr>
          <w:i/>
          <w:iCs/>
          <w:color w:val="6B6B6B"/>
          <w:sz w:val="24"/>
          <w:szCs w:val="24"/>
        </w:rPr>
        <w:t xml:space="preserve">What to look for, which public datasets work, and the column-level schema your model needs</w:t>
      </w:r>
    </w:p>
    <w:p>
      <w:pPr>
        <w:pBdr>
          <w:bottom w:val="single" w:color="C2410C" w:sz="12" w:space="1"/>
        </w:pBdr>
        <w:spacing w:after="240" w:before="80"/>
      </w:pPr>
      <w:r>
        <w:t xml:space="preserve"/>
      </w:r>
    </w:p>
    <w:p>
      <w:pPr>
        <w:pStyle w:val="Heading2"/>
        <w:spacing w:after="120" w:before="280"/>
      </w:pPr>
      <w:r>
        <w:rPr>
          <w:b/>
          <w:bCs/>
          <w:color w:val="1A1A1A"/>
          <w:sz w:val="26"/>
          <w:szCs w:val="26"/>
        </w:rPr>
        <w:t xml:space="preserve">Executive summary</w:t>
      </w:r>
    </w:p>
    <w:p>
      <w:pPr>
        <w:spacing w:after="120" w:line="300"/>
      </w:pPr>
      <w:r>
        <w:rPr>
          <w:color w:val="1A1A1A"/>
          <w:sz w:val="22"/>
          <w:szCs w:val="22"/>
        </w:rPr>
        <w:t xml:space="preserve">Your current synthetic dataset has fundamental limits that no amount of model tuning will fix: 9 unique promo titles, 1 channel, 4 hours of the day, and labels generated by a deterministic threshold rule. The pipeline you built is sound, but the dataset isn't teaching the model anything that generalises.</w:t>
      </w:r>
    </w:p>
    <w:p>
      <w:pPr>
        <w:spacing w:after="120" w:line="300"/>
      </w:pPr>
      <w:r>
        <w:rPr>
          <w:color w:val="1A1A1A"/>
          <w:sz w:val="22"/>
          <w:szCs w:val="22"/>
        </w:rPr>
        <w:t xml:space="preserve">To produce defensible results, you need a dataset with three properties: (1) one row per promo airing, (2) every feature must be knowable before the promo airs, and (3) genuine variety across channels, time bands, promos and seasons.</w:t>
      </w:r>
    </w:p>
    <w:p>
      <w:pPr>
        <w:spacing w:after="120" w:line="300"/>
      </w:pPr>
      <w:r>
        <w:rPr>
          <w:color w:val="1A1A1A"/>
          <w:sz w:val="22"/>
          <w:szCs w:val="22"/>
        </w:rPr>
        <w:t xml:space="preserve">This document specifies what that dataset looks like in detail — including which public datasets you can use today as drop-in replacements, the exact column schema your model expects, and which columns are dangerous and must never be used as features.</w:t>
      </w:r>
    </w:p>
    <w:p>
      <w:pPr>
        <w:spacing w:after="180"/>
      </w:pPr>
      <w:r>
        <w:t xml:space="preserve"/>
      </w:r>
    </w:p>
    <w:p>
      <w:pPr>
        <w:pStyle w:val="Heading1"/>
        <w:spacing w:after="160" w:before="320"/>
      </w:pPr>
      <w:r>
        <w:rPr>
          <w:b/>
          <w:bCs/>
          <w:color w:val="1A1A1A"/>
          <w:sz w:val="32"/>
          <w:szCs w:val="32"/>
        </w:rPr>
        <w:t xml:space="preserve">1. What problem you're actually solving</w:t>
      </w:r>
    </w:p>
    <w:p>
      <w:pPr>
        <w:spacing w:after="120" w:line="300"/>
      </w:pPr>
      <w:r>
        <w:rPr>
          <w:color w:val="1A1A1A"/>
          <w:sz w:val="22"/>
          <w:szCs w:val="22"/>
        </w:rPr>
        <w:t xml:space="preserve">Before column names, get the framing right.</w:t>
      </w:r>
    </w:p>
    <w:p>
      <w:pPr>
        <w:spacing w:after="120" w:line="300"/>
      </w:pPr>
      <w:r>
        <w:rPr>
          <w:color w:val="1A1A1A"/>
          <w:sz w:val="22"/>
          <w:szCs w:val="22"/>
        </w:rPr>
        <w:t xml:space="preserve">Your problem is: given a slot in a programming break, decide whether the currently-scheduled promo should air there or be moved. That means each row in your training data is one promo airing in one slot, and your label answers "in hindsight, was this the right placement?"</w:t>
      </w:r>
    </w:p>
    <w:p>
      <w:pPr>
        <w:spacing w:after="80"/>
      </w:pPr>
      <w:r>
        <w:t xml:space="preserve"/>
      </w:r>
    </w:p>
    <w:p>
      <w:pPr>
        <w:pStyle w:val="Heading3"/>
        <w:spacing w:after="80" w:before="200"/>
      </w:pPr>
      <w:r>
        <w:rPr>
          <w:b/>
          <w:bCs/>
          <w:color w:val="C2410C"/>
          <w:sz w:val="23"/>
          <w:szCs w:val="23"/>
        </w:rPr>
        <w:t xml:space="preserve">Three properties the dataset must have</w:t>
      </w:r>
    </w:p>
    <w:p>
      <w:pPr>
        <w:pStyle w:val="ListParagraph"/>
        <w:numPr>
          <w:ilvl w:val="0"/>
          <w:numId w:val="2"/>
        </w:numPr>
        <w:spacing w:after="80" w:line="280"/>
      </w:pPr>
      <w:r>
        <w:rPr>
          <w:b/>
          <w:bCs/>
          <w:color w:val="1A1A1A"/>
          <w:sz w:val="22"/>
          <w:szCs w:val="22"/>
        </w:rPr>
        <w:t xml:space="preserve">Granularity: </w:t>
      </w:r>
      <w:r>
        <w:rPr>
          <w:color w:val="1A1A1A"/>
          <w:sz w:val="22"/>
          <w:szCs w:val="22"/>
        </w:rPr>
        <w:t xml:space="preserve">one row equals one promo airing in one specific slot.</w:t>
      </w:r>
    </w:p>
    <w:p>
      <w:pPr>
        <w:pStyle w:val="ListParagraph"/>
        <w:numPr>
          <w:ilvl w:val="0"/>
          <w:numId w:val="2"/>
        </w:numPr>
        <w:spacing w:after="80" w:line="280"/>
      </w:pPr>
      <w:r>
        <w:rPr>
          <w:b/>
          <w:bCs/>
          <w:color w:val="1A1A1A"/>
          <w:sz w:val="22"/>
          <w:szCs w:val="22"/>
        </w:rPr>
        <w:t xml:space="preserve">Causality: </w:t>
      </w:r>
      <w:r>
        <w:rPr>
          <w:color w:val="1A1A1A"/>
          <w:sz w:val="22"/>
          <w:szCs w:val="22"/>
        </w:rPr>
        <w:t xml:space="preserve">every feature must be knowable strictly before the promo airs. Anything computed from the airing's actual outcome is a leak.</w:t>
      </w:r>
    </w:p>
    <w:p>
      <w:pPr>
        <w:pStyle w:val="ListParagraph"/>
        <w:numPr>
          <w:ilvl w:val="0"/>
          <w:numId w:val="2"/>
        </w:numPr>
        <w:spacing w:after="80" w:line="280"/>
      </w:pPr>
      <w:r>
        <w:rPr>
          <w:b/>
          <w:bCs/>
          <w:color w:val="1A1A1A"/>
          <w:sz w:val="22"/>
          <w:szCs w:val="22"/>
        </w:rPr>
        <w:t xml:space="preserve">Variety: </w:t>
      </w:r>
      <w:r>
        <w:rPr>
          <w:color w:val="1A1A1A"/>
          <w:sz w:val="22"/>
          <w:szCs w:val="22"/>
        </w:rPr>
        <w:t xml:space="preserve">multiple channels, multiple time bands, multiple promos, multiple seasons. Without variety, the model memorises a small lookup table.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24"/>
              <w:bottom w:val="single" w:color="991B1B" w:sz="4"/>
              <w:right w:val="single" w:color="991B1B" w:sz="4"/>
            </w:tcBorders>
            <w:shd w:fill="FEE2E2" w:val="clear"/>
            <w:tcMar>
              <w:top w:type="dxa" w:w="160"/>
              <w:left w:type="dxa" w:w="220"/>
              <w:bottom w:type="dxa" w:w="160"/>
              <w:right w:type="dxa" w:w="200"/>
            </w:tcMar>
          </w:tcPr>
          <w:p>
            <w:pPr>
              <w:spacing w:after="80"/>
            </w:pPr>
            <w:r>
              <w:rPr>
                <w:b/>
                <w:bCs/>
                <w:color w:val="991B1B"/>
                <w:sz w:val="20"/>
                <w:szCs w:val="20"/>
              </w:rPr>
              <w:t xml:space="preserve">WHY YOUR CURRENT DATASET FAILS</w:t>
            </w:r>
          </w:p>
          <w:p>
            <w:pPr>
              <w:spacing w:after="0" w:line="280"/>
            </w:pPr>
            <w:r>
              <w:rPr>
                <w:color w:val="1A1A1A"/>
                <w:sz w:val="22"/>
                <w:szCs w:val="22"/>
              </w:rPr>
              <w:t xml:space="preserve">It has 1 channel, 4 hours of the day (06:00–09:59), 9 promos, and labels produced by a deterministic threshold rule on uplift. Those constraints are properties of the data — feature engineering cannot fix them.</w:t>
            </w:r>
          </w:p>
        </w:tc>
      </w:tr>
    </w:tbl>
    <w:p>
      <w:pPr>
        <w:spacing w:after="160"/>
      </w:pPr>
      <w:r>
        <w:t xml:space="preserve"/>
      </w:r>
    </w:p>
    <w:p>
      <w:pPr>
        <w:pStyle w:val="Heading1"/>
        <w:spacing w:after="160" w:before="320"/>
      </w:pPr>
      <w:r>
        <w:rPr>
          <w:b/>
          <w:bCs/>
          <w:color w:val="1A1A1A"/>
          <w:sz w:val="32"/>
          <w:szCs w:val="32"/>
        </w:rPr>
        <w:t xml:space="preserve">2. Where to get a real dataset</w:t>
      </w:r>
    </w:p>
    <w:p>
      <w:pPr>
        <w:spacing w:after="120" w:line="300"/>
      </w:pPr>
      <w:r>
        <w:rPr>
          <w:color w:val="1A1A1A"/>
          <w:sz w:val="22"/>
          <w:szCs w:val="22"/>
        </w:rPr>
        <w:t xml:space="preserve">You won't get real broadcast logs without an industry partner. So you have three realistic options, ranked by quality-to-effort ratio.</w:t>
      </w:r>
    </w:p>
    <w:p>
      <w:pPr>
        <w:spacing w:after="80"/>
      </w:pPr>
      <w:r>
        <w:t xml:space="preserve"/>
      </w:r>
    </w:p>
    <w:p>
      <w:pPr>
        <w:pStyle w:val="Heading2"/>
        <w:spacing w:after="120" w:before="280"/>
      </w:pPr>
      <w:r>
        <w:rPr>
          <w:b/>
          <w:bCs/>
          <w:color w:val="1A1A1A"/>
          <w:sz w:val="26"/>
          <w:szCs w:val="26"/>
        </w:rPr>
        <w:t xml:space="preserve">Option A — Public broadcast and streaming proxies</w:t>
      </w:r>
    </w:p>
    <w:p>
      <w:pPr>
        <w:spacing w:after="120" w:line="300"/>
      </w:pPr>
      <w:r>
        <w:rPr>
          <w:color w:val="1A1A1A"/>
          <w:sz w:val="22"/>
          <w:szCs w:val="22"/>
        </w:rPr>
        <w:t xml:space="preserve">These are free, real, and large enough that your pipeline gets a genuine workout.</w:t>
      </w:r>
    </w:p>
    <w:p>
      <w:pPr>
        <w:pStyle w:val="ListParagraph"/>
        <w:numPr>
          <w:ilvl w:val="0"/>
          <w:numId w:val="2"/>
        </w:numPr>
        <w:spacing w:after="80" w:line="280"/>
      </w:pPr>
      <w:r>
        <w:rPr>
          <w:b/>
          <w:bCs/>
          <w:color w:val="1A1A1A"/>
          <w:sz w:val="22"/>
          <w:szCs w:val="22"/>
        </w:rPr>
        <w:t xml:space="preserve">MovieLens 25M</w:t>
      </w:r>
      <w:r>
        <w:rPr>
          <w:color w:val="1A1A1A"/>
          <w:sz w:val="22"/>
          <w:szCs w:val="22"/>
        </w:rPr>
        <w:t xml:space="preserve"> — millions of rating events with timestamps. Reframe as: given a movie recommended at time T to user U, predict whether they engage. Same shape as your problem: imbalanced binary outcome, time-aware split, categorical features.</w:t>
      </w:r>
    </w:p>
    <w:p>
      <w:pPr>
        <w:pStyle w:val="ListParagraph"/>
        <w:numPr>
          <w:ilvl w:val="0"/>
          <w:numId w:val="2"/>
        </w:numPr>
        <w:spacing w:after="80" w:line="280"/>
      </w:pPr>
      <w:r>
        <w:rPr>
          <w:b/>
          <w:bCs/>
          <w:color w:val="1A1A1A"/>
          <w:sz w:val="22"/>
          <w:szCs w:val="22"/>
        </w:rPr>
        <w:t xml:space="preserve">Netflix Prize dataset</w:t>
      </w:r>
      <w:r>
        <w:rPr>
          <w:color w:val="1A1A1A"/>
          <w:sz w:val="22"/>
          <w:szCs w:val="22"/>
        </w:rPr>
        <w:t xml:space="preserve"> — still on Kaggle archives, similar shape to MovieLens.</w:t>
      </w:r>
    </w:p>
    <w:p>
      <w:pPr>
        <w:pStyle w:val="ListParagraph"/>
        <w:numPr>
          <w:ilvl w:val="0"/>
          <w:numId w:val="2"/>
        </w:numPr>
        <w:spacing w:after="80" w:line="280"/>
      </w:pPr>
      <w:r>
        <w:rPr>
          <w:b/>
          <w:bCs/>
          <w:color w:val="1A1A1A"/>
          <w:sz w:val="22"/>
          <w:szCs w:val="22"/>
        </w:rPr>
        <w:t xml:space="preserve">YouTube-8M / YouTube Trending Videos</w:t>
      </w:r>
      <w:r>
        <w:rPr>
          <w:color w:val="1A1A1A"/>
          <w:sz w:val="22"/>
          <w:szCs w:val="22"/>
        </w:rPr>
        <w:t xml:space="preserve"> — has time-of-publish, view trajectories, and category metadata. Reframe as: given this video at this slot, predict viewership uplift versus baseline.</w:t>
      </w:r>
    </w:p>
    <w:p>
      <w:pPr>
        <w:pStyle w:val="ListParagraph"/>
        <w:numPr>
          <w:ilvl w:val="0"/>
          <w:numId w:val="2"/>
        </w:numPr>
        <w:spacing w:after="80" w:line="280"/>
      </w:pPr>
      <w:r>
        <w:rPr>
          <w:b/>
          <w:bCs/>
          <w:color w:val="1A1A1A"/>
          <w:sz w:val="22"/>
          <w:szCs w:val="22"/>
        </w:rPr>
        <w:t xml:space="preserve">Twitch streams datasets (Kaggle)</w:t>
      </w:r>
      <w:r>
        <w:rPr>
          <w:color w:val="1A1A1A"/>
          <w:sz w:val="22"/>
          <w:szCs w:val="22"/>
        </w:rPr>
        <w:t xml:space="preserve"> — channel × time × viewership, structurally very close to your TV problem.</w:t>
      </w:r>
    </w:p>
    <w:p>
      <w:pPr>
        <w:spacing w:after="120"/>
      </w:pPr>
      <w:r>
        <w:t xml:space="preserve"/>
      </w:r>
    </w:p>
    <w:p>
      <w:pPr>
        <w:pStyle w:val="Heading2"/>
        <w:spacing w:after="120" w:before="280"/>
      </w:pPr>
      <w:r>
        <w:rPr>
          <w:b/>
          <w:bCs/>
          <w:color w:val="1A1A1A"/>
          <w:sz w:val="26"/>
          <w:szCs w:val="26"/>
        </w:rPr>
        <w:t xml:space="preserve">Option B — Adjacent advertising domain</w:t>
      </w:r>
    </w:p>
    <w:p>
      <w:pPr>
        <w:spacing w:after="120" w:line="300"/>
      </w:pPr>
      <w:r>
        <w:rPr>
          <w:color w:val="1A1A1A"/>
          <w:sz w:val="22"/>
          <w:szCs w:val="22"/>
        </w:rPr>
        <w:t xml:space="preserve">This is the closest analog to promo placement, and the data is public.</w:t>
      </w:r>
    </w:p>
    <w:p>
      <w:pPr>
        <w:pStyle w:val="ListParagraph"/>
        <w:numPr>
          <w:ilvl w:val="0"/>
          <w:numId w:val="2"/>
        </w:numPr>
        <w:spacing w:after="80" w:line="280"/>
      </w:pPr>
      <w:r>
        <w:rPr>
          <w:b/>
          <w:bCs/>
          <w:color w:val="1A1A1A"/>
          <w:sz w:val="22"/>
          <w:szCs w:val="22"/>
        </w:rPr>
        <w:t xml:space="preserve">Avazu CTR (Kaggle, 40M rows)</w:t>
      </w:r>
      <w:r>
        <w:rPr>
          <w:color w:val="1A1A1A"/>
          <w:sz w:val="22"/>
          <w:szCs w:val="22"/>
        </w:rPr>
        <w:t xml:space="preserve"> — predict ad click given context. This is literally your problem with online ads instead of TV. Imbalanced binary outcome, categorical-heavy, time-ordered. Industry-standard benchmark.</w:t>
      </w:r>
    </w:p>
    <w:p>
      <w:pPr>
        <w:pStyle w:val="ListParagraph"/>
        <w:numPr>
          <w:ilvl w:val="0"/>
          <w:numId w:val="2"/>
        </w:numPr>
        <w:spacing w:after="80" w:line="280"/>
      </w:pPr>
      <w:r>
        <w:rPr>
          <w:b/>
          <w:bCs/>
          <w:color w:val="1A1A1A"/>
          <w:sz w:val="22"/>
          <w:szCs w:val="22"/>
        </w:rPr>
        <w:t xml:space="preserve">Criteo Display Advertising Challenge</w:t>
      </w:r>
      <w:r>
        <w:rPr>
          <w:color w:val="1A1A1A"/>
          <w:sz w:val="22"/>
          <w:szCs w:val="22"/>
        </w:rPr>
        <w:t xml:space="preserve"> — similar structure, also large.</w:t>
      </w:r>
    </w:p>
    <w:p>
      <w:pPr>
        <w:pStyle w:val="ListParagraph"/>
        <w:numPr>
          <w:ilvl w:val="0"/>
          <w:numId w:val="2"/>
        </w:numPr>
        <w:spacing w:after="80" w:line="280"/>
      </w:pPr>
      <w:r>
        <w:rPr>
          <w:b/>
          <w:bCs/>
          <w:color w:val="1A1A1A"/>
          <w:sz w:val="22"/>
          <w:szCs w:val="22"/>
        </w:rPr>
        <w:t xml:space="preserve">Outbrain Click Prediction</w:t>
      </w:r>
      <w:r>
        <w:rPr>
          <w:color w:val="1A1A1A"/>
          <w:sz w:val="22"/>
          <w:szCs w:val="22"/>
        </w:rPr>
        <w:t xml:space="preserve"> — content recommendation slot decisions.</w:t>
      </w:r>
    </w:p>
    <w:p>
      <w:pPr>
        <w:spacing w:after="120"/>
      </w:pPr>
      <w:r>
        <w:t xml:space="preserve"/>
      </w:r>
    </w:p>
    <w:p>
      <w:pPr>
        <w:pStyle w:val="Heading2"/>
        <w:spacing w:after="120" w:before="280"/>
      </w:pPr>
      <w:r>
        <w:rPr>
          <w:b/>
          <w:bCs/>
          <w:color w:val="1A1A1A"/>
          <w:sz w:val="26"/>
          <w:szCs w:val="26"/>
        </w:rPr>
        <w:t xml:space="preserve">Option C — Build a synthetic dataset that doesn't lie</w:t>
      </w:r>
    </w:p>
    <w:p>
      <w:pPr>
        <w:spacing w:after="120" w:line="300"/>
      </w:pPr>
      <w:r>
        <w:rPr>
          <w:color w:val="1A1A1A"/>
          <w:sz w:val="22"/>
          <w:szCs w:val="22"/>
        </w:rPr>
        <w:t xml:space="preserve">If you genuinely cannot get real data, generate one yourself that doesn't have the issues yours has. Realistic synthetic data needs many channels and time bands, hundreds of promo creatives, noisy effectiveness as a function of multiple features (not a deterministic threshold), and properly-computed historical fatigue using only past airings. This is roughly 100 lines of Python.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24"/>
              <w:bottom w:val="single" w:color="C2410C" w:sz="4"/>
              <w:right w:val="single" w:color="C2410C" w:sz="4"/>
            </w:tcBorders>
            <w:shd w:fill="FED7AA" w:val="clear"/>
            <w:tcMar>
              <w:top w:type="dxa" w:w="160"/>
              <w:left w:type="dxa" w:w="220"/>
              <w:bottom w:type="dxa" w:w="160"/>
              <w:right w:type="dxa" w:w="200"/>
            </w:tcMar>
          </w:tcPr>
          <w:p>
            <w:pPr>
              <w:spacing w:after="80"/>
            </w:pPr>
            <w:r>
              <w:rPr>
                <w:b/>
                <w:bCs/>
                <w:color w:val="C2410C"/>
                <w:sz w:val="20"/>
                <w:szCs w:val="20"/>
              </w:rPr>
              <w:t xml:space="preserve">RECOMMENDED COMBINATION</w:t>
            </w:r>
          </w:p>
          <w:p>
            <w:pPr>
              <w:spacing w:after="0" w:line="280"/>
            </w:pPr>
            <w:r>
              <w:rPr>
                <w:color w:val="1A1A1A"/>
                <w:sz w:val="22"/>
                <w:szCs w:val="22"/>
              </w:rPr>
              <w:t xml:space="preserve">Use Avazu CTR as the headline real dataset, and MovieLens 25M as a secondary validation. Together they prove your pipeline works on two different real-world problems — a much stronger story than tuning one synthetic dataset.</w:t>
            </w:r>
          </w:p>
        </w:tc>
      </w:tr>
    </w:tbl>
    <w:p>
      <w:pPr>
        <w:spacing w:after="160"/>
      </w:pPr>
      <w:r>
        <w:t xml:space="preserve"/>
      </w:r>
    </w:p>
    <w:p>
      <w:r>
        <w:br w:type="page"/>
      </w:r>
    </w:p>
    <w:p>
      <w:pPr>
        <w:pStyle w:val="Heading1"/>
        <w:spacing w:after="160" w:before="320"/>
      </w:pPr>
      <w:r>
        <w:rPr>
          <w:b/>
          <w:bCs/>
          <w:color w:val="1A1A1A"/>
          <w:sz w:val="32"/>
          <w:szCs w:val="32"/>
        </w:rPr>
        <w:t xml:space="preserve">3. The column schema you actually want</w:t>
      </w:r>
    </w:p>
    <w:p>
      <w:pPr>
        <w:spacing w:after="120" w:line="300"/>
      </w:pPr>
      <w:r>
        <w:rPr>
          <w:color w:val="1A1A1A"/>
          <w:sz w:val="22"/>
          <w:szCs w:val="22"/>
        </w:rPr>
        <w:t xml:space="preserve">This is the target schema for an ideal CTV promo dataset. When you reframe a public dataset, you map its columns onto these slots. The schema is grouped by purpose — identifiers, features (organised by what they describe), historical features (the highest-leakage-risk group), and targets.</w:t>
      </w:r>
    </w:p>
    <w:p>
      <w:pPr>
        <w:spacing w:after="80"/>
      </w:pPr>
      <w:r>
        <w:t xml:space="preserve"/>
      </w:r>
    </w:p>
    <w:p>
      <w:pPr>
        <w:pStyle w:val="Heading2"/>
        <w:spacing w:after="120" w:before="280"/>
      </w:pPr>
      <w:r>
        <w:rPr>
          <w:b/>
          <w:bCs/>
          <w:color w:val="1A1A1A"/>
          <w:sz w:val="26"/>
          <w:szCs w:val="26"/>
        </w:rPr>
        <w:t xml:space="preserve">3.1 Identifiers</w:t>
      </w:r>
    </w:p>
    <w:p>
      <w:pPr>
        <w:spacing w:after="120" w:line="300"/>
      </w:pPr>
      <w:r>
        <w:rPr>
          <w:color w:val="1A1A1A"/>
          <w:sz w:val="22"/>
          <w:szCs w:val="22"/>
        </w:rPr>
        <w:t xml:space="preserve">Bookkeeping columns — not features, just for joining and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rFonts w:ascii="Consolas" w:cs="Consolas" w:eastAsia="Consolas" w:hAnsi="Consolas"/>
                <w:b/>
                <w:bCs/>
                <w:color w:val="1A1A1A"/>
                <w:sz w:val="20"/>
                <w:szCs w:val="20"/>
              </w:rPr>
              <w:t xml:space="preserve">Column</w:t>
            </w:r>
          </w:p>
        </w:tc>
        <w:tc>
          <w:tcPr>
            <w:tcW w:type="dxa" w:w="16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Type</w:t>
            </w:r>
          </w:p>
        </w:tc>
        <w:tc>
          <w:tcPr>
            <w:tcW w:type="dxa" w:w="536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Why / Notes</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airing_id</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string</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Unique row ID.</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airing_datetime</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datetime</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When the promo aired (or was scheduled to).</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channel_id</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category</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At least 5+ channels for variety.</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promo_id</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category</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The promo creative — at least 50+ unique IDs.</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program_id</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category</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The surrounding program. Adjacency drives viewership.</w:t>
            </w:r>
          </w:p>
        </w:tc>
      </w:tr>
    </w:tbl>
    <w:p>
      <w:pPr>
        <w:spacing w:after="160"/>
      </w:pPr>
      <w:r>
        <w:t xml:space="preserve"/>
      </w:r>
    </w:p>
    <w:p>
      <w:pPr>
        <w:pStyle w:val="Heading2"/>
        <w:spacing w:after="120" w:before="280"/>
      </w:pPr>
      <w:r>
        <w:rPr>
          <w:b/>
          <w:bCs/>
          <w:color w:val="1A1A1A"/>
          <w:sz w:val="26"/>
          <w:szCs w:val="26"/>
        </w:rPr>
        <w:t xml:space="preserve">3.2 Time features</w:t>
      </w:r>
    </w:p>
    <w:p>
      <w:pPr>
        <w:spacing w:after="120" w:line="300"/>
      </w:pPr>
      <w:r>
        <w:rPr>
          <w:color w:val="1A1A1A"/>
          <w:sz w:val="22"/>
          <w:szCs w:val="22"/>
        </w:rPr>
        <w:t xml:space="preserve">Always safe — derived purely from the 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rFonts w:ascii="Consolas" w:cs="Consolas" w:eastAsia="Consolas" w:hAnsi="Consolas"/>
                <w:b/>
                <w:bCs/>
                <w:color w:val="1A1A1A"/>
                <w:sz w:val="20"/>
                <w:szCs w:val="20"/>
              </w:rPr>
              <w:t xml:space="preserve">Column</w:t>
            </w:r>
          </w:p>
        </w:tc>
        <w:tc>
          <w:tcPr>
            <w:tcW w:type="dxa" w:w="16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Type</w:t>
            </w:r>
          </w:p>
        </w:tc>
        <w:tc>
          <w:tcPr>
            <w:tcW w:type="dxa" w:w="536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Why / Notes</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hour_of_day</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int 0–23</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Full day, not just morning.</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day_of_week</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int 0–6</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Weekday/weekend behaviour differs.</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month</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int 1–12</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Captures seasonality.</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is_weekend</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bool</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Convenience flag, often non-redundant despite day_of_week.</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is_holiday</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bool</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Local holidays meaningfully shift viewership.</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is_school_holiday</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bool</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Daytime audience composition changes drastically.</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time_band</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category</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Dayparts: early_morning, daytime, primetime, late_night, overnight.</w:t>
            </w:r>
          </w:p>
        </w:tc>
      </w:tr>
    </w:tbl>
    <w:p>
      <w:pPr>
        <w:spacing w:after="160"/>
      </w:pPr>
      <w:r>
        <w:t xml:space="preserve"/>
      </w:r>
    </w:p>
    <w:p>
      <w:pPr>
        <w:pStyle w:val="Heading2"/>
        <w:spacing w:after="120" w:before="280"/>
      </w:pPr>
      <w:r>
        <w:rPr>
          <w:b/>
          <w:bCs/>
          <w:color w:val="1A1A1A"/>
          <w:sz w:val="26"/>
          <w:szCs w:val="26"/>
        </w:rPr>
        <w:t xml:space="preserve">3.3 Promo creative features</w:t>
      </w:r>
    </w:p>
    <w:p>
      <w:pPr>
        <w:spacing w:after="120" w:line="300"/>
      </w:pPr>
      <w:r>
        <w:rPr>
          <w:color w:val="1A1A1A"/>
          <w:sz w:val="22"/>
          <w:szCs w:val="22"/>
        </w:rPr>
        <w:t xml:space="preserve">Properties of the promo itself — known at scheduling time, so always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rFonts w:ascii="Consolas" w:cs="Consolas" w:eastAsia="Consolas" w:hAnsi="Consolas"/>
                <w:b/>
                <w:bCs/>
                <w:color w:val="1A1A1A"/>
                <w:sz w:val="20"/>
                <w:szCs w:val="20"/>
              </w:rPr>
              <w:t xml:space="preserve">Column</w:t>
            </w:r>
          </w:p>
        </w:tc>
        <w:tc>
          <w:tcPr>
            <w:tcW w:type="dxa" w:w="16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Type</w:t>
            </w:r>
          </w:p>
        </w:tc>
        <w:tc>
          <w:tcPr>
            <w:tcW w:type="dxa" w:w="536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Why / Notes</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promo_duration_sec</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float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10s vs 30s promos behave very differently.</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promo_genre</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category</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Drama, doc, sport, etc.</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promo_age_days</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int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How long since this promo first aired — captures novelty.</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promo_total_airings_to_date</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int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Pre-airing count, not post. The right way to do "fatigue".</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promo_distinct_channels_aired_on</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int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Cross-channel exposure.</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is_premiere_promo</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bool</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Promotes a premiere vs. a regular episode.</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promoted_content_genre</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category</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Genre of the show being promoted.</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promoted_content_age_rating</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category</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PG, 12, 15, 18 — bounds the audience.</w:t>
            </w:r>
          </w:p>
        </w:tc>
      </w:tr>
    </w:tbl>
    <w:p>
      <w:pPr>
        <w:spacing w:after="160"/>
      </w:pPr>
      <w:r>
        <w:t xml:space="preserve"/>
      </w:r>
    </w:p>
    <w:p>
      <w:pPr>
        <w:pStyle w:val="Heading2"/>
        <w:spacing w:after="120" w:before="280"/>
      </w:pPr>
      <w:r>
        <w:rPr>
          <w:b/>
          <w:bCs/>
          <w:color w:val="1A1A1A"/>
          <w:sz w:val="26"/>
          <w:szCs w:val="26"/>
        </w:rPr>
        <w:t xml:space="preserve">3.4 Slot context features</w:t>
      </w:r>
    </w:p>
    <w:p>
      <w:pPr>
        <w:spacing w:after="120" w:line="300"/>
      </w:pPr>
      <w:r>
        <w:rPr>
          <w:color w:val="1A1A1A"/>
          <w:sz w:val="22"/>
          <w:szCs w:val="22"/>
        </w:rPr>
        <w:t xml:space="preserve">The break and surrounding programming. All knowable before the 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rFonts w:ascii="Consolas" w:cs="Consolas" w:eastAsia="Consolas" w:hAnsi="Consolas"/>
                <w:b/>
                <w:bCs/>
                <w:color w:val="1A1A1A"/>
                <w:sz w:val="20"/>
                <w:szCs w:val="20"/>
              </w:rPr>
              <w:t xml:space="preserve">Column</w:t>
            </w:r>
          </w:p>
        </w:tc>
        <w:tc>
          <w:tcPr>
            <w:tcW w:type="dxa" w:w="16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Type</w:t>
            </w:r>
          </w:p>
        </w:tc>
        <w:tc>
          <w:tcPr>
            <w:tcW w:type="dxa" w:w="536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Why / Notes</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break_position</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int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Which event in the break (1st, 2nd, 3rd...).</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break_total_events</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int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How long the break is overall.</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break_position_pct</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float 0–1</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Position normalised — first / middle / last.</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break_type</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category</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mid_program, between_programs, opt_out.</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lead_in_program_genre</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category</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What aired right before the break.</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lead_out_program_genre</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category</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What airs right after the break.</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seconds_until_next_program</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int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Distance to next "real" content.</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prev_promo_genre</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category</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What was the previous promo about.</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next_promo_genre</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category</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What's coming next in the break.</w:t>
            </w:r>
          </w:p>
        </w:tc>
      </w:tr>
    </w:tbl>
    <w:p>
      <w:pPr>
        <w:spacing w:after="160"/>
      </w:pPr>
      <w:r>
        <w:t xml:space="preserve"/>
      </w:r>
    </w:p>
    <w:p>
      <w:pPr>
        <w:pStyle w:val="Heading2"/>
        <w:spacing w:after="120" w:before="280"/>
      </w:pPr>
      <w:r>
        <w:rPr>
          <w:b/>
          <w:bCs/>
          <w:color w:val="1A1A1A"/>
          <w:sz w:val="26"/>
          <w:szCs w:val="26"/>
        </w:rPr>
        <w:t xml:space="preserve">3.5 External context</w:t>
      </w:r>
    </w:p>
    <w:p>
      <w:pPr>
        <w:spacing w:after="120" w:line="300"/>
      </w:pPr>
      <w:r>
        <w:rPr>
          <w:color w:val="1A1A1A"/>
          <w:sz w:val="22"/>
          <w:szCs w:val="22"/>
        </w:rPr>
        <w:t xml:space="preserve">The world outside the channel. Knowable before airing if you have weather and event feeds.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rFonts w:ascii="Consolas" w:cs="Consolas" w:eastAsia="Consolas" w:hAnsi="Consolas"/>
                <w:b/>
                <w:bCs/>
                <w:color w:val="1A1A1A"/>
                <w:sz w:val="20"/>
                <w:szCs w:val="20"/>
              </w:rPr>
              <w:t xml:space="preserve">Column</w:t>
            </w:r>
          </w:p>
        </w:tc>
        <w:tc>
          <w:tcPr>
            <w:tcW w:type="dxa" w:w="16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Type</w:t>
            </w:r>
          </w:p>
        </w:tc>
        <w:tc>
          <w:tcPr>
            <w:tcW w:type="dxa" w:w="536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Why / Notes</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weather_temp_c</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float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Cold/hot drives indoor viewing.</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weather_precipitation_mm</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float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Rain pushes audiences indoors.</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weather_indoor_index</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float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Composite: how much weather pushes people indoors.</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competitor_premiere_flag</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bool</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Other channels airing big content tonight.</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major_sports_event_flag</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bool</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Football final = nobody watches anything else.</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season</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category</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Summer/winter changes audience composition.</w:t>
            </w:r>
          </w:p>
        </w:tc>
      </w:tr>
    </w:tbl>
    <w:p>
      <w:pPr>
        <w:spacing w:after="160"/>
      </w:pPr>
      <w:r>
        <w:t xml:space="preserve"/>
      </w:r>
    </w:p>
    <w:p>
      <w:r>
        <w:br w:type="page"/>
      </w:r>
    </w:p>
    <w:p>
      <w:pPr>
        <w:pStyle w:val="Heading2"/>
        <w:spacing w:after="120" w:before="280"/>
      </w:pPr>
      <w:r>
        <w:rPr>
          <w:b/>
          <w:bCs/>
          <w:color w:val="1A1A1A"/>
          <w:sz w:val="26"/>
          <w:szCs w:val="26"/>
        </w:rPr>
        <w:t xml:space="preserve">3.6 Historical performance features — the highest-leakage-risk group</w:t>
      </w:r>
    </w:p>
    <w:p>
      <w:pPr>
        <w:spacing w:after="120" w:line="300"/>
      </w:pPr>
      <w:r>
        <w:rPr>
          <w:color w:val="1A1A1A"/>
          <w:sz w:val="22"/>
          <w:szCs w:val="22"/>
        </w:rPr>
        <w:t xml:space="preserve">This is where leakage usually sneaks in. The rule is simple: every "historical" feature must use only data from strictly before the current row's airing_datetime.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24"/>
              <w:bottom w:val="single" w:color="991B1B" w:sz="4"/>
              <w:right w:val="single" w:color="991B1B" w:sz="4"/>
            </w:tcBorders>
            <w:shd w:fill="FEE2E2" w:val="clear"/>
            <w:tcMar>
              <w:top w:type="dxa" w:w="160"/>
              <w:left w:type="dxa" w:w="220"/>
              <w:bottom w:type="dxa" w:w="160"/>
              <w:right w:type="dxa" w:w="200"/>
            </w:tcMar>
          </w:tcPr>
          <w:p>
            <w:pPr>
              <w:spacing w:after="80"/>
            </w:pPr>
            <w:r>
              <w:rPr>
                <w:b/>
                <w:bCs/>
                <w:color w:val="991B1B"/>
                <w:sz w:val="20"/>
                <w:szCs w:val="20"/>
              </w:rPr>
              <w:t xml:space="preserve">THE LEAKAGE RULE</w:t>
            </w:r>
          </w:p>
          <w:p>
            <w:pPr>
              <w:spacing w:after="0" w:line="280"/>
            </w:pPr>
            <w:r>
              <w:rPr>
                <w:color w:val="1A1A1A"/>
                <w:sz w:val="22"/>
                <w:szCs w:val="22"/>
              </w:rPr>
              <w:t xml:space="preserve">Compute every historical feature using rolling or expanding windows that exclude the current row. In pandas: sort by datetime, then use .shift(1).rolling(...) or .expanding() so you never include the row's own outcome. This is exactly where your current dataset's promo_fatigue_index probably went wrong.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rFonts w:ascii="Consolas" w:cs="Consolas" w:eastAsia="Consolas" w:hAnsi="Consolas"/>
                <w:b/>
                <w:bCs/>
                <w:color w:val="1A1A1A"/>
                <w:sz w:val="20"/>
                <w:szCs w:val="20"/>
              </w:rPr>
              <w:t xml:space="preserve">Column</w:t>
            </w:r>
          </w:p>
        </w:tc>
        <w:tc>
          <w:tcPr>
            <w:tcW w:type="dxa" w:w="16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Type</w:t>
            </w:r>
          </w:p>
        </w:tc>
        <w:tc>
          <w:tcPr>
            <w:tcW w:type="dxa" w:w="536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Why / Notes</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promo_avg_effectiveness_last_30d</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float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Mean effectiveness across all airings of THIS promo in prior 30 days. Excludes current row.</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promo_airings_last_24h</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int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Count of times this promo aired in the previous 24 hours. Real fatigue.</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promo_airings_last_7d</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int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Same idea, longer window.</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slot_avg_effectiveness_last_30d</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float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Mean effectiveness for this hour-of-day on this channel over last 30d.</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channel_avg_viewership_last_7d</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float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Channel-level recent baseline.</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program_attachment_score</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float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Historical effectiveness of promos placed adjacent to this program.</w:t>
            </w:r>
          </w:p>
        </w:tc>
      </w:tr>
    </w:tbl>
    <w:p>
      <w:pPr>
        <w:spacing w:after="160"/>
      </w:pPr>
      <w:r>
        <w:t xml:space="preserve"/>
      </w:r>
    </w:p>
    <w:p>
      <w:pPr>
        <w:pStyle w:val="Heading2"/>
        <w:spacing w:after="120" w:before="280"/>
      </w:pPr>
      <w:r>
        <w:rPr>
          <w:b/>
          <w:bCs/>
          <w:color w:val="1A1A1A"/>
          <w:sz w:val="26"/>
          <w:szCs w:val="26"/>
        </w:rPr>
        <w:t xml:space="preserve">3.7 Targets</w:t>
      </w:r>
    </w:p>
    <w:p>
      <w:pPr>
        <w:spacing w:after="120" w:line="300"/>
      </w:pPr>
      <w:r>
        <w:rPr>
          <w:color w:val="1A1A1A"/>
          <w:sz w:val="22"/>
          <w:szCs w:val="22"/>
        </w:rPr>
        <w:t xml:space="preserve">Outcomes — these are what the model predicts, and they must never appear as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rFonts w:ascii="Consolas" w:cs="Consolas" w:eastAsia="Consolas" w:hAnsi="Consolas"/>
                <w:b/>
                <w:bCs/>
                <w:color w:val="1A1A1A"/>
                <w:sz w:val="20"/>
                <w:szCs w:val="20"/>
              </w:rPr>
              <w:t xml:space="preserve">Column</w:t>
            </w:r>
          </w:p>
        </w:tc>
        <w:tc>
          <w:tcPr>
            <w:tcW w:type="dxa" w:w="16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Type</w:t>
            </w:r>
          </w:p>
        </w:tc>
        <w:tc>
          <w:tcPr>
            <w:tcW w:type="dxa" w:w="536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Why / Notes</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effectiveness_score</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float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Domain metric — view-through rate, completion %, attention score.</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should_move</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int 0/1</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Derived from outcome — only ever the target.</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uplift_if_optimised</w:t>
            </w:r>
          </w:p>
        </w:tc>
        <w:tc>
          <w:tcPr>
            <w:tcW w:type="dxa" w:w="1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float</w:t>
            </w:r>
          </w:p>
        </w:tc>
        <w:tc>
          <w:tcPr>
            <w:tcW w:type="dxa" w:w="5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Counterfactual uplift if moved to optimal slot — target only.</w:t>
            </w:r>
          </w:p>
        </w:tc>
      </w:tr>
    </w:tbl>
    <w:p>
      <w:pPr>
        <w:spacing w:after="160"/>
      </w:pPr>
      <w:r>
        <w:t xml:space="preserve"/>
      </w:r>
    </w:p>
    <w:p>
      <w:pPr>
        <w:pStyle w:val="Heading2"/>
        <w:spacing w:after="120" w:before="280"/>
      </w:pPr>
      <w:r>
        <w:rPr>
          <w:b/>
          <w:bCs/>
          <w:color w:val="1A1A1A"/>
          <w:sz w:val="26"/>
          <w:szCs w:val="26"/>
        </w:rPr>
        <w:t xml:space="preserve">3.8 Columns you must NEVER use as features</w:t>
      </w:r>
    </w:p>
    <w:p>
      <w:pPr>
        <w:spacing w:after="120" w:line="300"/>
      </w:pPr>
      <w:r>
        <w:rPr>
          <w:color w:val="1A1A1A"/>
          <w:sz w:val="22"/>
          <w:szCs w:val="22"/>
        </w:rPr>
        <w:t xml:space="preserve">These describe what happened during or after the airing. They are leaks. Even if your accuracy looks great with them included, the result is a fiction — these features are not available at scheduling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24"/>
              <w:bottom w:val="single" w:color="991B1B" w:sz="4"/>
              <w:right w:val="single" w:color="991B1B" w:sz="4"/>
            </w:tcBorders>
            <w:shd w:fill="FEE2E2" w:val="clear"/>
            <w:tcMar>
              <w:top w:type="dxa" w:w="160"/>
              <w:left w:type="dxa" w:w="220"/>
              <w:bottom w:type="dxa" w:w="160"/>
              <w:right w:type="dxa" w:w="200"/>
            </w:tcMar>
          </w:tcPr>
          <w:p>
            <w:pPr>
              <w:spacing w:after="80"/>
            </w:pPr>
            <w:r>
              <w:rPr>
                <w:b/>
                <w:bCs/>
                <w:color w:val="991B1B"/>
                <w:sz w:val="20"/>
                <w:szCs w:val="20"/>
              </w:rPr>
              <w:t xml:space="preserve">FORBIDDEN AS FEATURES</w:t>
            </w:r>
          </w:p>
          <w:p>
            <w:pPr>
              <w:spacing w:after="0" w:line="280"/>
            </w:pPr>
            <w:r>
              <w:rPr>
                <w:color w:val="1A1A1A"/>
                <w:sz w:val="22"/>
                <w:szCs w:val="22"/>
              </w:rPr>
              <w:t xml:space="preserve">actual_status, actual_start_offset_seconds, actual_duration_seconds, duration_diff_seconds, was_missed, observed_effectiveness_score, best_possible_score, and anything with prefixes "actual_", "observed_", "best_", or "post_" in the name.</w:t>
            </w:r>
          </w:p>
        </w:tc>
      </w:tr>
    </w:tbl>
    <w:p>
      <w:pPr>
        <w:spacing w:after="80"/>
      </w:pPr>
      <w:r>
        <w:t xml:space="preserve"/>
      </w:r>
    </w:p>
    <w:p>
      <w:pPr>
        <w:spacing w:after="120" w:line="300"/>
      </w:pPr>
      <w:r>
        <w:rPr>
          <w:color w:val="1A1A1A"/>
          <w:sz w:val="22"/>
          <w:szCs w:val="22"/>
        </w:rPr>
        <w:t xml:space="preserve">This is also why your current promo_fatigue_index is suspicious. If it's computed from the airing log including the current row, it's a leak. Recompute it as a strict rolling-window count of past airings only — that's the version that's safe to use.</w:t>
      </w:r>
    </w:p>
    <w:p>
      <w:pPr>
        <w:spacing w:after="160"/>
      </w:pPr>
      <w:r>
        <w:t xml:space="preserve"/>
      </w:r>
    </w:p>
    <w:p>
      <w:r>
        <w:br w:type="page"/>
      </w:r>
    </w:p>
    <w:p>
      <w:pPr>
        <w:pStyle w:val="Heading1"/>
        <w:spacing w:after="160" w:before="320"/>
      </w:pPr>
      <w:r>
        <w:rPr>
          <w:b/>
          <w:bCs/>
          <w:color w:val="1A1A1A"/>
          <w:sz w:val="32"/>
          <w:szCs w:val="32"/>
        </w:rPr>
        <w:t xml:space="preserve">4. What "good variety" looks like in practice</w:t>
      </w:r>
    </w:p>
    <w:p>
      <w:pPr>
        <w:spacing w:after="120" w:line="300"/>
      </w:pPr>
      <w:r>
        <w:rPr>
          <w:color w:val="1A1A1A"/>
          <w:sz w:val="22"/>
          <w:szCs w:val="22"/>
        </w:rPr>
        <w:t xml:space="preserve">Minimum thresholds for the dataset to actually teach a model something useful, and how your current dataset compares.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rFonts w:ascii="Consolas" w:cs="Consolas" w:eastAsia="Consolas" w:hAnsi="Consolas"/>
                <w:b/>
                <w:bCs/>
                <w:color w:val="1A1A1A"/>
                <w:sz w:val="20"/>
                <w:szCs w:val="20"/>
              </w:rPr>
              <w:t xml:space="preserve">Column</w:t>
            </w:r>
          </w:p>
        </w:tc>
        <w:tc>
          <w:tcPr>
            <w:tcW w:type="dxa" w:w="22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Type</w:t>
            </w:r>
          </w:p>
        </w:tc>
        <w:tc>
          <w:tcPr>
            <w:tcW w:type="dxa" w:w="496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Why / Notes</w:t>
            </w:r>
          </w:p>
        </w:tc>
      </w:tr>
      <w:tr>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channels</w:t>
            </w:r>
          </w:p>
        </w:tc>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5+, ideally 10+</w:t>
            </w:r>
          </w:p>
        </w:tc>
        <w:tc>
          <w:tcPr>
            <w:tcW w:type="dxa" w:w="49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Different audience compositions. Yours: 1.</w:t>
            </w:r>
          </w:p>
        </w:tc>
      </w:tr>
      <w:tr>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time_bands</w:t>
            </w:r>
          </w:p>
        </w:tc>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all 24 hours</w:t>
            </w:r>
          </w:p>
        </w:tc>
        <w:tc>
          <w:tcPr>
            <w:tcW w:type="dxa" w:w="49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Not just morning. Yours: 4 hours.</w:t>
            </w:r>
          </w:p>
        </w:tc>
      </w:tr>
      <w:tr>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unique_promos</w:t>
            </w:r>
          </w:p>
        </w:tc>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200+ creatives</w:t>
            </w:r>
          </w:p>
        </w:tc>
        <w:tc>
          <w:tcPr>
            <w:tcW w:type="dxa" w:w="49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Below 50 makes the problem trivial. Yours: 9.</w:t>
            </w:r>
          </w:p>
        </w:tc>
      </w:tr>
      <w:tr>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date_span</w:t>
            </w:r>
          </w:p>
        </w:tc>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1–2 years</w:t>
            </w:r>
          </w:p>
        </w:tc>
        <w:tc>
          <w:tcPr>
            <w:tcW w:type="dxa" w:w="49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7 years over-represents drift unless recent data is weighted.</w:t>
            </w:r>
          </w:p>
        </w:tc>
      </w:tr>
      <w:tr>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row_count</w:t>
            </w:r>
          </w:p>
        </w:tc>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500K – 5M</w:t>
            </w:r>
          </w:p>
        </w:tc>
        <w:tc>
          <w:tcPr>
            <w:tcW w:type="dxa" w:w="49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Sweet spot for tabular ML. Avazu has 40M which is overkill but fine.</w:t>
            </w:r>
          </w:p>
        </w:tc>
      </w:tr>
      <w:tr>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class_balance</w:t>
            </w:r>
          </w:p>
        </w:tc>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5% – 30% positive</w:t>
            </w:r>
          </w:p>
        </w:tc>
        <w:tc>
          <w:tcPr>
            <w:tcW w:type="dxa" w:w="49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Realistic range. Below 1% needs different techniques.</w:t>
            </w:r>
          </w:p>
        </w:tc>
      </w:tr>
    </w:tbl>
    <w:p>
      <w:pPr>
        <w:spacing w:after="160"/>
      </w:pPr>
      <w:r>
        <w:t xml:space="preserve"/>
      </w:r>
    </w:p>
    <w:p>
      <w:pPr>
        <w:pStyle w:val="Heading1"/>
        <w:spacing w:after="160" w:before="320"/>
      </w:pPr>
      <w:r>
        <w:rPr>
          <w:b/>
          <w:bCs/>
          <w:color w:val="1A1A1A"/>
          <w:sz w:val="32"/>
          <w:szCs w:val="32"/>
        </w:rPr>
        <w:t xml:space="preserve">5. Mapping Avazu CTR onto this schema</w:t>
      </w:r>
    </w:p>
    <w:p>
      <w:pPr>
        <w:spacing w:after="120" w:line="300"/>
      </w:pPr>
      <w:r>
        <w:rPr>
          <w:color w:val="1A1A1A"/>
          <w:sz w:val="22"/>
          <w:szCs w:val="22"/>
        </w:rPr>
        <w:t xml:space="preserve">Concrete example of how to repurpose a public dataset. The Avazu CTR dataset is a 40-million-row click-through-rate benchmark from a major mobile ad network. Structurally it is your problem with online ads in place of TV promos.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rFonts w:ascii="Consolas" w:cs="Consolas" w:eastAsia="Consolas" w:hAnsi="Consolas"/>
                <w:b/>
                <w:bCs/>
                <w:color w:val="1A1A1A"/>
                <w:sz w:val="20"/>
                <w:szCs w:val="20"/>
              </w:rPr>
              <w:t xml:space="preserve">Column</w:t>
            </w:r>
          </w:p>
        </w:tc>
        <w:tc>
          <w:tcPr>
            <w:tcW w:type="dxa" w:w="300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Type</w:t>
            </w:r>
          </w:p>
        </w:tc>
        <w:tc>
          <w:tcPr>
            <w:tcW w:type="dxa" w:w="3960"/>
            <w:tcBorders>
              <w:top w:val="single" w:color="D4D4D4" w:sz="4"/>
              <w:left w:val="single" w:color="D4D4D4" w:sz="4"/>
              <w:bottom w:val="single" w:color="D4D4D4" w:sz="4"/>
              <w:right w:val="single" w:color="D4D4D4" w:sz="4"/>
            </w:tcBorders>
            <w:shd w:fill="F5F5F4" w:val="clear"/>
            <w:tcMar>
              <w:top w:type="dxa" w:w="100"/>
              <w:left w:type="dxa" w:w="140"/>
              <w:bottom w:type="dxa" w:w="100"/>
              <w:right w:type="dxa" w:w="140"/>
            </w:tcMar>
          </w:tcPr>
          <w:p>
            <w:pPr>
              <w:spacing w:after="0" w:line="260"/>
            </w:pPr>
            <w:r>
              <w:rPr>
                <w:b/>
                <w:bCs/>
                <w:color w:val="1A1A1A"/>
                <w:sz w:val="20"/>
                <w:szCs w:val="20"/>
              </w:rPr>
              <w:t xml:space="preserve">Why / Notes</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airing_id</w:t>
            </w:r>
          </w:p>
        </w:tc>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Avazu: id</w:t>
            </w:r>
          </w:p>
        </w:tc>
        <w:tc>
          <w:tcPr>
            <w:tcW w:type="dxa" w:w="39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Direct mapping — already a unique ID.</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airing_datetime</w:t>
            </w:r>
          </w:p>
        </w:tc>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Avazu: hour</w:t>
            </w:r>
          </w:p>
        </w:tc>
        <w:tc>
          <w:tcPr>
            <w:tcW w:type="dxa" w:w="39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Stored as YYMMDDHH; parse to datetime.</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channel_id</w:t>
            </w:r>
          </w:p>
        </w:tc>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Avazu: site_id + app_id</w:t>
            </w:r>
          </w:p>
        </w:tc>
        <w:tc>
          <w:tcPr>
            <w:tcW w:type="dxa" w:w="39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Site or app context = channel analog.</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promo_id</w:t>
            </w:r>
          </w:p>
        </w:tc>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Avazu: device_id + C14–C21</w:t>
            </w:r>
          </w:p>
        </w:tc>
        <w:tc>
          <w:tcPr>
            <w:tcW w:type="dxa" w:w="39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Anonymised ad creative fields.</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slot context</w:t>
            </w:r>
          </w:p>
        </w:tc>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banner_pos, site_category, app_category</w:t>
            </w:r>
          </w:p>
        </w:tc>
        <w:tc>
          <w:tcPr>
            <w:tcW w:type="dxa" w:w="39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Where on the page/app the ad appeared.</w:t>
            </w:r>
          </w:p>
        </w:tc>
      </w:tr>
      <w:tr>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rFonts w:ascii="Consolas" w:cs="Consolas" w:eastAsia="Consolas" w:hAnsi="Consolas"/>
                <w:color w:val="1A1A1A"/>
                <w:sz w:val="19"/>
                <w:szCs w:val="19"/>
              </w:rPr>
              <w:t xml:space="preserve">target (should_move analog)</w:t>
            </w:r>
          </w:p>
        </w:tc>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6B6B6B"/>
                <w:sz w:val="19"/>
                <w:szCs w:val="19"/>
              </w:rPr>
              <w:t xml:space="preserve">Avazu: click</w:t>
            </w:r>
          </w:p>
        </w:tc>
        <w:tc>
          <w:tcPr>
            <w:tcW w:type="dxa" w:w="39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pPr>
            <w:r>
              <w:rPr>
                <w:color w:val="1A1A1A"/>
                <w:sz w:val="19"/>
                <w:szCs w:val="19"/>
              </w:rPr>
              <w:t xml:space="preserve">Binary 0/1 — same shape as your move/keep label.</w:t>
            </w:r>
          </w:p>
        </w:tc>
      </w:tr>
    </w:tbl>
    <w:p>
      <w:pPr>
        <w:spacing w:after="120"/>
      </w:pPr>
      <w:r>
        <w:t xml:space="preserve"/>
      </w:r>
    </w:p>
    <w:p>
      <w:pPr>
        <w:spacing w:after="120" w:line="300"/>
      </w:pPr>
      <w:r>
        <w:rPr>
          <w:color w:val="1A1A1A"/>
          <w:sz w:val="22"/>
          <w:szCs w:val="22"/>
        </w:rPr>
        <w:t xml:space="preserve">You'd write a 30-line script that loads Avazu, renames columns, derives a few rolling features, and feeds the result into your existing pipeline. Then your project narrative becomes: the same pipeline that handles synthetic broadcast data also produces sensible results on a real 40M-row ad placement benchmark — which is the story you actually want to tell.</w:t>
      </w:r>
    </w:p>
    <w:p>
      <w:pPr>
        <w:spacing w:after="160"/>
      </w:pPr>
      <w:r>
        <w:t xml:space="preserve"/>
      </w:r>
    </w:p>
    <w:p>
      <w:pPr>
        <w:pStyle w:val="Heading1"/>
        <w:spacing w:after="160" w:before="320"/>
      </w:pPr>
      <w:r>
        <w:rPr>
          <w:b/>
          <w:bCs/>
          <w:color w:val="1A1A1A"/>
          <w:sz w:val="32"/>
          <w:szCs w:val="32"/>
        </w:rPr>
        <w:t xml:space="preserve">6. Concrete recommendation</w:t>
      </w:r>
    </w:p>
    <w:p>
      <w:pPr>
        <w:spacing w:after="120" w:line="300"/>
      </w:pPr>
      <w:r>
        <w:rPr>
          <w:color w:val="1A1A1A"/>
          <w:sz w:val="22"/>
          <w:szCs w:val="22"/>
        </w:rPr>
        <w:t xml:space="preserve">For a final-year project that already has a working pipeline:</w:t>
      </w:r>
    </w:p>
    <w:p>
      <w:pPr>
        <w:spacing w:after="80"/>
      </w:pPr>
      <w:r>
        <w:t xml:space="preserve"/>
      </w:r>
    </w:p>
    <w:p>
      <w:pPr>
        <w:pStyle w:val="ListParagraph"/>
        <w:numPr>
          <w:ilvl w:val="0"/>
          <w:numId w:val="2"/>
        </w:numPr>
        <w:spacing w:after="80" w:line="280"/>
      </w:pPr>
      <w:r>
        <w:rPr>
          <w:b/>
          <w:bCs/>
          <w:color w:val="1A1A1A"/>
          <w:sz w:val="22"/>
          <w:szCs w:val="22"/>
        </w:rPr>
        <w:t xml:space="preserve">Validate on Avazu CTR. </w:t>
      </w:r>
      <w:r>
        <w:rPr>
          <w:color w:val="1A1A1A"/>
          <w:sz w:val="22"/>
          <w:szCs w:val="22"/>
        </w:rPr>
        <w:t xml:space="preserve">Download from Kaggle, write the column-mapping script, rerun your pipeline. This is the single highest-leverage thing you can do — it proves your system isn't dataset-specific.</w:t>
      </w:r>
    </w:p>
    <w:p>
      <w:pPr>
        <w:pStyle w:val="ListParagraph"/>
        <w:numPr>
          <w:ilvl w:val="0"/>
          <w:numId w:val="2"/>
        </w:numPr>
        <w:spacing w:after="80" w:line="280"/>
      </w:pPr>
      <w:r>
        <w:rPr>
          <w:b/>
          <w:bCs/>
          <w:color w:val="1A1A1A"/>
          <w:sz w:val="22"/>
          <w:szCs w:val="22"/>
        </w:rPr>
        <w:t xml:space="preserve">Keep the synthetic dataset as a controlled experiment </w:t>
      </w:r>
      <w:r>
        <w:rPr>
          <w:color w:val="1A1A1A"/>
          <w:sz w:val="22"/>
          <w:szCs w:val="22"/>
        </w:rPr>
        <w:t xml:space="preserve">for documenting things like leak detection, the importance of time-aware splitting, and class imbalance handling. It's a good teaching dataset for your writeup, just not a good results dataset.</w:t>
      </w:r>
    </w:p>
    <w:p>
      <w:pPr>
        <w:pStyle w:val="ListParagraph"/>
        <w:numPr>
          <w:ilvl w:val="0"/>
          <w:numId w:val="2"/>
        </w:numPr>
        <w:spacing w:after="80" w:line="280"/>
      </w:pPr>
      <w:r>
        <w:rPr>
          <w:b/>
          <w:bCs/>
          <w:color w:val="1A1A1A"/>
          <w:sz w:val="22"/>
          <w:szCs w:val="22"/>
        </w:rPr>
        <w:t xml:space="preserve">Frame the project narrative honestly: </w:t>
      </w:r>
      <w:r>
        <w:rPr>
          <w:color w:val="1A1A1A"/>
          <w:sz w:val="22"/>
          <w:szCs w:val="22"/>
        </w:rPr>
        <w:t xml:space="preserve">"Built a tabular ML pipeline for placement optimisation, validated on a synthetic dataset and the Avazu CTR benchmark, demonstrating leak detection and time-aware evaluation." That's a strong sentence — and a defensible one.</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24"/>
              <w:bottom w:val="single" w:color="C2410C" w:sz="4"/>
              <w:right w:val="single" w:color="C2410C" w:sz="4"/>
            </w:tcBorders>
            <w:shd w:fill="FED7AA" w:val="clear"/>
            <w:tcMar>
              <w:top w:type="dxa" w:w="160"/>
              <w:left w:type="dxa" w:w="220"/>
              <w:bottom w:type="dxa" w:w="160"/>
              <w:right w:type="dxa" w:w="200"/>
            </w:tcMar>
          </w:tcPr>
          <w:p>
            <w:pPr>
              <w:spacing w:after="80"/>
            </w:pPr>
            <w:r>
              <w:rPr>
                <w:b/>
                <w:bCs/>
                <w:color w:val="C2410C"/>
                <w:sz w:val="20"/>
                <w:szCs w:val="20"/>
              </w:rPr>
              <w:t xml:space="preserve">BOTTOM LINE</w:t>
            </w:r>
          </w:p>
          <w:p>
            <w:pPr>
              <w:spacing w:after="0" w:line="280"/>
            </w:pPr>
            <w:r>
              <w:rPr>
                <w:color w:val="1A1A1A"/>
                <w:sz w:val="22"/>
                <w:szCs w:val="22"/>
              </w:rPr>
              <w:t xml:space="preserve">The difference between a good final-year project and a great one is rarely "better metrics on the same problem." It's almost always "showed they understood the limits of their result and built around them." You've already done the hardest part of that. Now pick a real dataset and prove the system transfers.</w:t>
            </w:r>
          </w:p>
        </w:tc>
      </w:tr>
    </w:tbl>
    <w:p>
      <w:pPr>
        <w:spacing w:after="120"/>
      </w:pPr>
      <w:r>
        <w:t xml:space="preserve"/>
      </w:r>
    </w:p>
    <w:p>
      <w:pPr>
        <w:pBdr>
          <w:bottom w:val="single" w:color="C2410C" w:sz="12" w:space="1"/>
        </w:pBdr>
        <w:spacing w:after="240" w:before="80"/>
      </w:pPr>
      <w:r>
        <w:t xml:space="preserve"/>
      </w:r>
    </w:p>
    <w:p>
      <w:pPr>
        <w:spacing w:before="200"/>
        <w:jc w:val="center"/>
      </w:pPr>
      <w:r>
        <w:rPr>
          <w:i/>
          <w:iCs/>
          <w:color w:val="6B6B6B"/>
          <w:sz w:val="18"/>
          <w:szCs w:val="18"/>
        </w:rPr>
        <w:t xml:space="preserve">End of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1A1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C2410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Dataset Spec — CTV Promo Placement Optimisation</dc:title>
  <dc:creator>Dataset Spec</dc:creator>
  <cp:lastModifiedBy>Un-named</cp:lastModifiedBy>
  <cp:revision>1</cp:revision>
  <dcterms:created xsi:type="dcterms:W3CDTF">2026-05-02T05:37:46.836Z</dcterms:created>
  <dcterms:modified xsi:type="dcterms:W3CDTF">2026-05-02T05:37:46.837Z</dcterms:modified>
</cp:coreProperties>
</file>

<file path=docProps/custom.xml><?xml version="1.0" encoding="utf-8"?>
<Properties xmlns="http://schemas.openxmlformats.org/officeDocument/2006/custom-properties" xmlns:vt="http://schemas.openxmlformats.org/officeDocument/2006/docPropsVTypes"/>
</file>