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3A8E02" w14:textId="77777777" w:rsidR="00D30DD6" w:rsidRPr="000F0558" w:rsidRDefault="00D30DD6" w:rsidP="00D30DD6">
      <w:pPr>
        <w:pStyle w:val="Title"/>
        <w:spacing w:line="240" w:lineRule="auto"/>
        <w:rPr>
          <w:rFonts w:asciiTheme="minorHAnsi" w:hAnsiTheme="minorHAnsi" w:cstheme="minorHAnsi"/>
        </w:rPr>
      </w:pPr>
      <w:r w:rsidRPr="000F0558">
        <w:rPr>
          <w:rFonts w:asciiTheme="minorHAnsi" w:hAnsiTheme="minorHAnsi" w:cstheme="minorHAnsi"/>
          <w:noProof/>
        </w:rPr>
        <w:drawing>
          <wp:inline distT="0" distB="0" distL="0" distR="0" wp14:anchorId="63216EF8" wp14:editId="74F0E323">
            <wp:extent cx="5095875" cy="1185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7885" cy="1211502"/>
                    </a:xfrm>
                    <a:prstGeom prst="rect">
                      <a:avLst/>
                    </a:prstGeom>
                    <a:noFill/>
                    <a:ln>
                      <a:noFill/>
                    </a:ln>
                  </pic:spPr>
                </pic:pic>
              </a:graphicData>
            </a:graphic>
          </wp:inline>
        </w:drawing>
      </w:r>
    </w:p>
    <w:p w14:paraId="1068C1ED" w14:textId="77777777" w:rsidR="00390B5F" w:rsidRPr="000F0558" w:rsidRDefault="00390B5F" w:rsidP="00390B5F">
      <w:pPr>
        <w:pStyle w:val="Title"/>
        <w:spacing w:line="240" w:lineRule="auto"/>
        <w:rPr>
          <w:rFonts w:asciiTheme="minorHAnsi" w:hAnsiTheme="minorHAnsi" w:cstheme="minorHAnsi"/>
          <w:szCs w:val="32"/>
        </w:rPr>
      </w:pPr>
    </w:p>
    <w:p w14:paraId="288A8F0D" w14:textId="77777777" w:rsidR="008F6970" w:rsidRDefault="008F6970" w:rsidP="00390B5F">
      <w:pPr>
        <w:pStyle w:val="Title"/>
        <w:spacing w:line="240" w:lineRule="auto"/>
        <w:rPr>
          <w:rFonts w:asciiTheme="minorHAnsi" w:hAnsiTheme="minorHAnsi" w:cstheme="minorHAnsi"/>
          <w:color w:val="2F5496" w:themeColor="accent1" w:themeShade="BF"/>
          <w:szCs w:val="32"/>
        </w:rPr>
      </w:pPr>
    </w:p>
    <w:p w14:paraId="6F0CCB13" w14:textId="5846A090" w:rsidR="00390B5F" w:rsidRPr="000F0558" w:rsidRDefault="00390B5F" w:rsidP="00390B5F">
      <w:pPr>
        <w:pStyle w:val="Title"/>
        <w:spacing w:line="240" w:lineRule="auto"/>
        <w:rPr>
          <w:rFonts w:asciiTheme="minorHAnsi" w:hAnsiTheme="minorHAnsi" w:cstheme="minorHAnsi"/>
          <w:color w:val="2F5496" w:themeColor="accent1" w:themeShade="BF"/>
          <w:szCs w:val="32"/>
        </w:rPr>
      </w:pPr>
      <w:bookmarkStart w:id="0" w:name="_GoBack"/>
      <w:bookmarkEnd w:id="0"/>
      <w:r w:rsidRPr="000F0558">
        <w:rPr>
          <w:rFonts w:asciiTheme="minorHAnsi" w:hAnsiTheme="minorHAnsi" w:cstheme="minorHAnsi"/>
          <w:color w:val="2F5496" w:themeColor="accent1" w:themeShade="BF"/>
          <w:szCs w:val="32"/>
        </w:rPr>
        <w:t>{{DATE}}</w:t>
      </w:r>
    </w:p>
    <w:p w14:paraId="58D78F43" w14:textId="77777777" w:rsidR="00390B5F" w:rsidRPr="000F0558" w:rsidRDefault="00390B5F" w:rsidP="00390B5F">
      <w:pPr>
        <w:pStyle w:val="Title"/>
        <w:spacing w:line="240" w:lineRule="auto"/>
        <w:rPr>
          <w:rFonts w:asciiTheme="minorHAnsi" w:hAnsiTheme="minorHAnsi" w:cstheme="minorHAnsi"/>
          <w:color w:val="2F5496" w:themeColor="accent1" w:themeShade="BF"/>
          <w:szCs w:val="32"/>
        </w:rPr>
      </w:pPr>
    </w:p>
    <w:p w14:paraId="0FCC19C2" w14:textId="0C92BE18" w:rsidR="00D30DD6" w:rsidRPr="000F0558" w:rsidRDefault="00390B5F" w:rsidP="00390B5F">
      <w:pPr>
        <w:pStyle w:val="Title"/>
        <w:spacing w:line="240" w:lineRule="auto"/>
        <w:rPr>
          <w:rFonts w:asciiTheme="minorHAnsi" w:hAnsiTheme="minorHAnsi" w:cstheme="minorHAnsi"/>
          <w:color w:val="2F5496" w:themeColor="accent1" w:themeShade="BF"/>
          <w:szCs w:val="32"/>
        </w:rPr>
      </w:pPr>
      <w:r w:rsidRPr="000F0558">
        <w:rPr>
          <w:rFonts w:asciiTheme="minorHAnsi" w:hAnsiTheme="minorHAnsi" w:cstheme="minorHAnsi"/>
          <w:color w:val="2F5496" w:themeColor="accent1" w:themeShade="BF"/>
          <w:szCs w:val="32"/>
        </w:rPr>
        <w:t>{{Project Name}}</w:t>
      </w:r>
    </w:p>
    <w:p w14:paraId="74936479" w14:textId="77777777" w:rsidR="00390B5F" w:rsidRPr="000F0558" w:rsidRDefault="00390B5F" w:rsidP="00390B5F">
      <w:pPr>
        <w:rPr>
          <w:rFonts w:cstheme="minorHAnsi"/>
        </w:rPr>
      </w:pPr>
    </w:p>
    <w:p w14:paraId="2A04636D" w14:textId="77777777" w:rsidR="00390B5F" w:rsidRPr="000F0558" w:rsidRDefault="00390B5F" w:rsidP="00390B5F">
      <w:pPr>
        <w:pStyle w:val="Title"/>
        <w:spacing w:line="240" w:lineRule="auto"/>
        <w:rPr>
          <w:rFonts w:asciiTheme="minorHAnsi" w:hAnsiTheme="minorHAnsi" w:cstheme="minorHAnsi"/>
          <w:b/>
          <w:color w:val="2F5496" w:themeColor="accent1" w:themeShade="BF"/>
          <w:sz w:val="36"/>
          <w:szCs w:val="36"/>
        </w:rPr>
      </w:pPr>
      <w:r w:rsidRPr="000F0558">
        <w:rPr>
          <w:rFonts w:asciiTheme="minorHAnsi" w:hAnsiTheme="minorHAnsi" w:cstheme="minorHAnsi"/>
          <w:b/>
          <w:color w:val="2F5496" w:themeColor="accent1" w:themeShade="BF"/>
          <w:sz w:val="36"/>
          <w:szCs w:val="36"/>
        </w:rPr>
        <w:t xml:space="preserve">Physical Security Project </w:t>
      </w:r>
    </w:p>
    <w:p w14:paraId="05671A74" w14:textId="39936333" w:rsidR="00390B5F" w:rsidRPr="000F0558" w:rsidRDefault="000F0558" w:rsidP="00390B5F">
      <w:pPr>
        <w:pStyle w:val="Title"/>
        <w:spacing w:line="240" w:lineRule="auto"/>
        <w:rPr>
          <w:rFonts w:asciiTheme="minorHAnsi" w:hAnsiTheme="minorHAnsi" w:cstheme="minorHAnsi"/>
          <w:b/>
          <w:color w:val="2F5496" w:themeColor="accent1" w:themeShade="BF"/>
          <w:sz w:val="36"/>
          <w:szCs w:val="36"/>
        </w:rPr>
      </w:pPr>
      <w:r>
        <w:rPr>
          <w:rFonts w:asciiTheme="minorHAnsi" w:hAnsiTheme="minorHAnsi" w:cstheme="minorHAnsi"/>
          <w:b/>
          <w:color w:val="2F5496" w:themeColor="accent1" w:themeShade="BF"/>
          <w:sz w:val="36"/>
          <w:szCs w:val="36"/>
        </w:rPr>
        <w:t xml:space="preserve">Preliminary </w:t>
      </w:r>
      <w:r w:rsidR="00390B5F" w:rsidRPr="000F0558">
        <w:rPr>
          <w:rFonts w:asciiTheme="minorHAnsi" w:hAnsiTheme="minorHAnsi" w:cstheme="minorHAnsi"/>
          <w:b/>
          <w:color w:val="2F5496" w:themeColor="accent1" w:themeShade="BF"/>
          <w:sz w:val="36"/>
          <w:szCs w:val="36"/>
        </w:rPr>
        <w:t>Statement of Work</w:t>
      </w:r>
    </w:p>
    <w:p w14:paraId="5F6E7D0D" w14:textId="77777777" w:rsidR="00390B5F" w:rsidRPr="000F0558" w:rsidRDefault="00390B5F" w:rsidP="00390B5F">
      <w:pPr>
        <w:pStyle w:val="Title"/>
        <w:spacing w:line="240" w:lineRule="auto"/>
        <w:rPr>
          <w:rFonts w:asciiTheme="minorHAnsi" w:hAnsiTheme="minorHAnsi" w:cstheme="minorHAnsi"/>
          <w:color w:val="FF0000"/>
          <w:szCs w:val="32"/>
        </w:rPr>
      </w:pPr>
    </w:p>
    <w:p w14:paraId="2CC03C4F" w14:textId="77777777" w:rsidR="00390B5F" w:rsidRPr="000F0558" w:rsidRDefault="00390B5F" w:rsidP="00390B5F">
      <w:pPr>
        <w:pStyle w:val="Title"/>
        <w:spacing w:line="240" w:lineRule="auto"/>
        <w:rPr>
          <w:rFonts w:asciiTheme="minorHAnsi" w:hAnsiTheme="minorHAnsi" w:cstheme="minorHAnsi"/>
          <w:color w:val="FF0000"/>
          <w:szCs w:val="32"/>
        </w:rPr>
      </w:pPr>
    </w:p>
    <w:p w14:paraId="65D65B58" w14:textId="6B7B2518" w:rsidR="00390B5F" w:rsidRPr="000F0558" w:rsidRDefault="00390B5F" w:rsidP="00390B5F">
      <w:pPr>
        <w:pStyle w:val="Title"/>
        <w:spacing w:line="240" w:lineRule="auto"/>
        <w:rPr>
          <w:rFonts w:asciiTheme="minorHAnsi" w:hAnsiTheme="minorHAnsi" w:cstheme="minorHAnsi"/>
          <w:color w:val="FF0000"/>
          <w:szCs w:val="32"/>
        </w:rPr>
      </w:pPr>
      <w:r w:rsidRPr="000F0558">
        <w:rPr>
          <w:rFonts w:asciiTheme="minorHAnsi" w:hAnsiTheme="minorHAnsi" w:cstheme="minorHAnsi"/>
          <w:color w:val="FF0000"/>
          <w:szCs w:val="32"/>
        </w:rPr>
        <w:t>{{OPP Number}}</w:t>
      </w:r>
    </w:p>
    <w:p w14:paraId="6E4AF9A9" w14:textId="4D58B09F" w:rsidR="00390B5F" w:rsidRPr="000F0558" w:rsidRDefault="00390B5F" w:rsidP="00390B5F">
      <w:pPr>
        <w:rPr>
          <w:rFonts w:cstheme="minorHAnsi"/>
        </w:rPr>
      </w:pPr>
    </w:p>
    <w:p w14:paraId="5E7C90B6" w14:textId="77777777" w:rsidR="00390B5F" w:rsidRPr="000F0558" w:rsidRDefault="00390B5F" w:rsidP="00390B5F">
      <w:pPr>
        <w:rPr>
          <w:rFonts w:cstheme="minorHAnsi"/>
        </w:rPr>
      </w:pPr>
    </w:p>
    <w:p w14:paraId="7BB712D2" w14:textId="180AACFB" w:rsidR="00D30DD6" w:rsidRPr="000F0558" w:rsidRDefault="00D30DD6" w:rsidP="00D30DD6">
      <w:pPr>
        <w:pStyle w:val="Title"/>
        <w:spacing w:line="240" w:lineRule="auto"/>
        <w:rPr>
          <w:rFonts w:asciiTheme="minorHAnsi" w:hAnsiTheme="minorHAnsi" w:cstheme="minorHAnsi"/>
          <w:color w:val="2F5496" w:themeColor="accent1" w:themeShade="BF"/>
          <w:szCs w:val="32"/>
        </w:rPr>
      </w:pPr>
      <w:r w:rsidRPr="000F0558">
        <w:rPr>
          <w:rFonts w:asciiTheme="minorHAnsi" w:hAnsiTheme="minorHAnsi" w:cstheme="minorHAnsi"/>
          <w:color w:val="2F5496" w:themeColor="accent1" w:themeShade="BF"/>
          <w:szCs w:val="32"/>
        </w:rPr>
        <w:t>{{</w:t>
      </w:r>
      <w:proofErr w:type="spellStart"/>
      <w:r w:rsidRPr="000F0558">
        <w:rPr>
          <w:rFonts w:asciiTheme="minorHAnsi" w:hAnsiTheme="minorHAnsi" w:cstheme="minorHAnsi"/>
          <w:color w:val="2F5496" w:themeColor="accent1" w:themeShade="BF"/>
          <w:szCs w:val="32"/>
        </w:rPr>
        <w:t>Project_Name</w:t>
      </w:r>
      <w:proofErr w:type="spellEnd"/>
      <w:r w:rsidRPr="000F0558">
        <w:rPr>
          <w:rFonts w:asciiTheme="minorHAnsi" w:hAnsiTheme="minorHAnsi" w:cstheme="minorHAnsi"/>
          <w:color w:val="2F5496" w:themeColor="accent1" w:themeShade="BF"/>
          <w:szCs w:val="32"/>
        </w:rPr>
        <w:t>}}</w:t>
      </w:r>
      <w:r w:rsidRPr="000F0558">
        <w:rPr>
          <w:rFonts w:asciiTheme="minorHAnsi" w:hAnsiTheme="minorHAnsi" w:cstheme="minorHAnsi"/>
          <w:color w:val="2F5496" w:themeColor="accent1" w:themeShade="BF"/>
          <w:szCs w:val="32"/>
        </w:rPr>
        <w:br/>
        <w:t>{{Address}}</w:t>
      </w:r>
      <w:r w:rsidRPr="000F0558">
        <w:rPr>
          <w:rFonts w:asciiTheme="minorHAnsi" w:hAnsiTheme="minorHAnsi" w:cstheme="minorHAnsi"/>
          <w:color w:val="2F5496" w:themeColor="accent1" w:themeShade="BF"/>
          <w:szCs w:val="32"/>
        </w:rPr>
        <w:br/>
        <w:t>{{City, State}}</w:t>
      </w:r>
    </w:p>
    <w:p w14:paraId="1B6C6333" w14:textId="6BC884DC" w:rsidR="00D30DD6" w:rsidRPr="000F0558" w:rsidRDefault="00D30DD6" w:rsidP="00D30DD6">
      <w:pPr>
        <w:pStyle w:val="Title"/>
        <w:spacing w:line="240" w:lineRule="auto"/>
        <w:rPr>
          <w:rFonts w:asciiTheme="minorHAnsi" w:hAnsiTheme="minorHAnsi" w:cstheme="minorHAnsi"/>
          <w:color w:val="FF0000"/>
          <w:szCs w:val="32"/>
        </w:rPr>
      </w:pPr>
    </w:p>
    <w:p w14:paraId="069DD799" w14:textId="41E9ABFC" w:rsidR="00390B5F" w:rsidRPr="000F0558" w:rsidRDefault="00390B5F" w:rsidP="00390B5F">
      <w:pPr>
        <w:rPr>
          <w:rFonts w:cstheme="minorHAnsi"/>
        </w:rPr>
      </w:pPr>
    </w:p>
    <w:p w14:paraId="3C77CC7F" w14:textId="5AECF7D5" w:rsidR="000F0558" w:rsidRPr="000F0558" w:rsidRDefault="000F0558" w:rsidP="00390B5F">
      <w:pPr>
        <w:rPr>
          <w:rFonts w:cstheme="minorHAnsi"/>
        </w:rPr>
      </w:pPr>
    </w:p>
    <w:p w14:paraId="4FEC7C19" w14:textId="3E619D21" w:rsidR="000F0558" w:rsidRPr="000F0558" w:rsidRDefault="000F0558" w:rsidP="00390B5F">
      <w:pPr>
        <w:rPr>
          <w:rFonts w:cstheme="minorHAnsi"/>
        </w:rPr>
      </w:pPr>
    </w:p>
    <w:p w14:paraId="41D5D0DB" w14:textId="77777777" w:rsidR="000F0558" w:rsidRPr="000F0558" w:rsidRDefault="000F0558" w:rsidP="00390B5F">
      <w:pPr>
        <w:rPr>
          <w:rFonts w:cstheme="minorHAnsi"/>
        </w:rPr>
      </w:pPr>
    </w:p>
    <w:p w14:paraId="63AC1BD3" w14:textId="77777777" w:rsidR="00390B5F" w:rsidRPr="000F0558" w:rsidRDefault="00390B5F" w:rsidP="00390B5F">
      <w:pPr>
        <w:rPr>
          <w:rFonts w:cstheme="minorHAnsi"/>
        </w:rPr>
      </w:pPr>
    </w:p>
    <w:p w14:paraId="28265F44" w14:textId="77777777" w:rsidR="00D30DD6" w:rsidRPr="000F0558" w:rsidRDefault="00D30DD6" w:rsidP="00D30DD6">
      <w:pPr>
        <w:pStyle w:val="Title"/>
        <w:spacing w:line="240" w:lineRule="auto"/>
        <w:rPr>
          <w:rFonts w:asciiTheme="minorHAnsi" w:hAnsiTheme="minorHAnsi" w:cstheme="minorHAnsi"/>
          <w:color w:val="FF0000"/>
          <w:szCs w:val="32"/>
        </w:rPr>
      </w:pPr>
      <w:r w:rsidRPr="000F0558">
        <w:rPr>
          <w:rFonts w:asciiTheme="minorHAnsi" w:hAnsiTheme="minorHAnsi" w:cstheme="minorHAnsi"/>
          <w:color w:val="FF0000"/>
          <w:szCs w:val="32"/>
        </w:rPr>
        <w:t>If draft or review, note here with expiration date</w:t>
      </w:r>
    </w:p>
    <w:p w14:paraId="3563BDE2" w14:textId="6E516EB7" w:rsidR="00DF0DA3" w:rsidRPr="000F0558" w:rsidRDefault="00DF0DA3" w:rsidP="00DF0DA3">
      <w:pPr>
        <w:spacing w:after="0" w:line="240" w:lineRule="auto"/>
        <w:rPr>
          <w:rFonts w:eastAsia="Times New Roman" w:cstheme="minorHAnsi"/>
          <w:sz w:val="24"/>
          <w:szCs w:val="24"/>
        </w:rPr>
      </w:pPr>
    </w:p>
    <w:p w14:paraId="451156C5" w14:textId="453A99CF" w:rsidR="00D30DD6" w:rsidRPr="000F0558" w:rsidRDefault="00D30DD6" w:rsidP="00DF0DA3">
      <w:pPr>
        <w:spacing w:after="0" w:line="240" w:lineRule="auto"/>
        <w:rPr>
          <w:rFonts w:eastAsia="Times New Roman" w:cstheme="minorHAnsi"/>
          <w:sz w:val="24"/>
          <w:szCs w:val="24"/>
        </w:rPr>
      </w:pPr>
    </w:p>
    <w:p w14:paraId="742B76A8" w14:textId="427410C7" w:rsidR="00D30DD6" w:rsidRPr="000F0558" w:rsidRDefault="00D30DD6" w:rsidP="00DF0DA3">
      <w:pPr>
        <w:spacing w:after="0" w:line="240" w:lineRule="auto"/>
        <w:rPr>
          <w:rFonts w:eastAsia="Times New Roman" w:cstheme="minorHAnsi"/>
          <w:sz w:val="24"/>
          <w:szCs w:val="24"/>
        </w:rPr>
      </w:pPr>
    </w:p>
    <w:p w14:paraId="6107CB78" w14:textId="03159A48" w:rsidR="00D30DD6" w:rsidRPr="000F0558" w:rsidRDefault="00D30DD6" w:rsidP="00DF0DA3">
      <w:pPr>
        <w:spacing w:after="0" w:line="240" w:lineRule="auto"/>
        <w:rPr>
          <w:rFonts w:eastAsia="Times New Roman" w:cstheme="minorHAnsi"/>
          <w:sz w:val="24"/>
          <w:szCs w:val="24"/>
        </w:rPr>
      </w:pPr>
    </w:p>
    <w:p w14:paraId="6ECC6DE8" w14:textId="33A14E80" w:rsidR="00D30DD6" w:rsidRPr="000F0558" w:rsidRDefault="00D30DD6" w:rsidP="00DF0DA3">
      <w:pPr>
        <w:spacing w:after="0" w:line="240" w:lineRule="auto"/>
        <w:rPr>
          <w:rFonts w:eastAsia="Times New Roman" w:cstheme="minorHAnsi"/>
          <w:sz w:val="24"/>
          <w:szCs w:val="24"/>
        </w:rPr>
      </w:pPr>
    </w:p>
    <w:p w14:paraId="4E4D6096" w14:textId="77777777" w:rsidR="00D30DD6" w:rsidRPr="000F0558" w:rsidRDefault="00D30DD6" w:rsidP="00DF0DA3">
      <w:pPr>
        <w:spacing w:after="0" w:line="240" w:lineRule="auto"/>
        <w:rPr>
          <w:rFonts w:eastAsia="Times New Roman" w:cstheme="minorHAnsi"/>
          <w:sz w:val="24"/>
          <w:szCs w:val="24"/>
        </w:rPr>
      </w:pPr>
    </w:p>
    <w:p w14:paraId="06AED82F" w14:textId="5B04551D" w:rsidR="00DF0DA3" w:rsidRPr="000F0558" w:rsidRDefault="00DF0DA3" w:rsidP="000F0558">
      <w:pPr>
        <w:spacing w:before="100" w:beforeAutospacing="1" w:after="100" w:afterAutospacing="1" w:line="240" w:lineRule="auto"/>
        <w:outlineLvl w:val="1"/>
        <w:rPr>
          <w:rFonts w:eastAsia="Times New Roman" w:cstheme="minorHAnsi"/>
          <w:b/>
          <w:bCs/>
          <w:color w:val="2F5496" w:themeColor="accent1" w:themeShade="BF"/>
          <w:sz w:val="32"/>
          <w:szCs w:val="32"/>
        </w:rPr>
      </w:pPr>
      <w:r w:rsidRPr="000F0558">
        <w:rPr>
          <w:rFonts w:eastAsia="Times New Roman" w:cstheme="minorHAnsi"/>
          <w:b/>
          <w:bCs/>
          <w:color w:val="2F5496" w:themeColor="accent1" w:themeShade="BF"/>
          <w:sz w:val="32"/>
          <w:szCs w:val="32"/>
        </w:rPr>
        <w:t>1. Purpose</w:t>
      </w:r>
      <w:r w:rsidR="000F0558">
        <w:rPr>
          <w:rFonts w:eastAsia="Times New Roman" w:cstheme="minorHAnsi"/>
          <w:b/>
          <w:bCs/>
          <w:color w:val="2F5496" w:themeColor="accent1" w:themeShade="BF"/>
          <w:sz w:val="32"/>
          <w:szCs w:val="32"/>
        </w:rPr>
        <w:br/>
      </w:r>
      <w:r w:rsidRPr="000F0558">
        <w:rPr>
          <w:rFonts w:eastAsia="Times New Roman" w:cstheme="minorHAnsi"/>
        </w:rPr>
        <w:t xml:space="preserve">This </w:t>
      </w:r>
      <w:r w:rsidR="000F0558">
        <w:rPr>
          <w:rFonts w:eastAsia="Times New Roman" w:cstheme="minorHAnsi"/>
        </w:rPr>
        <w:t xml:space="preserve">Preliminary </w:t>
      </w:r>
      <w:r w:rsidRPr="000F0558">
        <w:rPr>
          <w:rFonts w:eastAsia="Times New Roman" w:cstheme="minorHAnsi"/>
        </w:rPr>
        <w:t xml:space="preserve">Statement of Work (“SOW”) is issued by Howard Technology Solutions (“HTS”) </w:t>
      </w:r>
      <w:r w:rsidRPr="000F0558">
        <w:rPr>
          <w:rFonts w:eastAsia="Times New Roman" w:cstheme="minorHAnsi"/>
          <w:b/>
          <w:bCs/>
        </w:rPr>
        <w:t>for labor quoting purposes only</w:t>
      </w:r>
      <w:r w:rsidRPr="000F0558">
        <w:rPr>
          <w:rFonts w:eastAsia="Times New Roman" w:cstheme="minorHAnsi"/>
        </w:rPr>
        <w:t>.</w:t>
      </w:r>
      <w:r w:rsidR="000F0558">
        <w:rPr>
          <w:rFonts w:eastAsia="Times New Roman" w:cstheme="minorHAnsi"/>
        </w:rPr>
        <w:t xml:space="preserve"> </w:t>
      </w:r>
      <w:r w:rsidRPr="000F0558">
        <w:rPr>
          <w:rFonts w:eastAsia="Times New Roman" w:cstheme="minorHAnsi"/>
        </w:rPr>
        <w:t xml:space="preserve">This document defines the anticipated installation scope so the Subcontractor may submit labor pricing. This SOW does </w:t>
      </w:r>
      <w:r w:rsidRPr="000F0558">
        <w:rPr>
          <w:rFonts w:eastAsia="Times New Roman" w:cstheme="minorHAnsi"/>
          <w:b/>
          <w:bCs/>
        </w:rPr>
        <w:t>not</w:t>
      </w:r>
      <w:r w:rsidRPr="000F0558">
        <w:rPr>
          <w:rFonts w:eastAsia="Times New Roman" w:cstheme="minorHAnsi"/>
        </w:rPr>
        <w:t xml:space="preserve"> authorize work to begin.</w:t>
      </w:r>
      <w:r w:rsidR="000F0558">
        <w:rPr>
          <w:rFonts w:eastAsia="Times New Roman" w:cstheme="minorHAnsi"/>
        </w:rPr>
        <w:t xml:space="preserve"> </w:t>
      </w:r>
      <w:r w:rsidRPr="000F0558">
        <w:rPr>
          <w:rFonts w:eastAsia="Times New Roman" w:cstheme="minorHAnsi"/>
        </w:rPr>
        <w:t>No mobilization, scheduling, procurement, or field activity shall occur without a formal Purchase Order (PO) issued by HTS.</w:t>
      </w:r>
    </w:p>
    <w:p w14:paraId="4E787BF8" w14:textId="77777777" w:rsidR="000F0558" w:rsidRDefault="000F0558" w:rsidP="000F0558">
      <w:pPr>
        <w:spacing w:before="100" w:beforeAutospacing="1" w:after="100" w:afterAutospacing="1" w:line="240" w:lineRule="auto"/>
        <w:outlineLvl w:val="1"/>
        <w:rPr>
          <w:rStyle w:val="normaltextrun"/>
          <w:rFonts w:cstheme="minorHAnsi"/>
          <w:color w:val="000000"/>
          <w:szCs w:val="20"/>
        </w:rPr>
      </w:pPr>
      <w:r w:rsidRPr="000F0558">
        <w:rPr>
          <w:rFonts w:eastAsia="Times New Roman" w:cstheme="minorHAnsi"/>
          <w:b/>
          <w:bCs/>
          <w:color w:val="2F5496" w:themeColor="accent1" w:themeShade="BF"/>
          <w:sz w:val="36"/>
          <w:szCs w:val="36"/>
        </w:rPr>
        <w:t>2</w:t>
      </w:r>
      <w:r w:rsidR="00DF0DA3" w:rsidRPr="000F0558">
        <w:rPr>
          <w:rFonts w:eastAsia="Times New Roman" w:cstheme="minorHAnsi"/>
          <w:b/>
          <w:bCs/>
          <w:color w:val="2F5496" w:themeColor="accent1" w:themeShade="BF"/>
          <w:sz w:val="36"/>
          <w:szCs w:val="36"/>
        </w:rPr>
        <w:t xml:space="preserve">. </w:t>
      </w:r>
      <w:r w:rsidRPr="000F0558">
        <w:rPr>
          <w:rFonts w:eastAsia="Times New Roman" w:cstheme="minorHAnsi"/>
          <w:b/>
          <w:bCs/>
          <w:color w:val="2F5496" w:themeColor="accent1" w:themeShade="BF"/>
          <w:sz w:val="36"/>
          <w:szCs w:val="36"/>
        </w:rPr>
        <w:t xml:space="preserve">Installation </w:t>
      </w:r>
      <w:r w:rsidR="00DF0DA3" w:rsidRPr="000F0558">
        <w:rPr>
          <w:rFonts w:eastAsia="Times New Roman" w:cstheme="minorHAnsi"/>
          <w:b/>
          <w:bCs/>
          <w:color w:val="2F5496" w:themeColor="accent1" w:themeShade="BF"/>
          <w:sz w:val="36"/>
          <w:szCs w:val="36"/>
        </w:rPr>
        <w:t xml:space="preserve">Scope for </w:t>
      </w:r>
      <w:r w:rsidRPr="000F0558">
        <w:rPr>
          <w:rFonts w:eastAsia="Times New Roman" w:cstheme="minorHAnsi"/>
          <w:b/>
          <w:bCs/>
          <w:color w:val="2F5496" w:themeColor="accent1" w:themeShade="BF"/>
          <w:sz w:val="36"/>
          <w:szCs w:val="36"/>
        </w:rPr>
        <w:t>Quoting</w:t>
      </w:r>
      <w:r>
        <w:rPr>
          <w:rFonts w:eastAsia="Times New Roman" w:cstheme="minorHAnsi"/>
          <w:b/>
          <w:bCs/>
          <w:color w:val="2F5496" w:themeColor="accent1" w:themeShade="BF"/>
          <w:sz w:val="36"/>
          <w:szCs w:val="36"/>
        </w:rPr>
        <w:br/>
      </w:r>
      <w:r w:rsidR="00DF0DA3" w:rsidRPr="008F6970">
        <w:rPr>
          <w:rFonts w:eastAsia="Times New Roman" w:cstheme="minorHAnsi"/>
          <w:b/>
          <w:color w:val="2F5496" w:themeColor="accent1" w:themeShade="BF"/>
        </w:rPr>
        <w:t>Provide labor pricing for:</w:t>
      </w:r>
      <w:r w:rsidRPr="000F0558">
        <w:rPr>
          <w:rFonts w:eastAsia="Times New Roman" w:cstheme="minorHAnsi"/>
          <w:sz w:val="24"/>
          <w:szCs w:val="24"/>
        </w:rPr>
        <w:br/>
      </w:r>
      <w:r w:rsidRPr="000F0558">
        <w:rPr>
          <w:rStyle w:val="normaltextrun"/>
          <w:rFonts w:cstheme="minorHAnsi"/>
          <w:color w:val="000000"/>
          <w:szCs w:val="20"/>
        </w:rPr>
        <w:t>{{Scope of Work}}</w:t>
      </w:r>
    </w:p>
    <w:p w14:paraId="2AF1D35C" w14:textId="1EE1CFB5" w:rsidR="000F0558" w:rsidRPr="000F0558" w:rsidRDefault="000F0558" w:rsidP="000F0558">
      <w:pPr>
        <w:spacing w:before="100" w:beforeAutospacing="1" w:after="100" w:afterAutospacing="1" w:line="240" w:lineRule="auto"/>
        <w:outlineLvl w:val="1"/>
        <w:rPr>
          <w:rStyle w:val="normaltextrun"/>
          <w:rFonts w:eastAsia="Times New Roman" w:cstheme="minorHAnsi"/>
          <w:b/>
          <w:bCs/>
          <w:color w:val="2F5496" w:themeColor="accent1" w:themeShade="BF"/>
          <w:sz w:val="36"/>
          <w:szCs w:val="36"/>
        </w:rPr>
      </w:pPr>
      <w:r>
        <w:rPr>
          <w:rStyle w:val="normaltextrun"/>
          <w:rFonts w:cstheme="minorHAnsi"/>
          <w:b/>
          <w:color w:val="2F5496" w:themeColor="accent1" w:themeShade="BF"/>
          <w:szCs w:val="20"/>
        </w:rPr>
        <w:t>Labor t</w:t>
      </w:r>
      <w:r w:rsidRPr="000F0558">
        <w:rPr>
          <w:rStyle w:val="normaltextrun"/>
          <w:rFonts w:cstheme="minorHAnsi"/>
          <w:b/>
          <w:color w:val="2F5496" w:themeColor="accent1" w:themeShade="BF"/>
          <w:szCs w:val="20"/>
        </w:rPr>
        <w:t>o Install the following Materials:</w:t>
      </w:r>
      <w:r>
        <w:rPr>
          <w:rStyle w:val="normaltextrun"/>
          <w:rFonts w:cstheme="minorHAnsi"/>
          <w:color w:val="000000"/>
          <w:szCs w:val="20"/>
        </w:rPr>
        <w:br/>
        <w:t>{{Material List}}</w:t>
      </w:r>
    </w:p>
    <w:p w14:paraId="33752359" w14:textId="43220E4C" w:rsidR="00DF0DA3" w:rsidRPr="000F0558" w:rsidRDefault="00DF0DA3" w:rsidP="000F0558">
      <w:pPr>
        <w:spacing w:before="100" w:beforeAutospacing="1" w:after="100" w:afterAutospacing="1" w:line="240" w:lineRule="auto"/>
        <w:ind w:left="360"/>
        <w:rPr>
          <w:rFonts w:eastAsia="Times New Roman" w:cstheme="minorHAnsi"/>
          <w:sz w:val="20"/>
          <w:szCs w:val="20"/>
        </w:rPr>
      </w:pPr>
      <w:r w:rsidRPr="000F0558">
        <w:rPr>
          <w:rFonts w:eastAsia="Times New Roman" w:cstheme="minorHAnsi"/>
          <w:sz w:val="20"/>
          <w:szCs w:val="20"/>
        </w:rPr>
        <w:t>Labor pricing shall include all supervision, tools, lifts, consumables, termination, testing, labeling, cleanup, and coordination required to complete the scope in accordance with HTS standards. Only materials listed in the HTS-approved hardware schedule shall be assumed.</w:t>
      </w:r>
    </w:p>
    <w:p w14:paraId="5EBB53C6" w14:textId="56F578AB" w:rsidR="00DF0DA3" w:rsidRPr="000F0558" w:rsidRDefault="00DF0DA3" w:rsidP="000F0558">
      <w:pPr>
        <w:spacing w:before="100" w:beforeAutospacing="1" w:after="100" w:afterAutospacing="1" w:line="240" w:lineRule="auto"/>
        <w:outlineLvl w:val="1"/>
        <w:rPr>
          <w:rFonts w:eastAsia="Times New Roman" w:cstheme="minorHAnsi"/>
          <w:b/>
          <w:bCs/>
          <w:color w:val="2F5496" w:themeColor="accent1" w:themeShade="BF"/>
          <w:sz w:val="32"/>
          <w:szCs w:val="32"/>
        </w:rPr>
      </w:pPr>
      <w:r w:rsidRPr="000F0558">
        <w:rPr>
          <w:rFonts w:eastAsia="Times New Roman" w:cstheme="minorHAnsi"/>
          <w:b/>
          <w:bCs/>
          <w:color w:val="2F5496" w:themeColor="accent1" w:themeShade="BF"/>
          <w:sz w:val="32"/>
          <w:szCs w:val="32"/>
        </w:rPr>
        <w:t>3. Labor Pricing Validity</w:t>
      </w:r>
      <w:r w:rsidR="000F0558">
        <w:rPr>
          <w:rFonts w:eastAsia="Times New Roman" w:cstheme="minorHAnsi"/>
          <w:b/>
          <w:bCs/>
          <w:color w:val="2F5496" w:themeColor="accent1" w:themeShade="BF"/>
          <w:sz w:val="32"/>
          <w:szCs w:val="32"/>
        </w:rPr>
        <w:br/>
      </w:r>
      <w:r w:rsidRPr="000F0558">
        <w:rPr>
          <w:rFonts w:eastAsia="Times New Roman" w:cstheme="minorHAnsi"/>
          <w:sz w:val="20"/>
          <w:szCs w:val="20"/>
        </w:rPr>
        <w:t xml:space="preserve">Pricing must remain valid for at least </w:t>
      </w:r>
      <w:r w:rsidRPr="000F0558">
        <w:rPr>
          <w:rFonts w:eastAsia="Times New Roman" w:cstheme="minorHAnsi"/>
          <w:b/>
          <w:bCs/>
          <w:sz w:val="20"/>
          <w:szCs w:val="20"/>
        </w:rPr>
        <w:t>90 days</w:t>
      </w:r>
      <w:r w:rsidRPr="000F0558">
        <w:rPr>
          <w:rFonts w:eastAsia="Times New Roman" w:cstheme="minorHAnsi"/>
          <w:sz w:val="20"/>
          <w:szCs w:val="20"/>
        </w:rPr>
        <w:t>. After 90 days, HTS may request updated pricing.</w:t>
      </w:r>
    </w:p>
    <w:p w14:paraId="5D07B8A1" w14:textId="1A830663" w:rsidR="00DF0DA3" w:rsidRPr="000F0558" w:rsidRDefault="000F0558" w:rsidP="000F0558">
      <w:pPr>
        <w:spacing w:before="100" w:beforeAutospacing="1" w:after="100" w:afterAutospacing="1" w:line="240" w:lineRule="auto"/>
        <w:outlineLvl w:val="1"/>
        <w:rPr>
          <w:rFonts w:eastAsia="Times New Roman" w:cstheme="minorHAnsi"/>
          <w:sz w:val="24"/>
          <w:szCs w:val="24"/>
        </w:rPr>
      </w:pPr>
      <w:r w:rsidRPr="000F0558">
        <w:rPr>
          <w:rFonts w:eastAsia="Times New Roman" w:cstheme="minorHAnsi"/>
          <w:b/>
          <w:bCs/>
          <w:color w:val="2F5496" w:themeColor="accent1" w:themeShade="BF"/>
          <w:sz w:val="32"/>
          <w:szCs w:val="32"/>
        </w:rPr>
        <w:t>4</w:t>
      </w:r>
      <w:r w:rsidR="00DF0DA3" w:rsidRPr="000F0558">
        <w:rPr>
          <w:rFonts w:eastAsia="Times New Roman" w:cstheme="minorHAnsi"/>
          <w:b/>
          <w:bCs/>
          <w:color w:val="2F5496" w:themeColor="accent1" w:themeShade="BF"/>
          <w:sz w:val="32"/>
          <w:szCs w:val="32"/>
        </w:rPr>
        <w:t>. Strict No Work Without PO</w:t>
      </w:r>
      <w:r w:rsidRPr="000F0558">
        <w:rPr>
          <w:rFonts w:eastAsia="Times New Roman" w:cstheme="minorHAnsi"/>
          <w:b/>
          <w:bCs/>
          <w:sz w:val="36"/>
          <w:szCs w:val="36"/>
        </w:rPr>
        <w:br/>
      </w:r>
      <w:r w:rsidR="00DF0DA3" w:rsidRPr="000F0558">
        <w:rPr>
          <w:rFonts w:eastAsia="Times New Roman" w:cstheme="minorHAnsi"/>
          <w:sz w:val="20"/>
          <w:szCs w:val="20"/>
        </w:rPr>
        <w:t>The Subcontractor shall not:</w:t>
      </w:r>
      <w:r w:rsidRPr="000F0558">
        <w:rPr>
          <w:rFonts w:eastAsia="Times New Roman" w:cstheme="minorHAnsi"/>
          <w:sz w:val="20"/>
          <w:szCs w:val="20"/>
        </w:rPr>
        <w:t xml:space="preserve"> </w:t>
      </w:r>
      <w:r w:rsidRPr="000F0558">
        <w:rPr>
          <w:rFonts w:eastAsia="Times New Roman" w:cstheme="minorHAnsi"/>
          <w:sz w:val="20"/>
          <w:szCs w:val="20"/>
        </w:rPr>
        <w:t>Begin work</w:t>
      </w:r>
      <w:r w:rsidRPr="000F0558">
        <w:rPr>
          <w:rFonts w:eastAsia="Times New Roman" w:cstheme="minorHAnsi"/>
          <w:sz w:val="20"/>
          <w:szCs w:val="20"/>
        </w:rPr>
        <w:t xml:space="preserve">, </w:t>
      </w:r>
      <w:r w:rsidRPr="000F0558">
        <w:rPr>
          <w:rFonts w:eastAsia="Times New Roman" w:cstheme="minorHAnsi"/>
          <w:sz w:val="20"/>
          <w:szCs w:val="20"/>
        </w:rPr>
        <w:t>Schedule crews</w:t>
      </w:r>
      <w:r w:rsidRPr="000F0558">
        <w:rPr>
          <w:rFonts w:eastAsia="Times New Roman" w:cstheme="minorHAnsi"/>
          <w:sz w:val="20"/>
          <w:szCs w:val="20"/>
        </w:rPr>
        <w:t xml:space="preserve">, </w:t>
      </w:r>
      <w:r w:rsidRPr="000F0558">
        <w:rPr>
          <w:rFonts w:eastAsia="Times New Roman" w:cstheme="minorHAnsi"/>
          <w:sz w:val="20"/>
          <w:szCs w:val="20"/>
        </w:rPr>
        <w:t>Order materials</w:t>
      </w:r>
      <w:r w:rsidRPr="000F0558">
        <w:rPr>
          <w:rFonts w:eastAsia="Times New Roman" w:cstheme="minorHAnsi"/>
          <w:sz w:val="20"/>
          <w:szCs w:val="20"/>
        </w:rPr>
        <w:t xml:space="preserve">, </w:t>
      </w:r>
      <w:r w:rsidRPr="000F0558">
        <w:rPr>
          <w:rFonts w:eastAsia="Times New Roman" w:cstheme="minorHAnsi"/>
          <w:sz w:val="20"/>
          <w:szCs w:val="20"/>
        </w:rPr>
        <w:t>Schedule installation</w:t>
      </w:r>
      <w:r w:rsidRPr="000F0558">
        <w:rPr>
          <w:rFonts w:eastAsia="Times New Roman" w:cstheme="minorHAnsi"/>
          <w:sz w:val="20"/>
          <w:szCs w:val="20"/>
        </w:rPr>
        <w:t>, u</w:t>
      </w:r>
      <w:r w:rsidR="00DF0DA3" w:rsidRPr="000F0558">
        <w:rPr>
          <w:rFonts w:eastAsia="Times New Roman" w:cstheme="minorHAnsi"/>
          <w:sz w:val="20"/>
          <w:szCs w:val="20"/>
        </w:rPr>
        <w:t>nless a written Purchase Order (PO) has been issued by Howard Technology Solutions.</w:t>
      </w:r>
      <w:r w:rsidRPr="000F0558">
        <w:rPr>
          <w:rFonts w:eastAsia="Times New Roman" w:cstheme="minorHAnsi"/>
          <w:sz w:val="20"/>
          <w:szCs w:val="20"/>
        </w:rPr>
        <w:t xml:space="preserve"> </w:t>
      </w:r>
      <w:r w:rsidR="00DF0DA3" w:rsidRPr="000F0558">
        <w:rPr>
          <w:rFonts w:eastAsia="Times New Roman" w:cstheme="minorHAnsi"/>
          <w:sz w:val="20"/>
          <w:szCs w:val="20"/>
        </w:rPr>
        <w:t>Verbal authorization, proposal acceptance, customer communication, or email correspondence does not constitute authorization to proceed.</w:t>
      </w:r>
      <w:r w:rsidR="00DF0DA3" w:rsidRPr="000F0558">
        <w:rPr>
          <w:rFonts w:cstheme="minorHAnsi"/>
          <w:sz w:val="20"/>
          <w:szCs w:val="20"/>
        </w:rPr>
        <w:t xml:space="preserve"> </w:t>
      </w:r>
      <w:r w:rsidR="00DF0DA3" w:rsidRPr="000F0558">
        <w:rPr>
          <w:rFonts w:eastAsia="Times New Roman" w:cstheme="minorHAnsi"/>
          <w:sz w:val="20"/>
          <w:szCs w:val="20"/>
        </w:rPr>
        <w:t>Any work performed without an HTS-issued PO shall be at the Subcontractor’s sole risk and expense.</w:t>
      </w:r>
    </w:p>
    <w:p w14:paraId="312A1952" w14:textId="4ACDE6B5" w:rsidR="00DF0DA3" w:rsidRPr="000F0558" w:rsidRDefault="00DF0DA3" w:rsidP="000F0558">
      <w:pPr>
        <w:spacing w:before="100" w:beforeAutospacing="1" w:after="100" w:afterAutospacing="1" w:line="240" w:lineRule="auto"/>
        <w:outlineLvl w:val="1"/>
        <w:rPr>
          <w:rFonts w:eastAsia="Times New Roman" w:cstheme="minorHAnsi"/>
          <w:b/>
          <w:bCs/>
          <w:sz w:val="20"/>
          <w:szCs w:val="20"/>
        </w:rPr>
      </w:pPr>
      <w:r w:rsidRPr="000F0558">
        <w:rPr>
          <w:rFonts w:eastAsia="Times New Roman" w:cstheme="minorHAnsi"/>
          <w:b/>
          <w:bCs/>
          <w:color w:val="2F5496" w:themeColor="accent1" w:themeShade="BF"/>
          <w:sz w:val="32"/>
          <w:szCs w:val="32"/>
        </w:rPr>
        <w:t>5. Project Authority</w:t>
      </w:r>
      <w:r w:rsidRPr="000F0558">
        <w:rPr>
          <w:rFonts w:eastAsia="Times New Roman" w:cstheme="minorHAnsi"/>
          <w:b/>
          <w:bCs/>
          <w:sz w:val="36"/>
          <w:szCs w:val="36"/>
        </w:rPr>
        <w:br/>
      </w:r>
      <w:proofErr w:type="spellStart"/>
      <w:r w:rsidRPr="000F0558">
        <w:rPr>
          <w:rFonts w:cstheme="minorHAnsi"/>
          <w:b/>
          <w:color w:val="2F5496" w:themeColor="accent1" w:themeShade="BF"/>
        </w:rPr>
        <w:t>Authority</w:t>
      </w:r>
      <w:proofErr w:type="spellEnd"/>
      <w:r w:rsidRPr="000F0558">
        <w:rPr>
          <w:rFonts w:cstheme="minorHAnsi"/>
          <w:b/>
          <w:color w:val="2F5496" w:themeColor="accent1" w:themeShade="BF"/>
        </w:rPr>
        <w:t xml:space="preserve"> During Quoting Phase</w:t>
      </w:r>
      <w:r w:rsidR="000F0558">
        <w:rPr>
          <w:rFonts w:cstheme="minorHAnsi"/>
          <w:b/>
          <w:color w:val="2F5496" w:themeColor="accent1" w:themeShade="BF"/>
        </w:rPr>
        <w:br/>
      </w:r>
      <w:r w:rsidRPr="000F0558">
        <w:rPr>
          <w:rFonts w:cstheme="minorHAnsi"/>
          <w:sz w:val="20"/>
          <w:szCs w:val="20"/>
        </w:rPr>
        <w:t xml:space="preserve">During the labor quoting phase, the HTS Solution Architect is the </w:t>
      </w:r>
      <w:r w:rsidR="00FA2B91" w:rsidRPr="000F0558">
        <w:rPr>
          <w:rFonts w:cstheme="minorHAnsi"/>
          <w:sz w:val="20"/>
          <w:szCs w:val="20"/>
        </w:rPr>
        <w:t>solely</w:t>
      </w:r>
      <w:r w:rsidRPr="000F0558">
        <w:rPr>
          <w:rFonts w:cstheme="minorHAnsi"/>
          <w:sz w:val="20"/>
          <w:szCs w:val="20"/>
        </w:rPr>
        <w:t xml:space="preserve"> responsible for all scope interpretation, design intent clarification, labor assumptions, installation methodology guidance, and technical direction.</w:t>
      </w:r>
    </w:p>
    <w:p w14:paraId="0AC073DE" w14:textId="01203133" w:rsidR="00DF0DA3" w:rsidRPr="000F0558" w:rsidRDefault="00DF0DA3" w:rsidP="00DF0DA3">
      <w:pPr>
        <w:pStyle w:val="NormalWeb"/>
        <w:rPr>
          <w:rFonts w:asciiTheme="minorHAnsi" w:hAnsiTheme="minorHAnsi" w:cstheme="minorHAnsi"/>
          <w:sz w:val="20"/>
          <w:szCs w:val="20"/>
        </w:rPr>
      </w:pPr>
      <w:r w:rsidRPr="000F0558">
        <w:rPr>
          <w:rFonts w:asciiTheme="minorHAnsi" w:hAnsiTheme="minorHAnsi" w:cstheme="minorHAnsi"/>
          <w:sz w:val="20"/>
          <w:szCs w:val="20"/>
        </w:rPr>
        <w:t>The Subcontractor shall rely</w:t>
      </w:r>
      <w:r w:rsidR="00F969F8" w:rsidRPr="000F0558">
        <w:rPr>
          <w:rFonts w:asciiTheme="minorHAnsi" w:hAnsiTheme="minorHAnsi" w:cstheme="minorHAnsi"/>
          <w:sz w:val="20"/>
          <w:szCs w:val="20"/>
        </w:rPr>
        <w:t xml:space="preserve"> </w:t>
      </w:r>
      <w:r w:rsidRPr="000F0558">
        <w:rPr>
          <w:rFonts w:asciiTheme="minorHAnsi" w:hAnsiTheme="minorHAnsi" w:cstheme="minorHAnsi"/>
          <w:sz w:val="20"/>
          <w:szCs w:val="20"/>
        </w:rPr>
        <w:t>on direction provided by the HTS Solution Architect for purposes of preparing labor pricing. All technical questions, labor clarifications, and scope discrepancies must be submitted to the HTS Solution Architect prior to final pricing submission.</w:t>
      </w:r>
    </w:p>
    <w:p w14:paraId="4FB1BD54" w14:textId="577EE4F9" w:rsidR="00DF0DA3" w:rsidRPr="000F0558" w:rsidRDefault="00DF0DA3" w:rsidP="000F0558">
      <w:pPr>
        <w:rPr>
          <w:rFonts w:cstheme="minorHAnsi"/>
          <w:b/>
          <w:color w:val="2F5496" w:themeColor="accent1" w:themeShade="BF"/>
        </w:rPr>
      </w:pPr>
      <w:r w:rsidRPr="000F0558">
        <w:rPr>
          <w:rFonts w:cstheme="minorHAnsi"/>
          <w:b/>
          <w:color w:val="2F5496" w:themeColor="accent1" w:themeShade="BF"/>
        </w:rPr>
        <w:t>Authority After Purchase Order Issuance</w:t>
      </w:r>
      <w:r w:rsidR="000F0558">
        <w:rPr>
          <w:rFonts w:cstheme="minorHAnsi"/>
          <w:b/>
          <w:color w:val="2F5496" w:themeColor="accent1" w:themeShade="BF"/>
        </w:rPr>
        <w:br/>
      </w:r>
      <w:r w:rsidRPr="000F0558">
        <w:rPr>
          <w:rFonts w:cstheme="minorHAnsi"/>
          <w:sz w:val="20"/>
          <w:szCs w:val="20"/>
        </w:rPr>
        <w:t>Upon issuance of a formal HTS Purchase Order, an HTS Project Manager (PM) will be assigned in writing.</w:t>
      </w:r>
      <w:r w:rsidR="00BD1FDC" w:rsidRPr="000F0558">
        <w:rPr>
          <w:rFonts w:cstheme="minorHAnsi"/>
          <w:sz w:val="20"/>
          <w:szCs w:val="20"/>
        </w:rPr>
        <w:t xml:space="preserve"> </w:t>
      </w:r>
      <w:r w:rsidRPr="000F0558">
        <w:rPr>
          <w:rFonts w:cstheme="minorHAnsi"/>
          <w:sz w:val="20"/>
          <w:szCs w:val="20"/>
        </w:rPr>
        <w:t xml:space="preserve">At that time, project transfers from the Solution Architect to the assigned HTS Project Manager. </w:t>
      </w:r>
    </w:p>
    <w:p w14:paraId="60D9EEB4" w14:textId="0D92C88D" w:rsidR="00FA2B91" w:rsidRPr="000F0558" w:rsidRDefault="00DF0DA3" w:rsidP="000F0558">
      <w:pPr>
        <w:spacing w:before="100" w:beforeAutospacing="1" w:after="100" w:afterAutospacing="1" w:line="240" w:lineRule="auto"/>
        <w:outlineLvl w:val="1"/>
        <w:rPr>
          <w:rFonts w:eastAsia="Times New Roman" w:cstheme="minorHAnsi"/>
          <w:b/>
          <w:bCs/>
          <w:color w:val="2F5496" w:themeColor="accent1" w:themeShade="BF"/>
          <w:sz w:val="20"/>
          <w:szCs w:val="20"/>
        </w:rPr>
      </w:pPr>
      <w:r w:rsidRPr="000F0558">
        <w:rPr>
          <w:rFonts w:eastAsia="Times New Roman" w:cstheme="minorHAnsi"/>
          <w:b/>
          <w:bCs/>
          <w:color w:val="2F5496" w:themeColor="accent1" w:themeShade="BF"/>
          <w:sz w:val="32"/>
          <w:szCs w:val="32"/>
        </w:rPr>
        <w:t>6. Non-Circumvention</w:t>
      </w:r>
      <w:r w:rsidR="000F0558">
        <w:rPr>
          <w:rFonts w:eastAsia="Times New Roman" w:cstheme="minorHAnsi"/>
          <w:b/>
          <w:bCs/>
          <w:color w:val="2F5496" w:themeColor="accent1" w:themeShade="BF"/>
          <w:sz w:val="32"/>
          <w:szCs w:val="32"/>
        </w:rPr>
        <w:br/>
      </w:r>
      <w:r w:rsidR="00FA2B91" w:rsidRPr="000F0558">
        <w:rPr>
          <w:rFonts w:eastAsia="Times New Roman" w:cstheme="minorHAnsi"/>
          <w:sz w:val="20"/>
          <w:szCs w:val="20"/>
        </w:rPr>
        <w:t>The Subcontractor acknowledges that the Customer relationship, project opportunity, and associated information are proprietary to HTS.</w:t>
      </w:r>
    </w:p>
    <w:p w14:paraId="23A76807" w14:textId="77777777" w:rsidR="00FA2B91" w:rsidRPr="000F0558" w:rsidRDefault="00FA2B91" w:rsidP="00FA2B91">
      <w:p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The Subcontractor shall not:</w:t>
      </w:r>
    </w:p>
    <w:p w14:paraId="684E98F3" w14:textId="77777777" w:rsidR="00FA2B91" w:rsidRPr="000F0558" w:rsidRDefault="00FA2B91" w:rsidP="00FA2B91">
      <w:pPr>
        <w:numPr>
          <w:ilvl w:val="0"/>
          <w:numId w:val="6"/>
        </w:num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lastRenderedPageBreak/>
        <w:t>Solicit, contract with, or attempt to contract directly with the Customer for this project</w:t>
      </w:r>
    </w:p>
    <w:p w14:paraId="2A4E9C43" w14:textId="77777777" w:rsidR="00FA2B91" w:rsidRPr="000F0558" w:rsidRDefault="00FA2B91" w:rsidP="00FA2B91">
      <w:pPr>
        <w:numPr>
          <w:ilvl w:val="0"/>
          <w:numId w:val="6"/>
        </w:num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Provide competing proposals to the Customer for the same scope</w:t>
      </w:r>
    </w:p>
    <w:p w14:paraId="24CD8517" w14:textId="77777777" w:rsidR="00FA2B91" w:rsidRPr="000F0558" w:rsidRDefault="00FA2B91" w:rsidP="00FA2B91">
      <w:pPr>
        <w:numPr>
          <w:ilvl w:val="0"/>
          <w:numId w:val="6"/>
        </w:num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Use information obtained through this SOW to pursue independent business with the Customer</w:t>
      </w:r>
    </w:p>
    <w:p w14:paraId="650A8FE8" w14:textId="4FE7DDA9" w:rsidR="00DF0DA3" w:rsidRPr="000F0558" w:rsidRDefault="00FA2B91" w:rsidP="00FA2B91">
      <w:p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This restriction applies during the quoting phase and, if awarded, throughout project execution and completion.</w:t>
      </w:r>
    </w:p>
    <w:p w14:paraId="1F8CC675" w14:textId="16DC8389" w:rsidR="00FA2B91" w:rsidRPr="000F0558" w:rsidRDefault="00DF0DA3" w:rsidP="000F0558">
      <w:pPr>
        <w:spacing w:before="100" w:beforeAutospacing="1" w:after="100" w:afterAutospacing="1" w:line="240" w:lineRule="auto"/>
        <w:outlineLvl w:val="1"/>
        <w:rPr>
          <w:rFonts w:eastAsia="Times New Roman" w:cstheme="minorHAnsi"/>
          <w:b/>
          <w:bCs/>
          <w:color w:val="2F5496" w:themeColor="accent1" w:themeShade="BF"/>
          <w:sz w:val="32"/>
          <w:szCs w:val="32"/>
        </w:rPr>
      </w:pPr>
      <w:r w:rsidRPr="000F0558">
        <w:rPr>
          <w:rFonts w:eastAsia="Times New Roman" w:cstheme="minorHAnsi"/>
          <w:b/>
          <w:bCs/>
          <w:color w:val="2F5496" w:themeColor="accent1" w:themeShade="BF"/>
          <w:sz w:val="32"/>
          <w:szCs w:val="32"/>
        </w:rPr>
        <w:t>8. Confidentiality</w:t>
      </w:r>
      <w:r w:rsidR="000F0558">
        <w:rPr>
          <w:rFonts w:eastAsia="Times New Roman" w:cstheme="minorHAnsi"/>
          <w:b/>
          <w:bCs/>
          <w:color w:val="2F5496" w:themeColor="accent1" w:themeShade="BF"/>
          <w:sz w:val="32"/>
          <w:szCs w:val="32"/>
        </w:rPr>
        <w:br/>
      </w:r>
      <w:r w:rsidR="00FA2B91" w:rsidRPr="000F0558">
        <w:rPr>
          <w:rFonts w:eastAsia="Times New Roman" w:cstheme="minorHAnsi"/>
          <w:sz w:val="20"/>
          <w:szCs w:val="20"/>
        </w:rPr>
        <w:t>This SOW, along with all associated documents, pricing structures, hardware schedules, and customer information, is confidential and proprietary to Howard Technology Solutions.</w:t>
      </w:r>
    </w:p>
    <w:p w14:paraId="76A630DF" w14:textId="77777777" w:rsidR="00FA2B91" w:rsidRPr="000F0558" w:rsidRDefault="00FA2B91" w:rsidP="00FA2B91">
      <w:p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The Subcontractor shall not:</w:t>
      </w:r>
    </w:p>
    <w:p w14:paraId="60ADC7F5" w14:textId="77777777" w:rsidR="00FA2B91" w:rsidRPr="000F0558" w:rsidRDefault="00FA2B91" w:rsidP="00FA2B91">
      <w:pPr>
        <w:numPr>
          <w:ilvl w:val="0"/>
          <w:numId w:val="7"/>
        </w:num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Share this document with third parties</w:t>
      </w:r>
    </w:p>
    <w:p w14:paraId="05DCE00B" w14:textId="77777777" w:rsidR="00FA2B91" w:rsidRPr="000F0558" w:rsidRDefault="00FA2B91" w:rsidP="00FA2B91">
      <w:pPr>
        <w:numPr>
          <w:ilvl w:val="0"/>
          <w:numId w:val="7"/>
        </w:num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Distribute project information</w:t>
      </w:r>
    </w:p>
    <w:p w14:paraId="058BB7E7" w14:textId="77777777" w:rsidR="00FA2B91" w:rsidRPr="000F0558" w:rsidRDefault="00FA2B91" w:rsidP="00FA2B91">
      <w:pPr>
        <w:numPr>
          <w:ilvl w:val="0"/>
          <w:numId w:val="7"/>
        </w:num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Contact the Customer regarding pricing or scope</w:t>
      </w:r>
    </w:p>
    <w:p w14:paraId="5C1ACB58" w14:textId="77777777" w:rsidR="00FA2B91" w:rsidRPr="000F0558" w:rsidRDefault="00FA2B91" w:rsidP="00FA2B91">
      <w:pPr>
        <w:numPr>
          <w:ilvl w:val="0"/>
          <w:numId w:val="7"/>
        </w:num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Use project information for unrelated or competitive purposes</w:t>
      </w:r>
    </w:p>
    <w:p w14:paraId="6046CEB4" w14:textId="17DFE9D9" w:rsidR="00FA2B91" w:rsidRPr="000F0558" w:rsidRDefault="00FA2B91" w:rsidP="00FA2B91">
      <w:pPr>
        <w:spacing w:before="100" w:beforeAutospacing="1" w:after="100" w:afterAutospacing="1" w:line="240" w:lineRule="auto"/>
        <w:rPr>
          <w:rFonts w:eastAsia="Times New Roman" w:cstheme="minorHAnsi"/>
          <w:sz w:val="20"/>
          <w:szCs w:val="20"/>
        </w:rPr>
      </w:pPr>
      <w:r w:rsidRPr="000F0558">
        <w:rPr>
          <w:rFonts w:eastAsia="Times New Roman" w:cstheme="minorHAnsi"/>
          <w:sz w:val="20"/>
          <w:szCs w:val="20"/>
        </w:rPr>
        <w:t>All project information remains the property of HTS.</w:t>
      </w:r>
      <w:r w:rsidR="000F0558">
        <w:rPr>
          <w:rFonts w:eastAsia="Times New Roman" w:cstheme="minorHAnsi"/>
          <w:sz w:val="20"/>
          <w:szCs w:val="20"/>
        </w:rPr>
        <w:t xml:space="preserve"> </w:t>
      </w:r>
      <w:r w:rsidRPr="000F0558">
        <w:rPr>
          <w:rFonts w:eastAsia="Times New Roman" w:cstheme="minorHAnsi"/>
          <w:sz w:val="20"/>
          <w:szCs w:val="20"/>
        </w:rPr>
        <w:t xml:space="preserve">Unauthorized disclosure </w:t>
      </w:r>
      <w:r w:rsidR="000F0558">
        <w:rPr>
          <w:rFonts w:eastAsia="Times New Roman" w:cstheme="minorHAnsi"/>
          <w:sz w:val="20"/>
          <w:szCs w:val="20"/>
        </w:rPr>
        <w:t>is prohibited.</w:t>
      </w:r>
    </w:p>
    <w:p w14:paraId="1A4E2302" w14:textId="74C608FC" w:rsidR="00A83018" w:rsidRPr="000F0558" w:rsidRDefault="00A83018" w:rsidP="00FA2B91">
      <w:pPr>
        <w:rPr>
          <w:rFonts w:cstheme="minorHAnsi"/>
        </w:rPr>
      </w:pPr>
    </w:p>
    <w:sectPr w:rsidR="00A83018" w:rsidRPr="000F0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27648"/>
    <w:multiLevelType w:val="multilevel"/>
    <w:tmpl w:val="D16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F7D94"/>
    <w:multiLevelType w:val="multilevel"/>
    <w:tmpl w:val="E6D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D16EB"/>
    <w:multiLevelType w:val="multilevel"/>
    <w:tmpl w:val="C19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237BB"/>
    <w:multiLevelType w:val="multilevel"/>
    <w:tmpl w:val="991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934C8"/>
    <w:multiLevelType w:val="multilevel"/>
    <w:tmpl w:val="1012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D4022"/>
    <w:multiLevelType w:val="multilevel"/>
    <w:tmpl w:val="345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21480"/>
    <w:multiLevelType w:val="multilevel"/>
    <w:tmpl w:val="321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1"/>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08"/>
    <w:rsid w:val="000F0558"/>
    <w:rsid w:val="00390B5F"/>
    <w:rsid w:val="008F6970"/>
    <w:rsid w:val="00A15508"/>
    <w:rsid w:val="00A83018"/>
    <w:rsid w:val="00BD1FDC"/>
    <w:rsid w:val="00D30DD6"/>
    <w:rsid w:val="00DF0DA3"/>
    <w:rsid w:val="00F844B9"/>
    <w:rsid w:val="00F969F8"/>
    <w:rsid w:val="00FA2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8CBA9"/>
  <w15:chartTrackingRefBased/>
  <w15:docId w15:val="{B96CCB20-37E8-421F-B4B7-31FF9B40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F0D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F0D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D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F0DA3"/>
    <w:rPr>
      <w:rFonts w:ascii="Times New Roman" w:eastAsia="Times New Roman" w:hAnsi="Times New Roman" w:cs="Times New Roman"/>
      <w:b/>
      <w:bCs/>
      <w:sz w:val="36"/>
      <w:szCs w:val="36"/>
    </w:rPr>
  </w:style>
  <w:style w:type="paragraph" w:styleId="NormalWeb">
    <w:name w:val="Normal (Web)"/>
    <w:basedOn w:val="Normal"/>
    <w:uiPriority w:val="99"/>
    <w:unhideWhenUsed/>
    <w:rsid w:val="00DF0D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0DA3"/>
    <w:rPr>
      <w:b/>
      <w:bCs/>
    </w:rPr>
  </w:style>
  <w:style w:type="paragraph" w:styleId="BalloonText">
    <w:name w:val="Balloon Text"/>
    <w:basedOn w:val="Normal"/>
    <w:link w:val="BalloonTextChar"/>
    <w:uiPriority w:val="99"/>
    <w:semiHidden/>
    <w:unhideWhenUsed/>
    <w:rsid w:val="00DF0D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DA3"/>
    <w:rPr>
      <w:rFonts w:ascii="Segoe UI" w:hAnsi="Segoe UI" w:cs="Segoe UI"/>
      <w:sz w:val="18"/>
      <w:szCs w:val="18"/>
    </w:rPr>
  </w:style>
  <w:style w:type="paragraph" w:styleId="ListParagraph">
    <w:name w:val="List Paragraph"/>
    <w:basedOn w:val="Normal"/>
    <w:uiPriority w:val="34"/>
    <w:qFormat/>
    <w:rsid w:val="00DF0DA3"/>
    <w:pPr>
      <w:ind w:left="720"/>
      <w:contextualSpacing/>
    </w:pPr>
  </w:style>
  <w:style w:type="character" w:styleId="HTMLCode">
    <w:name w:val="HTML Code"/>
    <w:basedOn w:val="DefaultParagraphFont"/>
    <w:uiPriority w:val="99"/>
    <w:semiHidden/>
    <w:unhideWhenUsed/>
    <w:rsid w:val="00FA2B91"/>
    <w:rPr>
      <w:rFonts w:ascii="Courier New" w:eastAsia="Times New Roman" w:hAnsi="Courier New" w:cs="Courier New"/>
      <w:sz w:val="20"/>
      <w:szCs w:val="20"/>
    </w:rPr>
  </w:style>
  <w:style w:type="paragraph" w:styleId="Title">
    <w:name w:val="Title"/>
    <w:basedOn w:val="Normal"/>
    <w:next w:val="Normal"/>
    <w:link w:val="TitleChar"/>
    <w:uiPriority w:val="10"/>
    <w:qFormat/>
    <w:rsid w:val="00D30DD6"/>
    <w:pPr>
      <w:spacing w:after="0" w:line="360" w:lineRule="auto"/>
      <w:contextualSpacing/>
      <w:jc w:val="center"/>
    </w:pPr>
    <w:rPr>
      <w:rFonts w:ascii="Calibri" w:eastAsiaTheme="majorEastAsia" w:hAnsi="Calibri" w:cstheme="majorBidi"/>
      <w:spacing w:val="-10"/>
      <w:kern w:val="28"/>
      <w:sz w:val="32"/>
      <w:szCs w:val="56"/>
    </w:rPr>
  </w:style>
  <w:style w:type="character" w:customStyle="1" w:styleId="TitleChar">
    <w:name w:val="Title Char"/>
    <w:basedOn w:val="DefaultParagraphFont"/>
    <w:link w:val="Title"/>
    <w:uiPriority w:val="10"/>
    <w:rsid w:val="00D30DD6"/>
    <w:rPr>
      <w:rFonts w:ascii="Calibri" w:eastAsiaTheme="majorEastAsia" w:hAnsi="Calibri" w:cstheme="majorBidi"/>
      <w:spacing w:val="-10"/>
      <w:kern w:val="28"/>
      <w:sz w:val="32"/>
      <w:szCs w:val="56"/>
    </w:rPr>
  </w:style>
  <w:style w:type="character" w:styleId="PlaceholderText">
    <w:name w:val="Placeholder Text"/>
    <w:basedOn w:val="DefaultParagraphFont"/>
    <w:uiPriority w:val="99"/>
    <w:semiHidden/>
    <w:rsid w:val="00D30DD6"/>
    <w:rPr>
      <w:color w:val="808080"/>
    </w:rPr>
  </w:style>
  <w:style w:type="character" w:customStyle="1" w:styleId="normaltextrun">
    <w:name w:val="normaltextrun"/>
    <w:basedOn w:val="DefaultParagraphFont"/>
    <w:rsid w:val="000F0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526141">
      <w:bodyDiv w:val="1"/>
      <w:marLeft w:val="0"/>
      <w:marRight w:val="0"/>
      <w:marTop w:val="0"/>
      <w:marBottom w:val="0"/>
      <w:divBdr>
        <w:top w:val="none" w:sz="0" w:space="0" w:color="auto"/>
        <w:left w:val="none" w:sz="0" w:space="0" w:color="auto"/>
        <w:bottom w:val="none" w:sz="0" w:space="0" w:color="auto"/>
        <w:right w:val="none" w:sz="0" w:space="0" w:color="auto"/>
      </w:divBdr>
    </w:div>
    <w:div w:id="654382916">
      <w:bodyDiv w:val="1"/>
      <w:marLeft w:val="0"/>
      <w:marRight w:val="0"/>
      <w:marTop w:val="0"/>
      <w:marBottom w:val="0"/>
      <w:divBdr>
        <w:top w:val="none" w:sz="0" w:space="0" w:color="auto"/>
        <w:left w:val="none" w:sz="0" w:space="0" w:color="auto"/>
        <w:bottom w:val="none" w:sz="0" w:space="0" w:color="auto"/>
        <w:right w:val="none" w:sz="0" w:space="0" w:color="auto"/>
      </w:divBdr>
    </w:div>
    <w:div w:id="872613828">
      <w:bodyDiv w:val="1"/>
      <w:marLeft w:val="0"/>
      <w:marRight w:val="0"/>
      <w:marTop w:val="0"/>
      <w:marBottom w:val="0"/>
      <w:divBdr>
        <w:top w:val="none" w:sz="0" w:space="0" w:color="auto"/>
        <w:left w:val="none" w:sz="0" w:space="0" w:color="auto"/>
        <w:bottom w:val="none" w:sz="0" w:space="0" w:color="auto"/>
        <w:right w:val="none" w:sz="0" w:space="0" w:color="auto"/>
      </w:divBdr>
    </w:div>
    <w:div w:id="879829286">
      <w:bodyDiv w:val="1"/>
      <w:marLeft w:val="0"/>
      <w:marRight w:val="0"/>
      <w:marTop w:val="0"/>
      <w:marBottom w:val="0"/>
      <w:divBdr>
        <w:top w:val="none" w:sz="0" w:space="0" w:color="auto"/>
        <w:left w:val="none" w:sz="0" w:space="0" w:color="auto"/>
        <w:bottom w:val="none" w:sz="0" w:space="0" w:color="auto"/>
        <w:right w:val="none" w:sz="0" w:space="0" w:color="auto"/>
      </w:divBdr>
    </w:div>
    <w:div w:id="209639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Company Name</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Gaspard</dc:creator>
  <cp:keywords/>
  <dc:description/>
  <cp:lastModifiedBy>Dexter Gaspard</cp:lastModifiedBy>
  <cp:revision>4</cp:revision>
  <dcterms:created xsi:type="dcterms:W3CDTF">2026-02-20T02:36:00Z</dcterms:created>
  <dcterms:modified xsi:type="dcterms:W3CDTF">2026-02-20T22:27:00Z</dcterms:modified>
</cp:coreProperties>
</file>