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A202C"/>
          <w:sz w:val="72"/>
        </w:rPr>
        <w:t>CASDEX Platform</w:t>
      </w:r>
    </w:p>
    <w:p>
      <w:pPr>
        <w:jc w:val="center"/>
      </w:pPr>
      <w:r>
        <w:rPr>
          <w:color w:val="4A5568"/>
          <w:sz w:val="36"/>
        </w:rPr>
        <w:t>Architecture &amp; Codebase Documentation</w:t>
      </w:r>
    </w:p>
    <w:p/>
    <w:p>
      <w:pPr>
        <w:jc w:val="center"/>
      </w:pPr>
      <w:r>
        <w:rPr>
          <w:color w:val="718096"/>
          <w:sz w:val="24"/>
        </w:rPr>
        <w:t>Multi-tenant security integration project lifecycle management platform</w:t>
      </w:r>
    </w:p>
    <w:p/>
    <w:p/>
    <w:p>
      <w:pPr>
        <w:jc w:val="center"/>
      </w:pPr>
      <w:r>
        <w:rPr>
          <w:color w:val="718096"/>
          <w:sz w:val="22"/>
        </w:rPr>
        <w:t>Generated: March 01,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t>1. Overview</w:t>
      </w:r>
    </w:p>
    <w:p>
      <w:pPr>
        <w:spacing w:after="40"/>
      </w:pPr>
      <w:r>
        <w:t>2. Technology Stack</w:t>
      </w:r>
    </w:p>
    <w:p>
      <w:pPr>
        <w:spacing w:after="40"/>
      </w:pPr>
      <w:r>
        <w:t>3. Project Structure</w:t>
      </w:r>
    </w:p>
    <w:p>
      <w:pPr>
        <w:spacing w:after="40"/>
      </w:pPr>
      <w:r>
        <w:t>4. Database Schema</w:t>
      </w:r>
    </w:p>
    <w:p>
      <w:pPr>
        <w:spacing w:after="40"/>
      </w:pPr>
      <w:r>
        <w:t>5. Backend API</w:t>
      </w:r>
    </w:p>
    <w:p>
      <w:pPr>
        <w:spacing w:after="40"/>
      </w:pPr>
      <w:r>
        <w:t xml:space="preserve">    5.1 Authentication</w:t>
      </w:r>
    </w:p>
    <w:p>
      <w:pPr>
        <w:spacing w:after="40"/>
      </w:pPr>
      <w:r>
        <w:t xml:space="preserve">    5.2 Users</w:t>
      </w:r>
    </w:p>
    <w:p>
      <w:pPr>
        <w:spacing w:after="40"/>
      </w:pPr>
      <w:r>
        <w:t xml:space="preserve">    5.3 Tenants &amp; Roles</w:t>
      </w:r>
    </w:p>
    <w:p>
      <w:pPr>
        <w:spacing w:after="40"/>
      </w:pPr>
      <w:r>
        <w:t xml:space="preserve">    5.4 Opportunities</w:t>
      </w:r>
    </w:p>
    <w:p>
      <w:pPr>
        <w:spacing w:after="40"/>
      </w:pPr>
      <w:r>
        <w:t xml:space="preserve">    5.5 Designs</w:t>
      </w:r>
    </w:p>
    <w:p>
      <w:pPr>
        <w:spacing w:after="40"/>
      </w:pPr>
      <w:r>
        <w:t xml:space="preserve">    5.6 Devices</w:t>
      </w:r>
    </w:p>
    <w:p>
      <w:pPr>
        <w:spacing w:after="40"/>
      </w:pPr>
      <w:r>
        <w:t xml:space="preserve">    5.7 Vendors &amp; Subcontractors</w:t>
      </w:r>
    </w:p>
    <w:p>
      <w:pPr>
        <w:spacing w:after="40"/>
      </w:pPr>
      <w:r>
        <w:t xml:space="preserve">    5.8 Notifications</w:t>
      </w:r>
    </w:p>
    <w:p>
      <w:pPr>
        <w:spacing w:after="40"/>
      </w:pPr>
      <w:r>
        <w:t xml:space="preserve">    5.9 Dashboard</w:t>
      </w:r>
    </w:p>
    <w:p>
      <w:pPr>
        <w:spacing w:after="40"/>
      </w:pPr>
      <w:r>
        <w:t xml:space="preserve">    5.10 Calculator Data</w:t>
      </w:r>
    </w:p>
    <w:p>
      <w:pPr>
        <w:spacing w:after="40"/>
      </w:pPr>
      <w:r>
        <w:t>6. Frontend Application</w:t>
      </w:r>
    </w:p>
    <w:p>
      <w:pPr>
        <w:spacing w:after="40"/>
      </w:pPr>
      <w:r>
        <w:t>7. Multi-Tenancy Architecture</w:t>
      </w:r>
    </w:p>
    <w:p>
      <w:pPr>
        <w:spacing w:after="40"/>
      </w:pPr>
      <w:r>
        <w:t>8. Authorization Model</w:t>
      </w:r>
    </w:p>
    <w:p>
      <w:pPr>
        <w:spacing w:after="40"/>
      </w:pPr>
      <w:r>
        <w:t>9. Key Principles &amp; Rules</w:t>
      </w:r>
    </w:p>
    <w:p>
      <w:pPr>
        <w:spacing w:after="40"/>
      </w:pPr>
      <w:r>
        <w:t>10. Commands Reference</w:t>
      </w:r>
    </w:p>
    <w:p>
      <w:r>
        <w:br w:type="page"/>
      </w:r>
    </w:p>
    <w:p>
      <w:pPr>
        <w:pStyle w:val="Heading1"/>
      </w:pPr>
      <w:r>
        <w:t>1. Overview</w:t>
      </w:r>
    </w:p>
    <w:p>
      <w:r>
        <w:t>CASDEX is a multi-tenant security integration project lifecycle management platform. It provides end-to-end tooling for managing security system projects from initial sales opportunity through design, installation, and closeout.</w:t>
      </w:r>
    </w:p>
    <w:p>
      <w:pPr>
        <w:pStyle w:val="Heading2"/>
      </w:pPr>
      <w:r>
        <w:t>Key Metrics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3748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320"/>
            <w:shd w:fill="2D3748" w:val="clear"/>
          </w:tcPr>
          <w:p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Database models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31</w:t>
            </w:r>
          </w:p>
        </w:tc>
      </w:tr>
      <w:tr>
        <w:tc>
          <w:tcPr>
            <w:tcW w:type="dxa" w:w="4320"/>
            <w:shd w:fill="F7FAFC" w:val="clear"/>
          </w:tcPr>
          <w:p>
            <w:r>
              <w:rPr>
                <w:sz w:val="18"/>
              </w:rPr>
              <w:t>API endpoints</w:t>
            </w:r>
          </w:p>
        </w:tc>
        <w:tc>
          <w:tcPr>
            <w:tcW w:type="dxa" w:w="4320"/>
            <w:shd w:fill="F7FAFC" w:val="clear"/>
          </w:tcPr>
          <w:p>
            <w:r>
              <w:rPr>
                <w:sz w:val="18"/>
              </w:rPr>
              <w:t>~80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modules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14</w:t>
            </w:r>
          </w:p>
        </w:tc>
      </w:tr>
      <w:tr>
        <w:tc>
          <w:tcPr>
            <w:tcW w:type="dxa" w:w="4320"/>
            <w:shd w:fill="F7FAFC" w:val="clear"/>
          </w:tcPr>
          <w:p>
            <w:r>
              <w:rPr>
                <w:sz w:val="18"/>
              </w:rPr>
              <w:t>Frontend pages</w:t>
            </w:r>
          </w:p>
        </w:tc>
        <w:tc>
          <w:tcPr>
            <w:tcW w:type="dxa" w:w="4320"/>
            <w:shd w:fill="F7FAFC" w:val="clear"/>
          </w:tcPr>
          <w:p>
            <w:r>
              <w:rPr>
                <w:sz w:val="18"/>
              </w:rPr>
              <w:t>30+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UI components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 core + shared patterns</w:t>
            </w:r>
          </w:p>
        </w:tc>
      </w:tr>
      <w:tr>
        <w:tc>
          <w:tcPr>
            <w:tcW w:type="dxa" w:w="4320"/>
            <w:shd w:fill="F7FAFC" w:val="clear"/>
          </w:tcPr>
          <w:p>
            <w:r>
              <w:rPr>
                <w:sz w:val="18"/>
              </w:rPr>
              <w:t>Calculator tools</w:t>
            </w:r>
          </w:p>
        </w:tc>
        <w:tc>
          <w:tcPr>
            <w:tcW w:type="dxa" w:w="4320"/>
            <w:shd w:fill="F7FAFC" w:val="clear"/>
          </w:tcPr>
          <w:p>
            <w:r>
              <w:rPr>
                <w:sz w:val="18"/>
              </w:rPr>
              <w:t>12 (shells built, logic partial)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Prisma migrations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4320"/>
            <w:shd w:fill="F7FAFC" w:val="clear"/>
          </w:tcPr>
          <w:p>
            <w:r>
              <w:rPr>
                <w:sz w:val="18"/>
              </w:rPr>
              <w:t>Total TS/TSX files</w:t>
            </w:r>
          </w:p>
        </w:tc>
        <w:tc>
          <w:tcPr>
            <w:tcW w:type="dxa" w:w="4320"/>
            <w:shd w:fill="F7FAFC" w:val="clear"/>
          </w:tcPr>
          <w:p>
            <w:r>
              <w:rPr>
                <w:sz w:val="18"/>
              </w:rPr>
              <w:t>~180 across all apps/packages</w:t>
            </w:r>
          </w:p>
        </w:tc>
      </w:tr>
    </w:tbl>
    <w:p>
      <w:r>
        <w:br w:type="page"/>
      </w:r>
    </w:p>
    <w:p>
      <w:pPr>
        <w:pStyle w:val="Heading1"/>
      </w:pPr>
      <w:r>
        <w:t>2. Technology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3748" w:val="clear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4320"/>
            <w:shd w:fill="2D3748" w:val="clear"/>
          </w:tcPr>
          <w:p>
            <w:r>
              <w:rPr>
                <w:b/>
                <w:color w:val="FFFFFF"/>
                <w:sz w:val="18"/>
              </w:rPr>
              <w:t>Technology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Monorepo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Turborepo + pnpm workspaces</w:t>
            </w:r>
          </w:p>
        </w:tc>
      </w:tr>
      <w:tr>
        <w:tc>
          <w:tcPr>
            <w:tcW w:type="dxa" w:w="4320"/>
            <w:shd w:fill="F7FAFC" w:val="clear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4320"/>
            <w:shd w:fill="F7FAFC" w:val="clear"/>
          </w:tcPr>
          <w:p>
            <w:r>
              <w:rPr>
                <w:sz w:val="18"/>
              </w:rPr>
              <w:t>Next.js 14 (App Router) + TypeScript + Tailwind CSS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NestJS + TypeScript</w:t>
            </w:r>
          </w:p>
        </w:tc>
      </w:tr>
      <w:tr>
        <w:tc>
          <w:tcPr>
            <w:tcW w:type="dxa" w:w="4320"/>
            <w:shd w:fill="F7FAFC" w:val="clear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4320"/>
            <w:shd w:fill="F7FAFC" w:val="clear"/>
          </w:tcPr>
          <w:p>
            <w:r>
              <w:rPr>
                <w:sz w:val="18"/>
              </w:rPr>
              <w:t>PostgreSQL + Prisma ORM with Row-Level Security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Custom JWT + bcrypt (no Cognito)</w:t>
            </w:r>
          </w:p>
        </w:tc>
      </w:tr>
      <w:tr>
        <w:tc>
          <w:tcPr>
            <w:tcW w:type="dxa" w:w="4320"/>
            <w:shd w:fill="F7FAFC" w:val="clear"/>
          </w:tcPr>
          <w:p>
            <w:r>
              <w:rPr>
                <w:sz w:val="18"/>
              </w:rPr>
              <w:t>State Management</w:t>
            </w:r>
          </w:p>
        </w:tc>
        <w:tc>
          <w:tcPr>
            <w:tcW w:type="dxa" w:w="4320"/>
            <w:shd w:fill="F7FAFC" w:val="clear"/>
          </w:tcPr>
          <w:p>
            <w:r>
              <w:rPr>
                <w:sz w:val="18"/>
              </w:rPr>
              <w:t>Zustand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Resend API</w:t>
            </w:r>
          </w:p>
        </w:tc>
      </w:tr>
      <w:tr>
        <w:tc>
          <w:tcPr>
            <w:tcW w:type="dxa" w:w="4320"/>
            <w:shd w:fill="F7FAFC" w:val="clear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  <w:shd w:fill="F7FAFC" w:val="clear"/>
          </w:tcPr>
          <w:p>
            <w:r>
              <w:rPr>
                <w:sz w:val="18"/>
              </w:rPr>
              <w:t>class-validator + class-transformer</w:t>
            </w:r>
          </w:p>
        </w:tc>
      </w:tr>
    </w:tbl>
    <w:p>
      <w:r>
        <w:br w:type="page"/>
      </w:r>
    </w:p>
    <w:p>
      <w:pPr>
        <w:pStyle w:val="Heading1"/>
      </w:pPr>
      <w:r>
        <w:t>3. Project Structure</w:t>
      </w:r>
    </w:p>
    <w:p>
      <w:pPr>
        <w:pStyle w:val="Heading2"/>
      </w:pPr>
      <w:r>
        <w:t>Applications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D3748" w:val="clear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880"/>
            <w:shd w:fill="2D3748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880"/>
            <w:shd w:fill="2D3748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apps/web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Next.js main platform UI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apps/api</w:t>
            </w:r>
          </w:p>
        </w:tc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NestJS backend API</w:t>
            </w:r>
          </w:p>
        </w:tc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apps/field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PWA for field tech / subcontractor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Future</w:t>
            </w:r>
          </w:p>
        </w:tc>
      </w:tr>
      <w:tr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apps/customer-portal</w:t>
            </w:r>
          </w:p>
        </w:tc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Customer portal</w:t>
            </w:r>
          </w:p>
        </w:tc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Future</w:t>
            </w:r>
          </w:p>
        </w:tc>
      </w:tr>
    </w:tbl>
    <w:p/>
    <w:p>
      <w:pPr>
        <w:pStyle w:val="Heading2"/>
      </w:pPr>
      <w:r>
        <w:t>Packages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D3748" w:val="clear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880"/>
            <w:shd w:fill="2D3748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880"/>
            <w:shd w:fill="2D3748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packages/shared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Shared types, constants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packages/db</w:t>
            </w:r>
          </w:p>
        </w:tc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Prisma schema, migrations, seed</w:t>
            </w:r>
          </w:p>
        </w:tc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packages/auth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 utilities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packages/documents</w:t>
            </w:r>
          </w:p>
        </w:tc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Document generation</w:t>
            </w:r>
          </w:p>
        </w:tc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Future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packages/risk-engine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Risk scoring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Future</w:t>
            </w:r>
          </w:p>
        </w:tc>
      </w:tr>
      <w:tr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packages/compliance</w:t>
            </w:r>
          </w:p>
        </w:tc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Door/fire compliance</w:t>
            </w:r>
          </w:p>
        </w:tc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Future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packages/device-library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Manufacturer device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Future</w:t>
            </w:r>
          </w:p>
        </w:tc>
      </w:tr>
    </w:tbl>
    <w:p>
      <w:r>
        <w:br w:type="page"/>
      </w:r>
    </w:p>
    <w:p>
      <w:pPr>
        <w:pStyle w:val="Heading1"/>
      </w:pPr>
      <w:r>
        <w:t>4. Database Schema</w:t>
      </w:r>
    </w:p>
    <w:p>
      <w:r>
        <w:t>The database uses PostgreSQL with Prisma ORM. Row-Level Security (RLS) enforces tenant isolation. Every table includes a tenant_id column.</w:t>
      </w:r>
    </w:p>
    <w:p>
      <w:pPr>
        <w:pStyle w:val="Heading2"/>
      </w:pPr>
      <w:r>
        <w:t>Core Models (31 total)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3748" w:val="clear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4320"/>
            <w:shd w:fill="2D3748" w:val="clear"/>
          </w:tcPr>
          <w:p>
            <w:r>
              <w:rPr>
                <w:b/>
                <w:color w:val="FFFFFF"/>
                <w:sz w:val="18"/>
              </w:rPr>
              <w:t>Models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Identity &amp; Access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User, UserTenant, Role, Permission, RefreshToken, PasswordReset</w:t>
            </w:r>
          </w:p>
        </w:tc>
      </w:tr>
      <w:tr>
        <w:tc>
          <w:tcPr>
            <w:tcW w:type="dxa" w:w="4320"/>
            <w:shd w:fill="F7FAFC" w:val="clear"/>
          </w:tcPr>
          <w:p>
            <w:r>
              <w:rPr>
                <w:sz w:val="18"/>
              </w:rPr>
              <w:t>Organization</w:t>
            </w:r>
          </w:p>
        </w:tc>
        <w:tc>
          <w:tcPr>
            <w:tcW w:type="dxa" w:w="4320"/>
            <w:shd w:fill="F7FAFC" w:val="clear"/>
          </w:tcPr>
          <w:p>
            <w:r>
              <w:rPr>
                <w:sz w:val="18"/>
              </w:rPr>
              <w:t>Tenant (with settings JSON)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Opportunities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Opportunity, TeamMember, StatusHistory, Approval, RiskAssessment</w:t>
            </w:r>
          </w:p>
        </w:tc>
      </w:tr>
      <w:tr>
        <w:tc>
          <w:tcPr>
            <w:tcW w:type="dxa" w:w="4320"/>
            <w:shd w:fill="F7FAFC" w:val="clear"/>
          </w:tcPr>
          <w:p>
            <w:r>
              <w:rPr>
                <w:sz w:val="18"/>
              </w:rPr>
              <w:t>Projects</w:t>
            </w:r>
          </w:p>
        </w:tc>
        <w:tc>
          <w:tcPr>
            <w:tcW w:type="dxa" w:w="4320"/>
            <w:shd w:fill="F7FAFC" w:val="clear"/>
          </w:tcPr>
          <w:p>
            <w:r>
              <w:rPr>
                <w:sz w:val="18"/>
              </w:rPr>
              <w:t>Project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Survey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Survey, SurveyRoom, SurveyDevice</w:t>
            </w:r>
          </w:p>
        </w:tc>
      </w:tr>
      <w:tr>
        <w:tc>
          <w:tcPr>
            <w:tcW w:type="dxa" w:w="4320"/>
            <w:shd w:fill="F7FAFC" w:val="clear"/>
          </w:tcPr>
          <w:p>
            <w:r>
              <w:rPr>
                <w:sz w:val="18"/>
              </w:rPr>
              <w:t>Design</w:t>
            </w:r>
          </w:p>
        </w:tc>
        <w:tc>
          <w:tcPr>
            <w:tcW w:type="dxa" w:w="4320"/>
            <w:shd w:fill="F7FAFC" w:val="clear"/>
          </w:tcPr>
          <w:p>
            <w:r>
              <w:rPr>
                <w:sz w:val="18"/>
              </w:rPr>
              <w:t>Design, PlacedDevice, DesignVersion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Devices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Device (global library), MountConfig</w:t>
            </w:r>
          </w:p>
        </w:tc>
      </w:tr>
      <w:tr>
        <w:tc>
          <w:tcPr>
            <w:tcW w:type="dxa" w:w="4320"/>
            <w:shd w:fill="F7FAFC" w:val="clear"/>
          </w:tcPr>
          <w:p>
            <w:r>
              <w:rPr>
                <w:sz w:val="18"/>
              </w:rPr>
              <w:t>Documents</w:t>
            </w:r>
          </w:p>
        </w:tc>
        <w:tc>
          <w:tcPr>
            <w:tcW w:type="dxa" w:w="4320"/>
            <w:shd w:fill="F7FAFC" w:val="clear"/>
          </w:tcPr>
          <w:p>
            <w:r>
              <w:rPr>
                <w:sz w:val="18"/>
              </w:rPr>
              <w:t>Document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Vendors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Vendor</w:t>
            </w:r>
          </w:p>
        </w:tc>
      </w:tr>
      <w:tr>
        <w:tc>
          <w:tcPr>
            <w:tcW w:type="dxa" w:w="4320"/>
            <w:shd w:fill="F7FAFC" w:val="clear"/>
          </w:tcPr>
          <w:p>
            <w:r>
              <w:rPr>
                <w:sz w:val="18"/>
              </w:rPr>
              <w:t>Subcontractors</w:t>
            </w:r>
          </w:p>
        </w:tc>
        <w:tc>
          <w:tcPr>
            <w:tcW w:type="dxa" w:w="4320"/>
            <w:shd w:fill="F7FAFC" w:val="clear"/>
          </w:tcPr>
          <w:p>
            <w:r>
              <w:rPr>
                <w:sz w:val="18"/>
              </w:rPr>
              <w:t>Subcontractor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Notification</w:t>
            </w:r>
          </w:p>
        </w:tc>
      </w:tr>
      <w:tr>
        <w:tc>
          <w:tcPr>
            <w:tcW w:type="dxa" w:w="4320"/>
            <w:shd w:fill="F7FAFC" w:val="clear"/>
          </w:tcPr>
          <w:p>
            <w:r>
              <w:rPr>
                <w:sz w:val="18"/>
              </w:rPr>
              <w:t>Reference Data</w:t>
            </w:r>
          </w:p>
        </w:tc>
        <w:tc>
          <w:tcPr>
            <w:tcW w:type="dxa" w:w="4320"/>
            <w:shd w:fill="F7FAFC" w:val="clear"/>
          </w:tcPr>
          <w:p>
            <w:r>
              <w:rPr>
                <w:sz w:val="18"/>
              </w:rPr>
              <w:t>ReferenceData, ComplianceJurisdiction</w:t>
            </w:r>
          </w:p>
        </w:tc>
      </w:tr>
    </w:tbl>
    <w:p>
      <w:r>
        <w:br w:type="page"/>
      </w:r>
    </w:p>
    <w:p>
      <w:pPr>
        <w:pStyle w:val="Heading1"/>
      </w:pPr>
      <w:r>
        <w:t>5. Backend API</w:t>
      </w:r>
    </w:p>
    <w:p>
      <w:r>
        <w:t>The API runs on NestJS at port 4000 with the global prefix /api. CORS is enabled for localhost:3000, FRONTEND_URL, and Vercel/Railway deployments. A global ValidationPipe enforces whitelist, forbidNonWhitelisted, and transform.</w:t>
      </w:r>
    </w:p>
    <w:p>
      <w:pPr>
        <w:pStyle w:val="Heading2"/>
      </w:pPr>
      <w:r>
        <w:t>Module Architecture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D3748" w:val="clear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fill="2D3748" w:val="clear"/>
          </w:tcPr>
          <w:p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2880"/>
            <w:shd w:fill="2D3748" w:val="clear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PrismaModule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Database connection (global)</w:t>
            </w:r>
          </w:p>
        </w:tc>
      </w:tr>
      <w:tr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EmailModule</w:t>
            </w:r>
          </w:p>
        </w:tc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Email sending (Resend API)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AuthModule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JWT authentication + strategies</w:t>
            </w:r>
          </w:p>
        </w:tc>
      </w:tr>
      <w:tr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UsersModule</w:t>
            </w:r>
          </w:p>
        </w:tc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User management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TenantsModule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Organization/tenant management</w:t>
            </w:r>
          </w:p>
        </w:tc>
      </w:tr>
      <w:tr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RolesModule</w:t>
            </w:r>
          </w:p>
        </w:tc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Role + permission definitions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NotificationsModule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 notifications</w:t>
            </w:r>
          </w:p>
        </w:tc>
      </w:tr>
      <w:tr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OpportunitiesModule</w:t>
            </w:r>
          </w:p>
        </w:tc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Core: sales opportunities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DashboardModule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Dashboard metrics/overview</w:t>
            </w:r>
          </w:p>
        </w:tc>
      </w:tr>
      <w:tr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VendorsModule</w:t>
            </w:r>
          </w:p>
        </w:tc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Vendor management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SubcontractorsModule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Subcontractor management</w:t>
            </w:r>
          </w:p>
        </w:tc>
      </w:tr>
      <w:tr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DevicesModule</w:t>
            </w:r>
          </w:p>
        </w:tc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Device library + CCTV hardware catalog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DesignsModule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Design creation + placed devices</w:t>
            </w:r>
          </w:p>
        </w:tc>
      </w:tr>
      <w:tr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CalculatorDataModule</w:t>
            </w:r>
          </w:p>
        </w:tc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Reference data + compliance + mount configs</w:t>
            </w:r>
          </w:p>
        </w:tc>
      </w:tr>
    </w:tbl>
    <w:p>
      <w:r>
        <w:br w:type="page"/>
      </w:r>
    </w:p>
    <w:p>
      <w:pPr>
        <w:pStyle w:val="Heading2"/>
      </w:pPr>
      <w:r>
        <w:t>5.1 Authentication</w:t>
      </w:r>
    </w:p>
    <w:p>
      <w:r>
        <w:t>JWT-based authentication with refresh token rotation. Access tokens expire in 15 minutes. Refresh tokens are valid for 7 days and are single-use (rotation). JwtAuthGuard is registered globally -- all routes are protected by default. Use @Public() decorator to bypass.</w:t>
      </w:r>
    </w:p>
    <w:p>
      <w:pPr>
        <w:pStyle w:val="Heading3"/>
      </w:pPr>
      <w:r>
        <w:t>JWT Payload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D3748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880"/>
            <w:shd w:fill="2D3748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880"/>
            <w:shd w:fill="2D3748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 ID</w:t>
            </w:r>
          </w:p>
        </w:tc>
      </w:tr>
      <w:tr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User email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tenantId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Current tenant ID</w:t>
            </w:r>
          </w:p>
        </w:tc>
      </w:tr>
      <w:tr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roles</w:t>
            </w:r>
          </w:p>
        </w:tc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string[]</w:t>
            </w:r>
          </w:p>
        </w:tc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Org-level roles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globalRole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 | null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Global role (global_admin, global_manager)</w:t>
            </w:r>
          </w:p>
        </w:tc>
      </w:tr>
    </w:tbl>
    <w:p/>
    <w:p>
      <w:pPr>
        <w:pStyle w:val="Heading3"/>
      </w:pPr>
      <w:r>
        <w:t>Auth 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D3748" w:val="clear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60"/>
            <w:shd w:fill="2D3748" w:val="clear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160"/>
            <w:shd w:fill="2D3748" w:val="clear"/>
          </w:tcPr>
          <w:p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2160"/>
            <w:shd w:fill="2D3748" w:val="clear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/api/auth/login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Login with email/password/tenantId</w:t>
            </w:r>
          </w:p>
        </w:tc>
      </w:tr>
      <w:tr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/api/auth/refresh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Refresh access token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/api/auth/set-password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Initial password setup (invite)</w:t>
            </w:r>
          </w:p>
        </w:tc>
      </w:tr>
      <w:tr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/api/auth/reset-password/request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Request password reset email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/api/auth/reset-password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Reset password with token</w:t>
            </w:r>
          </w:p>
        </w:tc>
      </w:tr>
      <w:tr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/api/auth/change-password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Change password while logged 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/api/auth/switch-tenant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Switch to different organization</w:t>
            </w:r>
          </w:p>
        </w:tc>
      </w:tr>
      <w:tr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/api/auth/logout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Logout (invalidate tokens)</w:t>
            </w:r>
          </w:p>
        </w:tc>
      </w:tr>
    </w:tbl>
    <w:p/>
    <w:p>
      <w:pPr>
        <w:pStyle w:val="Heading3"/>
      </w:pPr>
      <w:r>
        <w:t>Auth Service Methods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3748" w:val="clear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320"/>
            <w:shd w:fill="2D3748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login(email, password, tenantId?)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Authenticate user, return tokens + tenant info</w:t>
            </w:r>
          </w:p>
        </w:tc>
      </w:tr>
      <w:tr>
        <w:tc>
          <w:tcPr>
            <w:tcW w:type="dxa" w:w="4320"/>
            <w:shd w:fill="F7FAFC" w:val="clear"/>
          </w:tcPr>
          <w:p>
            <w:r>
              <w:rPr>
                <w:sz w:val="18"/>
              </w:rPr>
              <w:t>refreshToken(refreshToken)</w:t>
            </w:r>
          </w:p>
        </w:tc>
        <w:tc>
          <w:tcPr>
            <w:tcW w:type="dxa" w:w="4320"/>
            <w:shd w:fill="F7FAFC" w:val="clear"/>
          </w:tcPr>
          <w:p>
            <w:r>
              <w:rPr>
                <w:sz w:val="18"/>
              </w:rPr>
              <w:t>Rotate refresh token, return new tokens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switchTenant(userId, tenantId)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Switch org context, return new tokens</w:t>
            </w:r>
          </w:p>
        </w:tc>
      </w:tr>
      <w:tr>
        <w:tc>
          <w:tcPr>
            <w:tcW w:type="dxa" w:w="4320"/>
            <w:shd w:fill="F7FAFC" w:val="clear"/>
          </w:tcPr>
          <w:p>
            <w:r>
              <w:rPr>
                <w:sz w:val="18"/>
              </w:rPr>
              <w:t>setPassword(token, password)</w:t>
            </w:r>
          </w:p>
        </w:tc>
        <w:tc>
          <w:tcPr>
            <w:tcW w:type="dxa" w:w="4320"/>
            <w:shd w:fill="F7FAFC" w:val="clear"/>
          </w:tcPr>
          <w:p>
            <w:r>
              <w:rPr>
                <w:sz w:val="18"/>
              </w:rPr>
              <w:t>Set password from invite/reset token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requestPasswordReset(email)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Send reset email (fire-and-forget, no enumeration)</w:t>
            </w:r>
          </w:p>
        </w:tc>
      </w:tr>
      <w:tr>
        <w:tc>
          <w:tcPr>
            <w:tcW w:type="dxa" w:w="4320"/>
            <w:shd w:fill="F7FAFC" w:val="clear"/>
          </w:tcPr>
          <w:p>
            <w:r>
              <w:rPr>
                <w:sz w:val="18"/>
              </w:rPr>
              <w:t>changePassword(userId, current, new)</w:t>
            </w:r>
          </w:p>
        </w:tc>
        <w:tc>
          <w:tcPr>
            <w:tcW w:type="dxa" w:w="4320"/>
            <w:shd w:fill="F7FAFC" w:val="clear"/>
          </w:tcPr>
          <w:p>
            <w:r>
              <w:rPr>
                <w:sz w:val="18"/>
              </w:rPr>
              <w:t>Change password, invalidate all tokens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logout(userId)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Invalidate all refresh tokens</w:t>
            </w:r>
          </w:p>
        </w:tc>
      </w:tr>
    </w:tbl>
    <w:p>
      <w:r>
        <w:br w:type="page"/>
      </w:r>
    </w:p>
    <w:p>
      <w:pPr>
        <w:pStyle w:val="Heading2"/>
      </w:pPr>
      <w:r>
        <w:t>5.2 Users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D3748" w:val="clear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60"/>
            <w:shd w:fill="2D3748" w:val="clear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160"/>
            <w:shd w:fill="2D3748" w:val="clear"/>
          </w:tcPr>
          <w:p>
            <w:r>
              <w:rPr>
                <w:b/>
                <w:color w:val="FFFFFF"/>
                <w:sz w:val="18"/>
              </w:rPr>
              <w:t>Roles/Permissions</w:t>
            </w:r>
          </w:p>
        </w:tc>
        <w:tc>
          <w:tcPr>
            <w:tcW w:type="dxa" w:w="2160"/>
            <w:shd w:fill="2D3748" w:val="clear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/api/users/me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Any authenticated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 current user profile</w:t>
            </w:r>
          </w:p>
        </w:tc>
      </w:tr>
      <w:tr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/api/users/me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Any authenticated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Update own profile (phone, avatar)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management:read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 users in current tenant</w:t>
            </w:r>
          </w:p>
        </w:tc>
      </w:tr>
      <w:tr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/api/users/by-tenant/:tenantId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global_admin, global_manager, org_admin + management:read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List users in specific tenant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/api/users/:id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management:read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 user details</w:t>
            </w:r>
          </w:p>
        </w:tc>
      </w:tr>
      <w:tr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/api/users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org_admin, org_manager + management:create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Create user (invite or with password)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/api/users/:id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org_admin, org_manager + management:update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Update user profile</w:t>
            </w:r>
          </w:p>
        </w:tc>
      </w:tr>
      <w:tr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/api/users/:id/role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org_admin, org_manager + management:update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Change user role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/api/users/:id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org_admin, org_manager + management:delete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Remove user from tenant</w:t>
            </w:r>
          </w:p>
        </w:tc>
      </w:tr>
    </w:tbl>
    <w:p>
      <w:r>
        <w:br w:type="page"/>
      </w:r>
    </w:p>
    <w:p>
      <w:pPr>
        <w:pStyle w:val="Heading2"/>
      </w:pPr>
      <w:r>
        <w:t>5.3 Tenants &amp; Roles</w:t>
      </w:r>
    </w:p>
    <w:p>
      <w:pPr>
        <w:pStyle w:val="Heading3"/>
      </w:pPr>
      <w:r>
        <w:t>Tenant 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D3748" w:val="clear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60"/>
            <w:shd w:fill="2D3748" w:val="clear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160"/>
            <w:shd w:fill="2D3748" w:val="clear"/>
          </w:tcPr>
          <w:p>
            <w:r>
              <w:rPr>
                <w:b/>
                <w:color w:val="FFFFFF"/>
                <w:sz w:val="18"/>
              </w:rPr>
              <w:t>Roles</w:t>
            </w:r>
          </w:p>
        </w:tc>
        <w:tc>
          <w:tcPr>
            <w:tcW w:type="dxa" w:w="2160"/>
            <w:shd w:fill="2D3748" w:val="clear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/api/tenants/current/roles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 roles in current tenant</w:t>
            </w:r>
          </w:p>
        </w:tc>
      </w:tr>
      <w:tr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/api/tenants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global_admin, global_manager, org_admin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List all tenants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/api/tenants/:id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global_admin, global_manager, org_admin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 tenant details</w:t>
            </w:r>
          </w:p>
        </w:tc>
      </w:tr>
      <w:tr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/api/tenants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global_admin, global_manager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Create new organization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/api/tenants/:id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global_admin, global_manager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Update organization</w:t>
            </w:r>
          </w:p>
        </w:tc>
      </w:tr>
      <w:tr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/api/tenants/:id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global_admin only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Delete (soft) organization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/api/tenants/backfill-permissions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global_admin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Backfill missing permissions</w:t>
            </w:r>
          </w:p>
        </w:tc>
      </w:tr>
    </w:tbl>
    <w:p/>
    <w:p>
      <w:pPr>
        <w:pStyle w:val="Heading3"/>
      </w:pPr>
      <w:r>
        <w:t>Default Roles Per Tenant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3748" w:val="clear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4320"/>
            <w:shd w:fill="2D3748" w:val="clear"/>
          </w:tcPr>
          <w:p>
            <w:r>
              <w:rPr>
                <w:b/>
                <w:color w:val="FFFFFF"/>
                <w:sz w:val="18"/>
              </w:rPr>
              <w:t>Key Permissions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org_admin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 CRUD on all modules</w:t>
            </w:r>
          </w:p>
        </w:tc>
      </w:tr>
      <w:tr>
        <w:tc>
          <w:tcPr>
            <w:tcW w:type="dxa" w:w="4320"/>
            <w:shd w:fill="F7FAFC" w:val="clear"/>
          </w:tcPr>
          <w:p>
            <w:r>
              <w:rPr>
                <w:sz w:val="18"/>
              </w:rPr>
              <w:t>org_manager</w:t>
            </w:r>
          </w:p>
        </w:tc>
        <w:tc>
          <w:tcPr>
            <w:tcW w:type="dxa" w:w="4320"/>
            <w:shd w:fill="F7FAFC" w:val="clear"/>
          </w:tcPr>
          <w:p>
            <w:r>
              <w:rPr>
                <w:sz w:val="18"/>
              </w:rPr>
              <w:t>Similar to org_admin, tools read-only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sales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Create/read/update opportunities, read others</w:t>
            </w:r>
          </w:p>
        </w:tc>
      </w:tr>
      <w:tr>
        <w:tc>
          <w:tcPr>
            <w:tcW w:type="dxa" w:w="4320"/>
            <w:shd w:fill="F7FAFC" w:val="clear"/>
          </w:tcPr>
          <w:p>
            <w:r>
              <w:rPr>
                <w:sz w:val="18"/>
              </w:rPr>
              <w:t>presales</w:t>
            </w:r>
          </w:p>
        </w:tc>
        <w:tc>
          <w:tcPr>
            <w:tcW w:type="dxa" w:w="4320"/>
            <w:shd w:fill="F7FAFC" w:val="clear"/>
          </w:tcPr>
          <w:p>
            <w:r>
              <w:rPr>
                <w:sz w:val="18"/>
              </w:rPr>
              <w:t>Create/read/update opportunities &amp; design, read surveys/projects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project_manager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Read/update opportunities, create/read/update projects</w:t>
            </w:r>
          </w:p>
        </w:tc>
      </w:tr>
      <w:tr>
        <w:tc>
          <w:tcPr>
            <w:tcW w:type="dxa" w:w="4320"/>
            <w:shd w:fill="F7FAFC" w:val="clear"/>
          </w:tcPr>
          <w:p>
            <w:r>
              <w:rPr>
                <w:sz w:val="18"/>
              </w:rPr>
              <w:t>installer</w:t>
            </w:r>
          </w:p>
        </w:tc>
        <w:tc>
          <w:tcPr>
            <w:tcW w:type="dxa" w:w="4320"/>
            <w:shd w:fill="F7FAFC" w:val="clear"/>
          </w:tcPr>
          <w:p>
            <w:r>
              <w:rPr>
                <w:sz w:val="18"/>
              </w:rPr>
              <w:t>Read opportunities, read/update projects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subcontractor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opportunities/design, read/update projects</w:t>
            </w:r>
          </w:p>
        </w:tc>
      </w:tr>
      <w:tr>
        <w:tc>
          <w:tcPr>
            <w:tcW w:type="dxa" w:w="4320"/>
            <w:shd w:fill="F7FAFC" w:val="clear"/>
          </w:tcPr>
          <w:p>
            <w:r>
              <w:rPr>
                <w:sz w:val="18"/>
              </w:rPr>
              <w:t>customer</w:t>
            </w:r>
          </w:p>
        </w:tc>
        <w:tc>
          <w:tcPr>
            <w:tcW w:type="dxa" w:w="4320"/>
            <w:shd w:fill="F7FAFC" w:val="clear"/>
          </w:tcPr>
          <w:p>
            <w:r>
              <w:rPr>
                <w:sz w:val="18"/>
              </w:rPr>
              <w:t>Read opportunities, read projects</w:t>
            </w:r>
          </w:p>
        </w:tc>
      </w:tr>
    </w:tbl>
    <w:p/>
    <w:p>
      <w:pPr>
        <w:pStyle w:val="Heading3"/>
      </w:pPr>
      <w:r>
        <w:t>Role 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D3748" w:val="clear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60"/>
            <w:shd w:fill="2D3748" w:val="clear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160"/>
            <w:shd w:fill="2D3748" w:val="clear"/>
          </w:tcPr>
          <w:p>
            <w:r>
              <w:rPr>
                <w:b/>
                <w:color w:val="FFFFFF"/>
                <w:sz w:val="18"/>
              </w:rPr>
              <w:t>Roles/Permissions</w:t>
            </w:r>
          </w:p>
        </w:tc>
        <w:tc>
          <w:tcPr>
            <w:tcW w:type="dxa" w:w="2160"/>
            <w:shd w:fill="2D3748" w:val="clear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/api/roles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management:read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 roles in tenant</w:t>
            </w:r>
          </w:p>
        </w:tc>
      </w:tr>
      <w:tr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/api/roles/:id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management:read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Get role + permissions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/api/roles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org_admin, org_manager + management:create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 custom role</w:t>
            </w:r>
          </w:p>
        </w:tc>
      </w:tr>
      <w:tr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/api/roles/:id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org_admin, org_manager + management:update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Update role name/display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/api/roles/:id/duplicate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org_admin, org_manager + management:create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Clone role with permissions</w:t>
            </w:r>
          </w:p>
        </w:tc>
      </w:tr>
      <w:tr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/api/roles/:id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org_admin, org_manager + management:delete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Delete custom role</w:t>
            </w:r>
          </w:p>
        </w:tc>
      </w:tr>
    </w:tbl>
    <w:p>
      <w:r>
        <w:br w:type="page"/>
      </w:r>
    </w:p>
    <w:p>
      <w:pPr>
        <w:pStyle w:val="Heading2"/>
      </w:pPr>
      <w:r>
        <w:t>5.4 Opportunities</w:t>
      </w:r>
    </w:p>
    <w:p>
      <w:r>
        <w:t>The core business entity. Opportunities follow a 24-stage pipeline from lead through closed_won. The OPP Number (format OPP-XXXXXX) is the primary identifier. Project numbers (PN-XXXXX) can be assigned when an opportunity moves to project phase.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D3748" w:val="clear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60"/>
            <w:shd w:fill="2D3748" w:val="clear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160"/>
            <w:shd w:fill="2D3748" w:val="clear"/>
          </w:tcPr>
          <w:p>
            <w:r>
              <w:rPr>
                <w:b/>
                <w:color w:val="FFFFFF"/>
                <w:sz w:val="18"/>
              </w:rPr>
              <w:t>Permissions</w:t>
            </w:r>
          </w:p>
        </w:tc>
        <w:tc>
          <w:tcPr>
            <w:tcW w:type="dxa" w:w="2160"/>
            <w:shd w:fill="2D3748" w:val="clear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/api/opportunities/metrics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opportunities:read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Dashboard metrics</w:t>
            </w:r>
          </w:p>
        </w:tc>
      </w:tr>
      <w:tr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/api/opportunities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opportunities:read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List with filters + search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/api/opportunities/:id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opportunities:read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 full OPP details</w:t>
            </w:r>
          </w:p>
        </w:tc>
      </w:tr>
      <w:tr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/api/opportunities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opportunities:create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Create new opportunity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/api/opportunities/:id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opportunities:update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Update OPP fields</w:t>
            </w:r>
          </w:p>
        </w:tc>
      </w:tr>
      <w:tr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/api/opportunities/:id/status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opportunities:update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Change status (validated)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/api/opportunities/:id/team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opportunities:update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Add team member</w:t>
            </w:r>
          </w:p>
        </w:tc>
      </w:tr>
      <w:tr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/api/opportunities/:id/team/:memberId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opportunities:update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Remove team member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/api/opportunities/:id/project-number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opportunities:update + org_admin/org_manager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Assign project number</w:t>
            </w:r>
          </w:p>
        </w:tc>
      </w:tr>
      <w:tr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/api/opportunities/:id/approvals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opportunities:update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Request approval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/api/opportunities/:id/approvals/:approvalId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opportunities:update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 approval</w:t>
            </w:r>
          </w:p>
        </w:tc>
      </w:tr>
      <w:tr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/api/opportunities/:id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opportunities:delete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Delete (soft -- close as lost)</w:t>
            </w:r>
          </w:p>
        </w:tc>
      </w:tr>
    </w:tbl>
    <w:p/>
    <w:p>
      <w:pPr>
        <w:pStyle w:val="Heading3"/>
      </w:pPr>
      <w:r>
        <w:t>Status Pipeline</w:t>
      </w:r>
    </w:p>
    <w:p>
      <w:r>
        <w:t>lead -&gt; opp_created -&gt; survey_scheduled -&gt; survey_completed -&gt; design_in_progress -&gt; design_completed -&gt; quote_sent -&gt; quote_approved -&gt; contract_sent -&gt; contract_signed -&gt; project_created -&gt; scheduling -&gt; install_in_progress -&gt; install_complete -&gt; punch_list -&gt; final_inspection -&gt; training -&gt; closeout -&gt; closed_won</w:t>
      </w:r>
    </w:p>
    <w:p>
      <w:r>
        <w:t>Decline/loss statuses: quote_declined, customer_declined, closed_lost (require reason)</w:t>
      </w:r>
    </w:p>
    <w:p>
      <w:r>
        <w:br w:type="page"/>
      </w:r>
    </w:p>
    <w:p>
      <w:pPr>
        <w:pStyle w:val="Heading2"/>
      </w:pPr>
      <w:r>
        <w:t>5.5 Designs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D3748" w:val="clear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60"/>
            <w:shd w:fill="2D3748" w:val="clear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160"/>
            <w:shd w:fill="2D3748" w:val="clear"/>
          </w:tcPr>
          <w:p>
            <w:r>
              <w:rPr>
                <w:b/>
                <w:color w:val="FFFFFF"/>
                <w:sz w:val="18"/>
              </w:rPr>
              <w:t>Permissions</w:t>
            </w:r>
          </w:p>
        </w:tc>
        <w:tc>
          <w:tcPr>
            <w:tcW w:type="dxa" w:w="2160"/>
            <w:shd w:fill="2D3748" w:val="clear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/api/designs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design:read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 designs with filters</w:t>
            </w:r>
          </w:p>
        </w:tc>
      </w:tr>
      <w:tr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/api/designs/:id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design:read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Get design + placed devices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/api/designs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design:create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 new design</w:t>
            </w:r>
          </w:p>
        </w:tc>
      </w:tr>
      <w:tr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/api/designs/:id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design:update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Update design name/opp link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/api/designs/:id/status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design:update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Change status</w:t>
            </w:r>
          </w:p>
        </w:tc>
      </w:tr>
      <w:tr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/api/designs/:id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design:delete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Delete design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/api/designs/:id/devices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design:update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Add device placement</w:t>
            </w:r>
          </w:p>
        </w:tc>
      </w:tr>
      <w:tr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/api/designs/:id/devices/:deviceId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design:update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Update placed device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/api/designs/:id/devices/:deviceId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design:update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Remove placed device</w:t>
            </w:r>
          </w:p>
        </w:tc>
      </w:tr>
      <w:tr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/api/designs/:id/hardware-schedule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design:read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Hardware BOM export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/api/designs/:id/sow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design:read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Statement of Work export</w:t>
            </w:r>
          </w:p>
        </w:tc>
      </w:tr>
    </w:tbl>
    <w:p/>
    <w:p>
      <w:r>
        <w:t>Design status flow: draft -&gt; in_progress -&gt; completed -&gt; exported</w:t>
      </w:r>
    </w:p>
    <w:p>
      <w:r>
        <w:br w:type="page"/>
      </w:r>
    </w:p>
    <w:p>
      <w:pPr>
        <w:pStyle w:val="Heading2"/>
      </w:pPr>
      <w:r>
        <w:t>5.6 Devices</w:t>
      </w:r>
    </w:p>
    <w:p>
      <w:r>
        <w:t>The device library is global (not tenant-scoped). Only global_admin can create/modify devices. All authenticated users can read.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D3748" w:val="clear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60"/>
            <w:shd w:fill="2D3748" w:val="clear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160"/>
            <w:shd w:fill="2D3748" w:val="clear"/>
          </w:tcPr>
          <w:p>
            <w:r>
              <w:rPr>
                <w:b/>
                <w:color w:val="FFFFFF"/>
                <w:sz w:val="18"/>
              </w:rPr>
              <w:t>Roles</w:t>
            </w:r>
          </w:p>
        </w:tc>
        <w:tc>
          <w:tcPr>
            <w:tcW w:type="dxa" w:w="2160"/>
            <w:shd w:fill="2D3748" w:val="clear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/api/devices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Any authenticated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 devices with filters</w:t>
            </w:r>
          </w:p>
        </w:tc>
      </w:tr>
      <w:tr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/api/devices/manufacturers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Any authenticated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Get unique manufacturers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/api/devices/categories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Any authenticated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 unique categories</w:t>
            </w:r>
          </w:p>
        </w:tc>
      </w:tr>
      <w:tr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/api/devices/:id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Any authenticated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Get device details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/api/devices/:id/mounts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Any authenticated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 mount configurations</w:t>
            </w:r>
          </w:p>
        </w:tc>
      </w:tr>
      <w:tr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/api/devices/bulk-import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global_admin, org_admin, org_manager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Bulk import devices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/api/devices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global_admin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 device</w:t>
            </w:r>
          </w:p>
        </w:tc>
      </w:tr>
      <w:tr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/api/devices/:id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global_admin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Update device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/api/devices/:id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global_admin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Delete device</w:t>
            </w:r>
          </w:p>
        </w:tc>
      </w:tr>
    </w:tbl>
    <w:p>
      <w:pPr>
        <w:pStyle w:val="Heading2"/>
      </w:pPr>
      <w:r>
        <w:t>5.7 Vendors &amp; Subcontractors</w:t>
      </w:r>
    </w:p>
    <w:p>
      <w:r>
        <w:t>Both are tenant-scoped CRUD modules with identical patterns.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D3748" w:val="clear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60"/>
            <w:shd w:fill="2D3748" w:val="clear"/>
          </w:tcPr>
          <w:p>
            <w:r>
              <w:rPr>
                <w:b/>
                <w:color w:val="FFFFFF"/>
                <w:sz w:val="18"/>
              </w:rPr>
              <w:t>Path Pattern</w:t>
            </w:r>
          </w:p>
        </w:tc>
        <w:tc>
          <w:tcPr>
            <w:tcW w:type="dxa" w:w="2160"/>
            <w:shd w:fill="2D3748" w:val="clear"/>
          </w:tcPr>
          <w:p>
            <w:r>
              <w:rPr>
                <w:b/>
                <w:color w:val="FFFFFF"/>
                <w:sz w:val="18"/>
              </w:rPr>
              <w:t>Permissions</w:t>
            </w:r>
          </w:p>
        </w:tc>
        <w:tc>
          <w:tcPr>
            <w:tcW w:type="dxa" w:w="2160"/>
            <w:shd w:fill="2D3748" w:val="clear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/api/{vendors|subcontractors}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{module}:read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 in tenant</w:t>
            </w:r>
          </w:p>
        </w:tc>
      </w:tr>
      <w:tr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/api/{vendors|subcontractors}/:id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{module}:read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Get details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/api/{vendors|subcontractors}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{module}:create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</w:t>
            </w:r>
          </w:p>
        </w:tc>
      </w:tr>
      <w:tr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/api/{vendors|subcontractors}/:id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{module}:update</w:t>
            </w:r>
          </w:p>
        </w:tc>
        <w:tc>
          <w:tcPr>
            <w:tcW w:type="dxa" w:w="2160"/>
            <w:shd w:fill="F7FAFC" w:val="clear"/>
          </w:tcPr>
          <w:p>
            <w:r>
              <w:rPr>
                <w:sz w:val="18"/>
              </w:rPr>
              <w:t>Update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/api/{vendors|subcontractors}/:id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{module}:delete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Delete</w:t>
            </w:r>
          </w:p>
        </w:tc>
      </w:tr>
    </w:tbl>
    <w:p>
      <w:pPr>
        <w:pStyle w:val="Heading2"/>
      </w:pPr>
      <w:r>
        <w:t>5.8 Notifications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D3748" w:val="clear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880"/>
            <w:shd w:fill="2D3748" w:val="clear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880"/>
            <w:shd w:fill="2D3748" w:val="clear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/api/notifications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notifications (optional: unread=true)</w:t>
            </w:r>
          </w:p>
        </w:tc>
      </w:tr>
      <w:tr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/api/notifications/count</w:t>
            </w:r>
          </w:p>
        </w:tc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Get unread count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/api/notifications/:id/read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Mark single as read</w:t>
            </w:r>
          </w:p>
        </w:tc>
      </w:tr>
      <w:tr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/api/notifications/read-all</w:t>
            </w:r>
          </w:p>
        </w:tc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Mark all as read</w:t>
            </w:r>
          </w:p>
        </w:tc>
      </w:tr>
    </w:tbl>
    <w:p>
      <w:r>
        <w:t>Notifications are created internally by other services on status changes, approvals, project assignments, and team updates.</w:t>
      </w:r>
    </w:p>
    <w:p>
      <w:pPr>
        <w:pStyle w:val="Heading2"/>
      </w:pPr>
      <w:r>
        <w:t>5.9 Dashboard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D3748" w:val="clear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880"/>
            <w:shd w:fill="2D3748" w:val="clear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880"/>
            <w:shd w:fill="2D3748" w:val="clear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/api/dashboard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aggregated dashboard data (user-specific, role-aware)</w:t>
            </w:r>
          </w:p>
        </w:tc>
      </w:tr>
    </w:tbl>
    <w:p>
      <w:pPr>
        <w:pStyle w:val="Heading2"/>
      </w:pPr>
      <w:r>
        <w:t>5.10 Calculator Data</w:t>
      </w:r>
    </w:p>
    <w:p>
      <w:r>
        <w:t>Three categories of reference data: Mount Configs, Reference Data, and Compliance Jurisdictions. Read endpoints available to all authenticated users. Write endpoints require global_admin, org_admin, or org_manager.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D3748" w:val="clear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880"/>
            <w:shd w:fill="2D3748" w:val="clear"/>
          </w:tcPr>
          <w:p>
            <w:r>
              <w:rPr>
                <w:b/>
                <w:color w:val="FFFFFF"/>
                <w:sz w:val="18"/>
              </w:rPr>
              <w:t>Endpoints</w:t>
            </w:r>
          </w:p>
        </w:tc>
        <w:tc>
          <w:tcPr>
            <w:tcW w:type="dxa" w:w="2880"/>
            <w:shd w:fill="2D3748" w:val="clear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Mount Configs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GET/POST/PUT/DELETE /api/calculator-data/mount-configs + bulk-import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Camera mounting configurations</w:t>
            </w:r>
          </w:p>
        </w:tc>
      </w:tr>
      <w:tr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Reference Data</w:t>
            </w:r>
          </w:p>
        </w:tc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GET/POST/PUT/DELETE /api/calculator-data/reference + categories + bulk-import</w:t>
            </w:r>
          </w:p>
        </w:tc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General reference data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Compliance Jurisdictions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GET/POST/PUT/DELETE /api/calculator-data/jurisdictions + export + bulk-import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Compliance jurisdiction data</w:t>
            </w:r>
          </w:p>
        </w:tc>
      </w:tr>
    </w:tbl>
    <w:p>
      <w:r>
        <w:br w:type="page"/>
      </w:r>
    </w:p>
    <w:p>
      <w:pPr>
        <w:pStyle w:val="Heading1"/>
      </w:pPr>
      <w:r>
        <w:t>6. Frontend Application</w:t>
      </w:r>
    </w:p>
    <w:p>
      <w:r>
        <w:t>The frontend is a Next.js 14 application using the App Router, TypeScript, and Tailwind CSS. State management uses Zustand stores. The UI follows a sidebar layout with role-based navigation.</w:t>
      </w:r>
    </w:p>
    <w:p>
      <w:pPr>
        <w:pStyle w:val="Heading2"/>
      </w:pPr>
      <w:r>
        <w:t>Page Structure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D3748" w:val="clear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2880"/>
            <w:shd w:fill="2D3748" w:val="clear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880"/>
            <w:shd w:fill="2D3748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/login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/set-password</w:t>
            </w:r>
          </w:p>
        </w:tc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Password setup from invite</w:t>
            </w:r>
          </w:p>
        </w:tc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/reset-password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Password reset flow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/dashboard</w:t>
            </w:r>
          </w:p>
        </w:tc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Main dashboard with metrics</w:t>
            </w:r>
          </w:p>
        </w:tc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/opportunities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Opportunity list + detail views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/opportunities/new</w:t>
            </w:r>
          </w:p>
        </w:tc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Create new opportunity</w:t>
            </w:r>
          </w:p>
        </w:tc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/opportunities/[id]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View/edit opportunity detail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/design</w:t>
            </w:r>
          </w:p>
        </w:tc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Design tool with canvas editor</w:t>
            </w:r>
          </w:p>
        </w:tc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/design/new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new design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/design/[id]</w:t>
            </w:r>
          </w:p>
        </w:tc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Edit design + place devices</w:t>
            </w:r>
          </w:p>
        </w:tc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/devices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Device library browser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/devices/import</w:t>
            </w:r>
          </w:p>
        </w:tc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Bulk device import</w:t>
            </w:r>
          </w:p>
        </w:tc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/vendors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Vendor management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/subcontractors</w:t>
            </w:r>
          </w:p>
        </w:tc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Subcontractor management</w:t>
            </w:r>
          </w:p>
        </w:tc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/tools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Calculator tools hub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/tools/fov-calculator</w:t>
            </w:r>
          </w:p>
        </w:tc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Field of View calculator</w:t>
            </w:r>
          </w:p>
        </w:tc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Shell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/tools/lpr-calculator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License Plate Recognition calculator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Shell</w:t>
            </w:r>
          </w:p>
        </w:tc>
      </w:tr>
      <w:tr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/tools/mounting-calculator</w:t>
            </w:r>
          </w:p>
        </w:tc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Camera mounting calculator</w:t>
            </w:r>
          </w:p>
        </w:tc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Shell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/tools/wireless-ptp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Wireless Point-to-Point calculator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Shell</w:t>
            </w:r>
          </w:p>
        </w:tc>
      </w:tr>
      <w:tr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/tools/door-compliance</w:t>
            </w:r>
          </w:p>
        </w:tc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Door hardware compliance checker</w:t>
            </w:r>
          </w:p>
        </w:tc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Shell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/tools/mantrap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Mantrap calculator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Shell</w:t>
            </w:r>
          </w:p>
        </w:tc>
      </w:tr>
      <w:tr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/tools/access-control</w:t>
            </w:r>
          </w:p>
        </w:tc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Access control sizing</w:t>
            </w:r>
          </w:p>
        </w:tc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Shell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/settings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 settings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/settings/profile</w:t>
            </w:r>
          </w:p>
        </w:tc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Profile management</w:t>
            </w:r>
          </w:p>
        </w:tc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/settings/users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 management (admin)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/settings/roles</w:t>
            </w:r>
          </w:p>
        </w:tc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Role management (admin)</w:t>
            </w:r>
          </w:p>
        </w:tc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Global admin dashboard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/admin/tenants</w:t>
            </w:r>
          </w:p>
        </w:tc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Tenant management</w:t>
            </w:r>
          </w:p>
        </w:tc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/admin/devices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Global device library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/admin/calculator-data</w:t>
            </w:r>
          </w:p>
        </w:tc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Calculator reference data admin</w:t>
            </w:r>
          </w:p>
        </w:tc>
        <w:tc>
          <w:tcPr>
            <w:tcW w:type="dxa" w:w="2880"/>
            <w:shd w:fill="F7FAFC" w:val="clear"/>
          </w:tcPr>
          <w:p>
            <w:r>
              <w:rPr>
                <w:sz w:val="18"/>
              </w:rPr>
              <w:t>Complete</w:t>
            </w:r>
          </w:p>
        </w:tc>
      </w:tr>
    </w:tbl>
    <w:p>
      <w:pPr>
        <w:pStyle w:val="Heading2"/>
      </w:pPr>
      <w:r>
        <w:t>Zustand Stores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3748" w:val="clear"/>
          </w:tcPr>
          <w:p>
            <w:r>
              <w:rPr>
                <w:b/>
                <w:color w:val="FFFFFF"/>
                <w:sz w:val="18"/>
              </w:rPr>
              <w:t>Store</w:t>
            </w:r>
          </w:p>
        </w:tc>
        <w:tc>
          <w:tcPr>
            <w:tcW w:type="dxa" w:w="4320"/>
            <w:shd w:fill="2D3748" w:val="clear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useAuthStore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Authentication state, tokens, user info, tenant switching</w:t>
            </w:r>
          </w:p>
        </w:tc>
      </w:tr>
      <w:tr>
        <w:tc>
          <w:tcPr>
            <w:tcW w:type="dxa" w:w="4320"/>
            <w:shd w:fill="F7FAFC" w:val="clear"/>
          </w:tcPr>
          <w:p>
            <w:r>
              <w:rPr>
                <w:sz w:val="18"/>
              </w:rPr>
              <w:t>useOpportunityStore</w:t>
            </w:r>
          </w:p>
        </w:tc>
        <w:tc>
          <w:tcPr>
            <w:tcW w:type="dxa" w:w="4320"/>
            <w:shd w:fill="F7FAFC" w:val="clear"/>
          </w:tcPr>
          <w:p>
            <w:r>
              <w:rPr>
                <w:sz w:val="18"/>
              </w:rPr>
              <w:t>Opportunity list, filters, CRUD operations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useDesignStore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Design editor state, placed devices, canvas operations</w:t>
            </w:r>
          </w:p>
        </w:tc>
      </w:tr>
      <w:tr>
        <w:tc>
          <w:tcPr>
            <w:tcW w:type="dxa" w:w="4320"/>
            <w:shd w:fill="F7FAFC" w:val="clear"/>
          </w:tcPr>
          <w:p>
            <w:r>
              <w:rPr>
                <w:sz w:val="18"/>
              </w:rPr>
              <w:t>useNotificationStore</w:t>
            </w:r>
          </w:p>
        </w:tc>
        <w:tc>
          <w:tcPr>
            <w:tcW w:type="dxa" w:w="4320"/>
            <w:shd w:fill="F7FAFC" w:val="clear"/>
          </w:tcPr>
          <w:p>
            <w:r>
              <w:rPr>
                <w:sz w:val="18"/>
              </w:rPr>
              <w:t>Notification list, unread count, mark-as-read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useDeviceStore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Device library search, filters, pagination</w:t>
            </w:r>
          </w:p>
        </w:tc>
      </w:tr>
    </w:tbl>
    <w:p>
      <w:r>
        <w:br w:type="page"/>
      </w:r>
    </w:p>
    <w:p>
      <w:pPr>
        <w:pStyle w:val="Heading1"/>
      </w:pPr>
      <w:r>
        <w:t>7. Multi-Tenancy Architecture</w:t>
      </w:r>
    </w:p>
    <w:p>
      <w:r>
        <w:t>Every database table includes a tenant_id column. The JWT token contains tenantId, and API middleware extracts this to scope all queries. PostgreSQL Row-Level Security provides an additional layer of enforcement at the database level.</w:t>
      </w:r>
    </w:p>
    <w:p>
      <w:pPr>
        <w:pStyle w:val="Heading2"/>
      </w:pPr>
      <w:r>
        <w:t>Key Rules</w:t>
      </w:r>
    </w:p>
    <w:p>
      <w:pPr>
        <w:pStyle w:val="ListBullet"/>
      </w:pPr>
      <w:r>
        <w:t>Every DB query MUST include tenant_id -- enforced by RLS and middleware</w:t>
      </w:r>
    </w:p>
    <w:p>
      <w:pPr>
        <w:pStyle w:val="ListBullet"/>
      </w:pPr>
      <w:r>
        <w:t>A user can belong to multiple tenants with different roles in each</w:t>
      </w:r>
    </w:p>
    <w:p>
      <w:pPr>
        <w:pStyle w:val="ListBullet"/>
      </w:pPr>
      <w:r>
        <w:t>UserTenant junction table maps users to tenants with role assignments</w:t>
      </w:r>
    </w:p>
    <w:p>
      <w:pPr>
        <w:pStyle w:val="ListBullet"/>
      </w:pPr>
      <w:r>
        <w:t>Tenant settings store enabledModules array controlling feature access</w:t>
      </w:r>
    </w:p>
    <w:p>
      <w:pPr>
        <w:pStyle w:val="ListBullet"/>
      </w:pPr>
      <w:r>
        <w:t>Global users (global_admin, global_manager) can browse and manage tenants</w:t>
      </w:r>
    </w:p>
    <w:p>
      <w:pPr>
        <w:pStyle w:val="ListBullet"/>
      </w:pPr>
      <w:r>
        <w:t>Org-level users are scoped to their own tenant(s)</w:t>
      </w:r>
    </w:p>
    <w:p>
      <w:pPr>
        <w:pStyle w:val="ListBullet"/>
      </w:pPr>
      <w:r>
        <w:t>Tenant switching generates new JWT tokens with updated context</w:t>
      </w:r>
    </w:p>
    <w:p>
      <w:r>
        <w:br w:type="page"/>
      </w:r>
    </w:p>
    <w:p>
      <w:pPr>
        <w:pStyle w:val="Heading1"/>
      </w:pPr>
      <w:r>
        <w:t>8. Authorization Model</w:t>
      </w:r>
    </w:p>
    <w:p>
      <w:r>
        <w:t>Authorization uses two layers that can be stacked on any endpoint:</w:t>
      </w:r>
    </w:p>
    <w:p>
      <w:pPr>
        <w:pStyle w:val="Heading2"/>
      </w:pPr>
      <w:r>
        <w:t>Layer 1: Role-Based Access (RolesGuard)</w:t>
      </w:r>
    </w:p>
    <w:p>
      <w:r>
        <w:t>The @Roles() decorator specifies which roles can access an endpoint. global_admin always has access (GOD mode). The guard checks both globalRole and org-level roles.</w:t>
      </w:r>
    </w:p>
    <w:p>
      <w:pPr>
        <w:pStyle w:val="Heading2"/>
      </w:pPr>
      <w:r>
        <w:t>Layer 2: Permission-Based Access (PermissionsGuard)</w:t>
      </w:r>
    </w:p>
    <w:p>
      <w:r>
        <w:t>The @RequirePermissions() decorator specifies module:action pairs (e.g., opportunities:read). The guard verifies: (1) the module is enabled for the tenant, and (2) the user's role has the specific permission set to allowed=true.</w:t>
      </w:r>
    </w:p>
    <w:p>
      <w:pPr>
        <w:pStyle w:val="Heading2"/>
      </w:pPr>
      <w:r>
        <w:t>Permission Modules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3748" w:val="clear"/>
          </w:tcPr>
          <w:p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320"/>
            <w:shd w:fill="2D3748" w:val="clear"/>
          </w:tcPr>
          <w:p>
            <w:r>
              <w:rPr>
                <w:b/>
                <w:color w:val="FFFFFF"/>
                <w:sz w:val="18"/>
              </w:rPr>
              <w:t>Actions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opportunities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create, read, update, delete</w:t>
            </w:r>
          </w:p>
        </w:tc>
      </w:tr>
      <w:tr>
        <w:tc>
          <w:tcPr>
            <w:tcW w:type="dxa" w:w="4320"/>
            <w:shd w:fill="F7FAFC" w:val="clear"/>
          </w:tcPr>
          <w:p>
            <w:r>
              <w:rPr>
                <w:sz w:val="18"/>
              </w:rPr>
              <w:t>survey</w:t>
            </w:r>
          </w:p>
        </w:tc>
        <w:tc>
          <w:tcPr>
            <w:tcW w:type="dxa" w:w="4320"/>
            <w:shd w:fill="F7FAFC" w:val="clear"/>
          </w:tcPr>
          <w:p>
            <w:r>
              <w:rPr>
                <w:sz w:val="18"/>
              </w:rPr>
              <w:t>create, read, update, delete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design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create, read, update, delete</w:t>
            </w:r>
          </w:p>
        </w:tc>
      </w:tr>
      <w:tr>
        <w:tc>
          <w:tcPr>
            <w:tcW w:type="dxa" w:w="4320"/>
            <w:shd w:fill="F7FAFC" w:val="clear"/>
          </w:tcPr>
          <w:p>
            <w:r>
              <w:rPr>
                <w:sz w:val="18"/>
              </w:rPr>
              <w:t>projects</w:t>
            </w:r>
          </w:p>
        </w:tc>
        <w:tc>
          <w:tcPr>
            <w:tcW w:type="dxa" w:w="4320"/>
            <w:shd w:fill="F7FAFC" w:val="clear"/>
          </w:tcPr>
          <w:p>
            <w:r>
              <w:rPr>
                <w:sz w:val="18"/>
              </w:rPr>
              <w:t>create, read, update, delete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tools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create, read, update, delete</w:t>
            </w:r>
          </w:p>
        </w:tc>
      </w:tr>
      <w:tr>
        <w:tc>
          <w:tcPr>
            <w:tcW w:type="dxa" w:w="4320"/>
            <w:shd w:fill="F7FAFC" w:val="clear"/>
          </w:tcPr>
          <w:p>
            <w:r>
              <w:rPr>
                <w:sz w:val="18"/>
              </w:rPr>
              <w:t>management</w:t>
            </w:r>
          </w:p>
        </w:tc>
        <w:tc>
          <w:tcPr>
            <w:tcW w:type="dxa" w:w="4320"/>
            <w:shd w:fill="F7FAFC" w:val="clear"/>
          </w:tcPr>
          <w:p>
            <w:r>
              <w:rPr>
                <w:sz w:val="18"/>
              </w:rPr>
              <w:t>create, read, update, delete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vendors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create, read, update, delete</w:t>
            </w:r>
          </w:p>
        </w:tc>
      </w:tr>
      <w:tr>
        <w:tc>
          <w:tcPr>
            <w:tcW w:type="dxa" w:w="4320"/>
            <w:shd w:fill="F7FAFC" w:val="clear"/>
          </w:tcPr>
          <w:p>
            <w:r>
              <w:rPr>
                <w:sz w:val="18"/>
              </w:rPr>
              <w:t>subcontractors</w:t>
            </w:r>
          </w:p>
        </w:tc>
        <w:tc>
          <w:tcPr>
            <w:tcW w:type="dxa" w:w="4320"/>
            <w:shd w:fill="F7FAFC" w:val="clear"/>
          </w:tcPr>
          <w:p>
            <w:r>
              <w:rPr>
                <w:sz w:val="18"/>
              </w:rPr>
              <w:t>create, read, update, delete</w:t>
            </w:r>
          </w:p>
        </w:tc>
      </w:tr>
    </w:tbl>
    <w:p>
      <w:r>
        <w:br w:type="page"/>
      </w:r>
    </w:p>
    <w:p>
      <w:pPr>
        <w:pStyle w:val="Heading1"/>
      </w:pPr>
      <w:r>
        <w:t>9. Key Principles &amp; Rules</w:t>
      </w:r>
    </w:p>
    <w:p>
      <w:r>
        <w:rPr>
          <w:b/>
        </w:rPr>
        <w:t xml:space="preserve">OPP Number is primary identifier: </w:t>
      </w:r>
      <w:r>
        <w:t>The OPP Number is the primary identifier FOREVER. Never replaced by project number. Both exist simultaneously.</w:t>
      </w:r>
    </w:p>
    <w:p>
      <w:r>
        <w:rPr>
          <w:b/>
        </w:rPr>
        <w:t xml:space="preserve">No mandatory fields: </w:t>
      </w:r>
      <w:r>
        <w:t>No mandatory fields for Sales, Presales, or PM phases.</w:t>
      </w:r>
    </w:p>
    <w:p>
      <w:r>
        <w:rPr>
          <w:b/>
        </w:rPr>
        <w:t xml:space="preserve">Auto-populated fields are editable: </w:t>
      </w:r>
      <w:r>
        <w:t>Nothing is locked because it was auto-filled.</w:t>
      </w:r>
    </w:p>
    <w:p>
      <w:r>
        <w:rPr>
          <w:b/>
        </w:rPr>
        <w:t xml:space="preserve">BOM = Labor Only: </w:t>
      </w:r>
      <w:r>
        <w:t>Never add hardware cost or license cost to BOMs.</w:t>
      </w:r>
    </w:p>
    <w:p>
      <w:r>
        <w:rPr>
          <w:b/>
        </w:rPr>
        <w:t xml:space="preserve">Document naming convention: </w:t>
      </w:r>
      <w:r>
        <w:t>{OPP Number}_{Document Type}_{Customer}_{Job Name}_{Version}</w:t>
      </w:r>
    </w:p>
    <w:p>
      <w:r>
        <w:rPr>
          <w:b/>
        </w:rPr>
        <w:t xml:space="preserve">NDAA compliance: </w:t>
      </w:r>
      <w:r>
        <w:t>All cameras/equipment must be NDAA compliant. Logic checks and warns about compliance.</w:t>
      </w:r>
    </w:p>
    <w:p>
      <w:r>
        <w:rPr>
          <w:b/>
        </w:rPr>
        <w:t xml:space="preserve">No emojis: </w:t>
      </w:r>
      <w:r>
        <w:t>No emojis anywhere in the platform UI. Ever. No exceptions.</w:t>
      </w:r>
    </w:p>
    <w:p>
      <w:r>
        <w:rPr>
          <w:b/>
        </w:rPr>
        <w:t xml:space="preserve">Tenant isolation: </w:t>
      </w:r>
      <w:r>
        <w:t>Every DB query must include tenant_id -- enforced by RLS and middleware.</w:t>
      </w:r>
    </w:p>
    <w:p>
      <w:r>
        <w:br w:type="page"/>
      </w:r>
    </w:p>
    <w:p>
      <w:pPr>
        <w:pStyle w:val="Heading1"/>
      </w:pPr>
      <w:r>
        <w:t>10. Commands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3748" w:val="clear"/>
          </w:tcPr>
          <w:p>
            <w:r>
              <w:rPr>
                <w:b/>
                <w:color w:val="FFFFFF"/>
                <w:sz w:val="18"/>
              </w:rPr>
              <w:t>Command</w:t>
            </w:r>
          </w:p>
        </w:tc>
        <w:tc>
          <w:tcPr>
            <w:tcW w:type="dxa" w:w="4320"/>
            <w:shd w:fill="2D3748" w:val="clear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pnpm install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Install all dependencies</w:t>
            </w:r>
          </w:p>
        </w:tc>
      </w:tr>
      <w:tr>
        <w:tc>
          <w:tcPr>
            <w:tcW w:type="dxa" w:w="4320"/>
            <w:shd w:fill="F7FAFC" w:val="clear"/>
          </w:tcPr>
          <w:p>
            <w:r>
              <w:rPr>
                <w:sz w:val="18"/>
              </w:rPr>
              <w:t>pnpm dev</w:t>
            </w:r>
          </w:p>
        </w:tc>
        <w:tc>
          <w:tcPr>
            <w:tcW w:type="dxa" w:w="4320"/>
            <w:shd w:fill="F7FAFC" w:val="clear"/>
          </w:tcPr>
          <w:p>
            <w:r>
              <w:rPr>
                <w:sz w:val="18"/>
              </w:rPr>
              <w:t>Start all apps in dev mode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pnpm build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Build all apps</w:t>
            </w:r>
          </w:p>
        </w:tc>
      </w:tr>
      <w:tr>
        <w:tc>
          <w:tcPr>
            <w:tcW w:type="dxa" w:w="4320"/>
            <w:shd w:fill="F7FAFC" w:val="clear"/>
          </w:tcPr>
          <w:p>
            <w:r>
              <w:rPr>
                <w:sz w:val="18"/>
              </w:rPr>
              <w:t>pnpm db:generate</w:t>
            </w:r>
          </w:p>
        </w:tc>
        <w:tc>
          <w:tcPr>
            <w:tcW w:type="dxa" w:w="4320"/>
            <w:shd w:fill="F7FAFC" w:val="clear"/>
          </w:tcPr>
          <w:p>
            <w:r>
              <w:rPr>
                <w:sz w:val="18"/>
              </w:rPr>
              <w:t>Generate Prisma client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pnpm db:migrate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database migrations</w:t>
            </w:r>
          </w:p>
        </w:tc>
      </w:tr>
      <w:tr>
        <w:tc>
          <w:tcPr>
            <w:tcW w:type="dxa" w:w="4320"/>
            <w:shd w:fill="F7FAFC" w:val="clear"/>
          </w:tcPr>
          <w:p>
            <w:r>
              <w:rPr>
                <w:sz w:val="18"/>
              </w:rPr>
              <w:t>pnpm db:seed</w:t>
            </w:r>
          </w:p>
        </w:tc>
        <w:tc>
          <w:tcPr>
            <w:tcW w:type="dxa" w:w="4320"/>
            <w:shd w:fill="F7FAFC" w:val="clear"/>
          </w:tcPr>
          <w:p>
            <w:r>
              <w:rPr>
                <w:sz w:val="18"/>
              </w:rPr>
              <w:t>Seed default data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202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202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202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