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-1091565</wp:posOffset>
            </wp:positionH>
            <wp:positionV relativeFrom="paragraph">
              <wp:posOffset>-733425</wp:posOffset>
            </wp:positionV>
            <wp:extent cx="7608570" cy="10760710"/>
            <wp:effectExtent l="0" t="0" r="0" b="0"/>
            <wp:wrapNone/>
            <wp:docPr id="1" name="Рисунок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8570" cy="10760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1" allowOverlap="1" relativeHeight="5" wp14:anchorId="41CA0E22">
                <wp:simplePos x="0" y="0"/>
                <wp:positionH relativeFrom="column">
                  <wp:posOffset>1899285</wp:posOffset>
                </wp:positionH>
                <wp:positionV relativeFrom="paragraph">
                  <wp:posOffset>5985510</wp:posOffset>
                </wp:positionV>
                <wp:extent cx="4564380" cy="1385570"/>
                <wp:effectExtent l="0" t="0" r="0" b="0"/>
                <wp:wrapNone/>
                <wp:docPr id="2" name="Надпись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4440" cy="1385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2"/>
                              <w:spacing w:lineRule="auto" w:line="240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Иванов Иван Иванович</w:t>
                            </w:r>
                          </w:p>
                          <w:p>
                            <w:pPr>
                              <w:pStyle w:val="Style12"/>
                              <w:spacing w:lineRule="auto" w:line="240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>
                            <w:pPr>
                              <w:pStyle w:val="Style12"/>
                              <w:spacing w:lineRule="auto" w:line="240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>
                              <w:rPr>
                                <w:rFonts w:cs="Cambria" w:ascii="Cambria" w:hAnsi="Cambria"/>
                                <w:sz w:val="26"/>
                                <w:szCs w:val="26"/>
                              </w:rPr>
                              <w:t> </w:t>
                            </w:r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P32202</w:t>
                            </w:r>
                          </w:p>
                          <w:p>
                            <w:pPr>
                              <w:pStyle w:val="Style12"/>
                              <w:spacing w:lineRule="auto" w:line="240" w:before="0" w:after="200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Преподаватель: Соснило Андрей Игоревич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4" path="m0,0l-2147483645,0l-2147483645,-2147483646l0,-2147483646xe" stroked="f" o:allowincell="f" style="position:absolute;margin-left:149.55pt;margin-top:471.3pt;width:359.35pt;height:109.05pt;mso-wrap-style:square;v-text-anchor:top" wp14:anchorId="41CA0E22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Style12"/>
                        <w:spacing w:lineRule="auto" w:line="240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Иванов Иван Иванович</w:t>
                      </w:r>
                    </w:p>
                    <w:p>
                      <w:pPr>
                        <w:pStyle w:val="Style12"/>
                        <w:spacing w:lineRule="auto" w:line="240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>
                      <w:pPr>
                        <w:pStyle w:val="Style12"/>
                        <w:spacing w:lineRule="auto" w:line="240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>
                        <w:rPr>
                          <w:rFonts w:cs="Cambria" w:ascii="Cambria" w:hAnsi="Cambria"/>
                          <w:sz w:val="26"/>
                          <w:szCs w:val="26"/>
                        </w:rPr>
                        <w:t> </w:t>
                      </w:r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>P32202</w:t>
                      </w:r>
                    </w:p>
                    <w:p>
                      <w:pPr>
                        <w:pStyle w:val="Style12"/>
                        <w:spacing w:lineRule="auto" w:line="240" w:before="0" w:after="200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>Преподаватель: Соснило Андрей Игоревич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br w:type="page"/>
      </w:r>
    </w:p>
    <w:p>
      <w:pPr>
        <w:pStyle w:val="Heading1"/>
        <w:spacing w:before="0" w:after="280"/>
        <w:rPr/>
      </w:pPr>
      <w:r>
        <w:rPr/>
        <w:t>Задание 1</w:t>
      </w:r>
    </w:p>
    <w:p>
      <w:pPr>
        <w:pStyle w:val="Normal"/>
        <w:pBdr/>
        <w:spacing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Выделите четыре основных технологии давления мошенников (например, создание иллюзии экстренной срочности, социальная изоляция жертвы, апелляции к авторитету представителей государственных органов и силовых структур, много ролевая инсценировка событий и пр.). </w:t>
      </w:r>
    </w:p>
    <w:p>
      <w:pPr>
        <w:pStyle w:val="Normal"/>
        <w:pBdr/>
        <w:spacing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Придумайте смешной мем по данным технологиям давления и тематике финансового мошенничества:</w:t>
      </w:r>
    </w:p>
    <w:p>
      <w:pPr>
        <w:pStyle w:val="ListParagraph"/>
        <w:numPr>
          <w:ilvl w:val="0"/>
          <w:numId w:val="1"/>
        </w:numPr>
        <w:pBdr/>
        <w:spacing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подберите четыре картинки или сгенерируйте с помощью нейросети,</w:t>
      </w:r>
    </w:p>
    <w:p>
      <w:pPr>
        <w:pStyle w:val="ListParagraph"/>
        <w:numPr>
          <w:ilvl w:val="0"/>
          <w:numId w:val="1"/>
        </w:numPr>
        <w:pBdr/>
        <w:spacing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придумайте подписи и добавьте их,</w:t>
      </w:r>
    </w:p>
    <w:p>
      <w:pPr>
        <w:pStyle w:val="ListParagraph"/>
        <w:numPr>
          <w:ilvl w:val="0"/>
          <w:numId w:val="1"/>
        </w:numPr>
        <w:pBdr/>
        <w:spacing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вставьте в общий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PDF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файл для всех заданий. </w:t>
      </w:r>
    </w:p>
    <w:p>
      <w:pPr>
        <w:pStyle w:val="Normal"/>
        <w:pBdr/>
        <w:spacing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/>
        <w:drawing>
          <wp:inline distT="0" distB="0" distL="0" distR="0">
            <wp:extent cx="5817870" cy="3302635"/>
            <wp:effectExtent l="0" t="0" r="0" b="0"/>
            <wp:docPr id="3" name="Рисунок 1" descr="Изображение выглядит как текст, мультфильм, Человеческое лицо, иллюстрац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 descr="Изображение выглядит как текст, мультфильм, Человеческое лицо, иллюстрац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870" cy="3302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/>
        <w:spacing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Рисунок 1 – Примерный вариант выполнения</w:t>
      </w:r>
    </w:p>
    <w:p>
      <w:pPr>
        <w:pStyle w:val="Heading1"/>
        <w:spacing w:before="280" w:after="280"/>
        <w:rPr/>
      </w:pPr>
      <w:r>
        <w:rPr/>
        <w:t>Задание 2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2.1.</w:t>
      </w:r>
      <w:r>
        <w:rPr>
          <w:rFonts w:cs="Times New Roman" w:ascii="Times New Roman" w:hAnsi="Times New Roman"/>
          <w:sz w:val="28"/>
          <w:szCs w:val="28"/>
        </w:rPr>
        <w:t xml:space="preserve"> Посмотрите видео, как на человека без его ведома оформляют кредиты и микрозаймы: </w:t>
      </w:r>
      <w:hyperlink r:id="rId4">
        <w:r>
          <w:rPr>
            <w:rStyle w:val="Hyperlink"/>
            <w:rFonts w:cs="Times New Roman" w:ascii="Times New Roman" w:hAnsi="Times New Roman"/>
            <w:sz w:val="28"/>
            <w:szCs w:val="28"/>
          </w:rPr>
          <w:t>https://drive.google.com/file/d/1Leb91NyFQu1R0oJmW5AQDewpMJtgDmJ3/view?usp=sharing</w:t>
        </w:r>
      </w:hyperlink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2.2.</w:t>
      </w:r>
      <w:r>
        <w:rPr>
          <w:rFonts w:cs="Times New Roman" w:ascii="Times New Roman" w:hAnsi="Times New Roman"/>
          <w:sz w:val="28"/>
          <w:szCs w:val="28"/>
        </w:rPr>
        <w:t xml:space="preserve"> Повысьте уровень индивидуальной финансовой безопасности и установите подходящие ограничения.</w:t>
      </w:r>
    </w:p>
    <w:p>
      <w:pPr>
        <w:pStyle w:val="Normal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2.2.1.</w:t>
      </w:r>
      <w:r>
        <w:rPr>
          <w:rFonts w:cs="Times New Roman" w:ascii="Times New Roman" w:hAnsi="Times New Roman"/>
          <w:sz w:val="28"/>
          <w:szCs w:val="28"/>
        </w:rPr>
        <w:t xml:space="preserve"> Установите в личном кабинете сотового оператора или на «Госуслугах» запрет на перевыпуск сим-карты без вашего личного присутствия.</w:t>
      </w:r>
    </w:p>
    <w:p>
      <w:pPr>
        <w:pStyle w:val="Normal"/>
        <w:ind w:left="720"/>
        <w:jc w:val="both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Через «Госуслуги»</w:t>
      </w:r>
    </w:p>
    <w:p>
      <w:pPr>
        <w:pStyle w:val="Normal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Потребуется подтверждённая учётная запись на портале «Госуслуги». </w:t>
      </w:r>
    </w:p>
    <w:p>
      <w:pPr>
        <w:pStyle w:val="Normal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Необходимо авторизоваться на портале через сайт или мобильное приложение. Убедиться, что учётная запись подтверждена - это можно сделать в личном кабинете в разделе «Профиль».</w:t>
      </w:r>
    </w:p>
    <w:p>
      <w:pPr>
        <w:pStyle w:val="Normal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шагам:</w:t>
      </w:r>
    </w:p>
    <w:p>
      <w:pPr>
        <w:pStyle w:val="ListParagraph"/>
        <w:numPr>
          <w:ilvl w:val="0"/>
          <w:numId w:val="3"/>
        </w:numPr>
        <w:ind w:hanging="360"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Перейти в личный кабинет → «Профиль» → «Сим-карты».</w:t>
      </w:r>
    </w:p>
    <w:p>
      <w:pPr>
        <w:pStyle w:val="ListParagraph"/>
        <w:numPr>
          <w:ilvl w:val="0"/>
          <w:numId w:val="3"/>
        </w:numPr>
        <w:ind w:hanging="360"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Найти пункт «Запрет на оформление договоров связи» → нажать «Установить». </w:t>
      </w:r>
    </w:p>
    <w:p>
      <w:pPr>
        <w:pStyle w:val="ListParagraph"/>
        <w:numPr>
          <w:ilvl w:val="0"/>
          <w:numId w:val="3"/>
        </w:numPr>
        <w:ind w:hanging="360"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открывшемся окне нажать «Установить запрет» → отправить запрос.</w:t>
      </w:r>
    </w:p>
    <w:p>
      <w:pPr>
        <w:pStyle w:val="Normal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2.2.2. </w:t>
      </w:r>
      <w:r>
        <w:rPr>
          <w:rFonts w:cs="Times New Roman" w:ascii="Times New Roman" w:hAnsi="Times New Roman"/>
          <w:sz w:val="28"/>
          <w:szCs w:val="28"/>
        </w:rPr>
        <w:t>Установите на «Госуслугах» (при наличии собственности) запрет на совершение сделок с недвижимостью без вашего личного присутствия.</w:t>
      </w:r>
    </w:p>
    <w:p>
      <w:pPr>
        <w:pStyle w:val="Normal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шагам:</w:t>
      </w:r>
    </w:p>
    <w:p>
      <w:pPr>
        <w:pStyle w:val="ListParagraph"/>
        <w:numPr>
          <w:ilvl w:val="0"/>
          <w:numId w:val="4"/>
        </w:numPr>
        <w:ind w:hanging="360"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Зайти в личный кабинет на «Госуслугах» и открыть раздел «Недвижимость».</w:t>
      </w:r>
    </w:p>
    <w:p>
      <w:pPr>
        <w:pStyle w:val="ListParagraph"/>
        <w:numPr>
          <w:ilvl w:val="0"/>
          <w:numId w:val="4"/>
        </w:numPr>
        <w:ind w:hanging="360"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Найти услугу «Запрет на действия с недвижимостью без личного присутствия» и выбрать её.</w:t>
      </w:r>
    </w:p>
    <w:p>
      <w:pPr>
        <w:pStyle w:val="ListParagraph"/>
        <w:numPr>
          <w:ilvl w:val="0"/>
          <w:numId w:val="3"/>
        </w:numPr>
        <w:ind w:hanging="360"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Заполнить заявление. В форме нужно указать или проверить уже добавленные данные из паспорта, параметры объекта (кадастровый номер, адрес) и подтвердить, что заявитель - собственник.</w:t>
      </w:r>
    </w:p>
    <w:p>
      <w:pPr>
        <w:pStyle w:val="ListParagraph"/>
        <w:numPr>
          <w:ilvl w:val="0"/>
          <w:numId w:val="3"/>
        </w:numPr>
        <w:ind w:hanging="360"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Подписать заявление с помощью приложения «Госключ». Электронная подпись обеспечивает юридическую силу документа. Отправить заявление. Оно направляется в Росреестр на проверку.</w:t>
      </w:r>
    </w:p>
    <w:p>
      <w:pPr>
        <w:pStyle w:val="Normal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2.2.3.</w:t>
      </w:r>
      <w:r>
        <w:rPr>
          <w:rFonts w:cs="Times New Roman" w:ascii="Times New Roman" w:hAnsi="Times New Roman"/>
          <w:sz w:val="28"/>
          <w:szCs w:val="28"/>
        </w:rPr>
        <w:t xml:space="preserve"> Если вам подходит такой метод защиты от мошеннического оформления кредитов на ваше имя, установите на «Госуслугах» самозапрет на оформление кредитов. При необходимости самозапрет снимается.</w:t>
      </w:r>
    </w:p>
    <w:p>
      <w:pPr>
        <w:pStyle w:val="Normal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шагам:</w:t>
      </w:r>
    </w:p>
    <w:p>
      <w:pPr>
        <w:pStyle w:val="ListParagraph"/>
        <w:numPr>
          <w:ilvl w:val="0"/>
          <w:numId w:val="3"/>
        </w:numPr>
        <w:ind w:hanging="360"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Войти на портал «Госуслуги» с подтверждённой учётной записью.</w:t>
      </w:r>
    </w:p>
    <w:p>
      <w:pPr>
        <w:pStyle w:val="ListParagraph"/>
        <w:numPr>
          <w:ilvl w:val="0"/>
          <w:numId w:val="3"/>
        </w:numPr>
        <w:ind w:hanging="360"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Найти нужный раздел: на главной странице «Госуслуг» перейти в раздел «Штрафы и налоги» → «Другое» → «Установление запрета на получение кредита».</w:t>
      </w:r>
    </w:p>
    <w:p>
      <w:pPr>
        <w:pStyle w:val="ListParagraph"/>
        <w:numPr>
          <w:ilvl w:val="0"/>
          <w:numId w:val="3"/>
        </w:numPr>
        <w:ind w:hanging="360"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Проверить персональные данные: система автоматически подтянет ФИО, дату рождения, паспортные данные и ИНН из профиля.</w:t>
      </w:r>
    </w:p>
    <w:p>
      <w:pPr>
        <w:pStyle w:val="ListParagraph"/>
        <w:numPr>
          <w:ilvl w:val="0"/>
          <w:numId w:val="3"/>
        </w:numPr>
        <w:ind w:hanging="360"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Выбрать тип запрета:</w:t>
      </w:r>
    </w:p>
    <w:p>
      <w:pPr>
        <w:pStyle w:val="ListParagraph"/>
        <w:numPr>
          <w:ilvl w:val="1"/>
          <w:numId w:val="3"/>
        </w:numPr>
        <w:ind w:hanging="360" w:left="2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Полный запрет - ни один банк или МФО не сможет выдать кредит даже при попытке - ни онлайн, ни очно.</w:t>
      </w:r>
    </w:p>
    <w:p>
      <w:pPr>
        <w:pStyle w:val="ListParagraph"/>
        <w:numPr>
          <w:ilvl w:val="1"/>
          <w:numId w:val="3"/>
        </w:numPr>
        <w:ind w:hanging="360" w:left="2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Частичный запрет - можно запретить, например, только онлайн-займы, но разрешить получение кредита в банке при личном визите.</w:t>
      </w:r>
    </w:p>
    <w:p>
      <w:pPr>
        <w:pStyle w:val="ListParagraph"/>
        <w:numPr>
          <w:ilvl w:val="0"/>
          <w:numId w:val="3"/>
        </w:numPr>
        <w:ind w:hanging="360" w:left="144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cs="Times New Roman" w:ascii="Times New Roman" w:hAnsi="Times New Roman"/>
          <w:sz w:val="28"/>
          <w:szCs w:val="28"/>
        </w:rPr>
        <w:t>Подписать заявление с помощью простой электронной подписи (ПЭП) - она создаётся автоматически на основе учётной записи.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2.3.</w:t>
      </w:r>
      <w:r>
        <w:rPr>
          <w:rFonts w:cs="Times New Roman" w:ascii="Times New Roman" w:hAnsi="Times New Roman"/>
          <w:sz w:val="28"/>
          <w:szCs w:val="28"/>
        </w:rPr>
        <w:t xml:space="preserve"> Разработайте понятный пошаговый чек</w:t>
        <w:noBreakHyphen/>
        <w:t>лист для вашего пожилого родственника, знакомого или (при отсутствии реального адресата) для гипотетического пользователя старшего возраста.</w:t>
        <w:br/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Выберите один из трёх видов самозапретов (2.2.1, 2.2.2 или 2.2.3) и подготовьте инструкцию, которая поможет человеку без опыта работы с «Госуслугами» самостоятельно установить защиту.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br/>
        <w:t>Используйте любой удобный инструмент для оформления. Например, бесплатный конструктор </w:t>
      </w:r>
      <w:hyperlink r:id="rId5" w:tgtFrame="_blank">
        <w:r>
          <w:rPr>
            <w:rStyle w:val="Hyperlink"/>
            <w:rFonts w:cs="Times New Roman" w:ascii="Times New Roman" w:hAnsi="Times New Roman"/>
            <w:sz w:val="28"/>
            <w:szCs w:val="28"/>
            <w:u w:val="none"/>
          </w:rPr>
          <w:t>365done.ru</w:t>
        </w:r>
      </w:hyperlink>
      <w:r>
        <w:rPr>
          <w:rFonts w:cs="Times New Roman" w:ascii="Times New Roman" w:hAnsi="Times New Roman"/>
          <w:sz w:val="28"/>
          <w:szCs w:val="28"/>
        </w:rPr>
        <w:t>. Результат вставьте в общий PDF</w:t>
        <w:noBreakHyphen/>
        <w:t>отчёт.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вы не можете выполнить задание (нет доступа к Госуслугам, отсутствует объект недвижимости, не с кем провести разъяснительную беседу и т.п.), напишите развёрнутое пояснение, почему действие недоступно или нецелесообразно именно в вашем случае, и предложите альтернативный способ защиты, которым вы воспользовались (или планируете воспользоваться).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  <w:r>
        <w:br w:type="page"/>
      </w:r>
    </w:p>
    <w:p>
      <w:pPr>
        <w:pStyle w:val="Heading1"/>
        <w:spacing w:before="0" w:after="280"/>
        <w:rPr/>
      </w:pPr>
      <w:r>
        <w:rPr/>
        <w:t>Задание 3</w:t>
      </w:r>
    </w:p>
    <w:p>
      <w:pPr>
        <w:pStyle w:val="IntenseQuote"/>
        <w:rPr>
          <w:rFonts w:ascii="Times New Roman" w:hAnsi="Times New Roman" w:cs="Times New Roman"/>
          <w:color w:themeColor="text2" w:val="1F497D"/>
          <w:sz w:val="28"/>
          <w:szCs w:val="28"/>
        </w:rPr>
      </w:pPr>
      <w:r>
        <w:rPr>
          <w:rFonts w:cs="Times New Roman" w:ascii="Times New Roman" w:hAnsi="Times New Roman"/>
          <w:color w:themeColor="text2" w:val="1F497D"/>
          <w:sz w:val="28"/>
          <w:szCs w:val="28"/>
        </w:rPr>
        <w:t>Нужно выбрать и выполнить один из вариантов!</w:t>
      </w:r>
    </w:p>
    <w:p>
      <w:pPr>
        <w:pStyle w:val="Heading2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Вариант 1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Выступите в качестве защитников вашей семьи или ваших близких.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Запишите видео-аудио, где вы рассказываете (например, бабушке и дедушке) о мошенниках и их схемах действий. Рассказ может быть как в очном, так и в дистанционном формате.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вашем диалоге перечислите основные виды мошенничеств: 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звонки о краже средств со счетов из силовых структур, 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участии в расследованиях ФСБ, МВД и пр., 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звонки о необходимости продлить договор с мобильным оператором,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звонки с просьбами продать квартиру, оформить кредит, продиктовать код из смс (расскажите, как выглядит код госуслуг, почему важно никому его не сообщать) для получения интернет заказа, доставки заказа, получения цветов в подарок, замены медицинского полиса, перерасчёта по оплате за коммунальные услуги, перерасчёта размера пенсии, прохождения диспансеризации, необходимости перевести средства из-за экстренной ситуации у внуков и детей и прочее.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Попросите родственников также установить самозапреты (из задания 2) через госуслуги или МФЦ.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Загрузите видео-аудио на облачный сервис, прикрепите ссылку на него (проверьте открыт ли доступ), скопируйте ссылку в общий </w:t>
      </w:r>
      <w:r>
        <w:rPr>
          <w:rFonts w:cs="Times New Roman" w:ascii="Times New Roman" w:hAnsi="Times New Roman"/>
          <w:sz w:val="28"/>
          <w:szCs w:val="28"/>
          <w:lang w:val="en-US"/>
        </w:rPr>
        <w:t>PDF</w:t>
      </w:r>
      <w:r>
        <w:rPr>
          <w:rFonts w:cs="Times New Roman" w:ascii="Times New Roman" w:hAnsi="Times New Roman"/>
          <w:sz w:val="28"/>
          <w:szCs w:val="28"/>
        </w:rPr>
        <w:t xml:space="preserve"> файл со всеми заданиями.</w:t>
      </w:r>
    </w:p>
    <w:p>
      <w:pPr>
        <w:pStyle w:val="Normal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</w:r>
      <w:r>
        <w:br w:type="page"/>
      </w:r>
    </w:p>
    <w:p>
      <w:pPr>
        <w:pStyle w:val="Heading2"/>
        <w:spacing w:before="0" w:after="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Вариант 2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Телефонные и интернет-мошенники украли у россиян почти 120 млрд рублей в 2025 году. Проведите разговор с реальным мошенником на громкой связи в сервисе фрод-рулетки Т-банка - </w:t>
      </w:r>
      <w:hyperlink r:id="rId6">
        <w:r>
          <w:rPr>
            <w:rStyle w:val="Hyperlink"/>
            <w:rFonts w:cs="Times New Roman" w:ascii="Times New Roman" w:hAnsi="Times New Roman"/>
            <w:sz w:val="28"/>
            <w:szCs w:val="28"/>
          </w:rPr>
          <w:t>https://roulette.tbank.ru/</w:t>
        </w:r>
      </w:hyperlink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Прочитайте на сайте рекомендации по использованию сервиса, посмотрите видео о мошенниках. Постарайтесь разыграть и обмануть мошенника. Сделайте аудио-видео запись разговора с другого устройства. Загрузите видео-аудио на облачный сервис, прикрепите ссылку на него (проверьте открыт ли доступ), скопируйте ссылку в общий PDF файл со всеми заданиями.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821940" cy="2419985"/>
            <wp:effectExtent l="0" t="0" r="0" b="0"/>
            <wp:docPr id="4" name="Изображение2" descr="Изображение выглядит как текст, снимок экрана, графический дизайн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 descr="Изображение выглядит как текст, снимок экрана, графический дизайн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940" cy="2419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  <w:font w:name="Cambria">
    <w:charset w:val="01"/>
    <w:family w:val="swiss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Muller Regular">
    <w:charset w:val="01"/>
    <w:family w:val="swiss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a2a44"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rsid w:val="00181dcf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181dcf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181dcf"/>
    <w:rPr>
      <w:color w:val="0000FF"/>
      <w:u w:val="single"/>
    </w:rPr>
  </w:style>
  <w:style w:type="character" w:styleId="1" w:customStyle="1">
    <w:name w:val="Заголовок 1 Знак"/>
    <w:basedOn w:val="DefaultParagraphFont"/>
    <w:uiPriority w:val="9"/>
    <w:qFormat/>
    <w:rsid w:val="00181dcf"/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character" w:styleId="3" w:customStyle="1">
    <w:name w:val="Заголовок 3 Знак"/>
    <w:basedOn w:val="DefaultParagraphFont"/>
    <w:uiPriority w:val="9"/>
    <w:semiHidden/>
    <w:qFormat/>
    <w:rsid w:val="00181dcf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Emphasis">
    <w:name w:val="Emphasis"/>
    <w:basedOn w:val="DefaultParagraphFont"/>
    <w:uiPriority w:val="20"/>
    <w:qFormat/>
    <w:rsid w:val="00181dcf"/>
    <w:rPr>
      <w:i/>
      <w:iCs/>
    </w:rPr>
  </w:style>
  <w:style w:type="character" w:styleId="zw" w:customStyle="1">
    <w:name w:val="zw"/>
    <w:basedOn w:val="DefaultParagraphFont"/>
    <w:qFormat/>
    <w:rsid w:val="00181dcf"/>
    <w:rPr/>
  </w:style>
  <w:style w:type="character" w:styleId="product-title" w:customStyle="1">
    <w:name w:val="product-title"/>
    <w:basedOn w:val="DefaultParagraphFont"/>
    <w:qFormat/>
    <w:rsid w:val="00181dcf"/>
    <w:rPr/>
  </w:style>
  <w:style w:type="character" w:styleId="Style8" w:customStyle="1">
    <w:name w:val="Текст выноски Знак"/>
    <w:basedOn w:val="DefaultParagraphFont"/>
    <w:link w:val="BalloonText"/>
    <w:uiPriority w:val="99"/>
    <w:semiHidden/>
    <w:qFormat/>
    <w:rsid w:val="00c11ed1"/>
    <w:rPr>
      <w:rFonts w:ascii="Tahoma" w:hAnsi="Tahoma" w:cs="Tahoma"/>
      <w:sz w:val="16"/>
      <w:szCs w:val="16"/>
    </w:rPr>
  </w:style>
  <w:style w:type="character" w:styleId="Style9" w:customStyle="1">
    <w:name w:val="Выделенная цитата Знак"/>
    <w:basedOn w:val="DefaultParagraphFont"/>
    <w:link w:val="IntenseQuote"/>
    <w:uiPriority w:val="30"/>
    <w:qFormat/>
    <w:rsid w:val="006b4106"/>
    <w:rPr>
      <w:i/>
      <w:iCs/>
      <w:color w:themeColor="accent1" w:val="4F81BD"/>
    </w:rPr>
  </w:style>
  <w:style w:type="character" w:styleId="2" w:customStyle="1">
    <w:name w:val="Заголовок 2 Знак"/>
    <w:basedOn w:val="DefaultParagraphFont"/>
    <w:uiPriority w:val="9"/>
    <w:qFormat/>
    <w:rsid w:val="00461e34"/>
    <w:rPr>
      <w:b/>
      <w:sz w:val="36"/>
      <w:szCs w:val="3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61e34"/>
    <w:rPr>
      <w:color w:val="605E5C"/>
      <w:shd w:fill="E1DFDD" w:val="clear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qFormat/>
    <w:rsid w:val="00181dc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Style8"/>
    <w:uiPriority w:val="99"/>
    <w:semiHidden/>
    <w:unhideWhenUsed/>
    <w:qFormat/>
    <w:rsid w:val="00c11ed1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11ed1"/>
    <w:pPr>
      <w:spacing w:before="0" w:after="200"/>
      <w:ind w:left="720"/>
      <w:contextualSpacing/>
    </w:pPr>
    <w:rPr/>
  </w:style>
  <w:style w:type="paragraph" w:styleId="NoSpacing">
    <w:name w:val="No Spacing"/>
    <w:uiPriority w:val="1"/>
    <w:qFormat/>
    <w:rsid w:val="001b261a"/>
    <w:pPr>
      <w:widowControl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Author" w:customStyle="1">
    <w:name w:val="Author"/>
    <w:basedOn w:val="Normal"/>
    <w:qFormat/>
    <w:rsid w:val="001b261a"/>
    <w:pPr>
      <w:overflowPunct w:val="true"/>
      <w:spacing w:lineRule="auto" w:line="288" w:before="120" w:after="0"/>
      <w:jc w:val="right"/>
      <w:textAlignment w:val="baseline"/>
    </w:pPr>
    <w:rPr>
      <w:rFonts w:ascii="Times New Roman" w:hAnsi="Times New Roman" w:eastAsia="Times New Roman" w:cs="Times New Roman"/>
      <w:i/>
      <w:sz w:val="24"/>
      <w:szCs w:val="20"/>
    </w:rPr>
  </w:style>
  <w:style w:type="paragraph" w:styleId="Authortitle" w:customStyle="1">
    <w:name w:val="Author_title"/>
    <w:basedOn w:val="Author"/>
    <w:qFormat/>
    <w:rsid w:val="001b261a"/>
    <w:pPr/>
    <w:rPr>
      <w:i w:val="false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pBdr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IntenseQuote">
    <w:name w:val="Intense Quote"/>
    <w:basedOn w:val="Normal"/>
    <w:next w:val="Normal"/>
    <w:link w:val="Style9"/>
    <w:uiPriority w:val="30"/>
    <w:qFormat/>
    <w:rsid w:val="006b410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themeColor="accent1" w:val="4F81BD"/>
    </w:rPr>
  </w:style>
  <w:style w:type="paragraph" w:styleId="Style12">
    <w:name w:val="Содержимое врезки"/>
    <w:basedOn w:val="Normal"/>
    <w:qFormat/>
    <w:pPr/>
    <w:rPr/>
  </w:style>
  <w:style w:type="numbering" w:styleId="Style13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181dc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drive.google.com/file/d/1Leb91NyFQu1R0oJmW5AQDewpMJtgDmJ3/view?usp=sharing" TargetMode="External"/><Relationship Id="rId5" Type="http://schemas.openxmlformats.org/officeDocument/2006/relationships/hyperlink" Target="https://my.365done.ru/" TargetMode="External"/><Relationship Id="rId6" Type="http://schemas.openxmlformats.org/officeDocument/2006/relationships/hyperlink" Target="https://roulette.tbank.ru/" TargetMode="External"/><Relationship Id="rId7" Type="http://schemas.openxmlformats.org/officeDocument/2006/relationships/image" Target="media/image3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hFHFySQmW8Ql1T/PJ8wgPaqwavRA==">AMUW2mVhBv3hqZcm5sML08r1qsAbbEQN8j8sz2lhJzyyu2hvKWiDKm4prmDqcABwYSceuVFBMX1mzJw0487srhPNnbIPCrPBUMWxDrE0yos6BGzAErq+tCk3UGA/Pf3En5pQld+DyFWK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Application>LibreOffice/25.2.3.2$Linux_X86_64 LibreOffice_project/520$Build-2</Application>
  <AppVersion>15.0000</AppVersion>
  <Pages>6</Pages>
  <Words>766</Words>
  <Characters>4981</Characters>
  <CharactersWithSpaces>5684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2025-08-22T12:43:00Z</dcterms:created>
  <dc:creator>User</dc:creator>
  <dc:description/>
  <dc:language>ru-RU</dc:language>
  <cp:lastModifiedBy/>
  <dcterms:modified xsi:type="dcterms:W3CDTF">2026-03-25T16:14:21Z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