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Университет ИТМО, факультет программной инженерии и компьютерной техники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Двухнедельная отч</w:t>
      </w:r>
      <w:r w:rsidDel="00000000" w:rsidR="00000000" w:rsidRPr="00000000">
        <w:rPr>
          <w:rtl w:val="0"/>
        </w:rPr>
        <w:t xml:space="preserve">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ная работа по «Информатике»: аннотация к статье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98.0" w:type="dxa"/>
        <w:jc w:val="left"/>
        <w:tblInd w:w="-108.0" w:type="dxa"/>
        <w:tblLayout w:type="fixed"/>
        <w:tblLook w:val="0000"/>
      </w:tblPr>
      <w:tblGrid>
        <w:gridCol w:w="1117"/>
        <w:gridCol w:w="1115"/>
        <w:gridCol w:w="5144"/>
        <w:gridCol w:w="1604"/>
        <w:gridCol w:w="982"/>
        <w:gridCol w:w="1036"/>
        <w:tblGridChange w:id="0">
          <w:tblGrid>
            <w:gridCol w:w="1117"/>
            <w:gridCol w:w="1115"/>
            <w:gridCol w:w="5144"/>
            <w:gridCol w:w="1604"/>
            <w:gridCol w:w="982"/>
            <w:gridCol w:w="1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прошедшей 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Номер прошедшей 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Название статьи/главы книги/видеолекции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публикации (не старше 2022 года)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Размер статьи (от 400 слов)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сдачи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10.09.2025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Number System Beats Binary, But Most Computers Can’t Use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18.07.2025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24.09.2025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Применение кодов Хэмминга в канале связи с динамической сменой ключей для безэкипажного судовождения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25.03.2025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08.10.2025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Многоцелевая фильтрация текста с использованием регулярных выражений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12.04.2024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3969"/>
          <w:tab w:val="left" w:leader="none" w:pos="6460"/>
          <w:tab w:val="center" w:leader="none" w:pos="8222"/>
          <w:tab w:val="left" w:leader="none" w:pos="8789"/>
          <w:tab w:val="left" w:leader="none" w:pos="106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Выполнил(а)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Шулай Р.Ю.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№ группы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P3</w:t>
      </w:r>
      <w:r w:rsidDel="00000000" w:rsidR="00000000" w:rsidRPr="00000000">
        <w:rPr>
          <w:i w:val="1"/>
          <w:iCs w:val="1"/>
          <w:u w:val="single"/>
          <w:rtl w:val="0"/>
        </w:rPr>
        <w:t xml:space="preserve">115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оценка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  <w:tab w:val="left" w:leader="none" w:pos="978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ab/>
        <w:t xml:space="preserve">Фамилия И.О. студента</w:t>
        <w:tab/>
        <w:t xml:space="preserve">не заполнять</w:t>
      </w: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Ind w:w="-55.0" w:type="dxa"/>
        <w:tblLayout w:type="fixed"/>
        <w:tblLook w:val="0000"/>
      </w:tblPr>
      <w:tblGrid>
        <w:gridCol w:w="10735"/>
        <w:gridCol w:w="5"/>
        <w:tblGridChange w:id="0">
          <w:tblGrid>
            <w:gridCol w:w="10735"/>
            <w:gridCol w:w="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Прямая полная ссылка на источник или сокращённая ссылка (bit.ly, tr.im и т.п.)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https://cyberleninka.ru/article/n/mnogotselevaya-filtratsiya-teksta-s-ispolzovaniem-regulyarnyh-vyrazheniy/viewer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Теги, ключевые слова или словосочетания (минимум три слова)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многоцелевая фильтрация текста , паттерн, регулярное выражение, каскад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Перечень фактов, упомянутых в статье (минимум четыре пункта)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Паттерном называется определенная текстовая конструкция, поиск которой осуществляет фильтр.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Поиск шаблона дата-временных тегов требует очень гибкого регулярного выражения, способного подстроиться под различные варианты одного и того же паттерна.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Последовательное применение фильтров, далее называемой каскадной фильтрацией, позволяет провести многоцелевую очистку текста.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Наиболее простым способом организации передачи разметки и текста между каскадами обработки является передача структурированного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Позитивные следствия и/или достоинства описанной в статье технологии (минимум три пункта)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Один и тот же инструмент (регулярные выражения) позволяет решать широкий спектр задач по обработке текста без необходимости разработки уникальных алгоритмов для каждого случая.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Фильтрация информации может применяться не только для естественного языка, но и для исходного программного кода.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Взаимодействие с фильтром реализовано по архитектуре REST API, что позволяет интегрировать программный продукт с различными системами автоматизированной обработки текста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Негативные следствия и/или недостатки описанной в статье технологии (минимум три пункта)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Требование точного совпадения подстроки с шаблоном, предусмотреть все возможные варианты сложно, особенно с ограниченным набором данных.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Логарифмическая зависимость скорости выполнения от количества шаблонов,  чем сложнее текстовые обработки и больше их количество, тем ниже скорость выполнения операции поиска.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Разработка регулярных выражений требует навыка их составления, поэтому выполняется специалистами, а также требует определенных затрат времени на реализацию, тестирование и их сопровождение. </w:t>
            </w:r>
          </w:p>
        </w:tc>
      </w:tr>
      <w:tr>
        <w:trPr>
          <w:cantSplit w:val="0"/>
          <w:trHeight w:val="8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Ваши замечания, пожелания преподавателю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или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анекдот о программистах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Liberation San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Наличие этой графы не влияет на оценку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120" w:before="240" w:lineRule="auto"/>
      <w:ind w:left="432" w:hanging="432"/>
    </w:pPr>
    <w:rPr>
      <w:rFonts w:ascii="Liberation Sans" w:cs="Liberation Sans" w:eastAsia="Liberation Sans" w:hAnsi="Liberation Sans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120" w:before="200" w:lineRule="auto"/>
      <w:ind w:left="576" w:hanging="576"/>
    </w:pPr>
    <w:rPr>
      <w:rFonts w:ascii="Liberation Sans" w:cs="Liberation Sans" w:eastAsia="Liberation Sans" w:hAnsi="Liberation Sans"/>
      <w:b w:val="1"/>
      <w:bCs w:val="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after="120" w:before="140" w:lineRule="auto"/>
      <w:ind w:left="720" w:hanging="720"/>
    </w:pPr>
    <w:rPr>
      <w:rFonts w:ascii="Liberation Sans" w:cs="Liberation Sans" w:eastAsia="Liberation Sans" w:hAnsi="Liberation Sans"/>
      <w:b w:val="1"/>
      <w:bCs w:val="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widowControl w:val="0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  <w:vertAlign w:val="baseline"/>
    </w:rPr>
  </w:style>
  <w:style w:type="paragraph" w:styleId="Subtitle">
    <w:name w:val="Subtitle"/>
    <w:basedOn w:val="Normal"/>
    <w:next w:val="Normal"/>
    <w:pPr>
      <w:keepNext w:val="1"/>
      <w:widowControl w:val="0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