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Ejemplo de plantilla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