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D3725" w14:textId="77777777" w:rsidR="00241F6D" w:rsidRDefault="00241F6D" w:rsidP="00241F6D">
      <w:pPr>
        <w:pStyle w:val="a3"/>
      </w:pPr>
      <w:r>
        <w:rPr>
          <w:rFonts w:ascii="Calibri" w:hAnsi="Calibri" w:cs="Calibri"/>
          <w:color w:val="2D5193"/>
          <w:sz w:val="32"/>
          <w:szCs w:val="32"/>
        </w:rPr>
        <w:t xml:space="preserve">1. Dataset </w:t>
      </w:r>
    </w:p>
    <w:p w14:paraId="2819580A" w14:textId="40768E9D" w:rsidR="00241F6D" w:rsidRPr="00473F55" w:rsidRDefault="00241F6D" w:rsidP="00241F6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C3599">
        <w:rPr>
          <w:rFonts w:ascii="Calibri" w:hAnsi="Calibri" w:cs="Calibri"/>
          <w:b/>
          <w:bCs/>
          <w:sz w:val="22"/>
          <w:szCs w:val="22"/>
        </w:rPr>
        <w:t xml:space="preserve">Dataset: </w:t>
      </w:r>
      <w:r w:rsidRPr="00241F6D">
        <w:rPr>
          <w:rFonts w:ascii="Calibri" w:hAnsi="Calibri" w:cs="Calibri"/>
          <w:sz w:val="22"/>
          <w:szCs w:val="22"/>
        </w:rPr>
        <w:t>Top Hits Spotify from 2000-2019</w:t>
      </w:r>
    </w:p>
    <w:p w14:paraId="6F534A0D" w14:textId="38419310" w:rsidR="00241F6D" w:rsidRPr="00473F55" w:rsidRDefault="00241F6D" w:rsidP="00241F6D">
      <w:pPr>
        <w:pStyle w:val="a3"/>
        <w:spacing w:before="0" w:beforeAutospacing="0" w:after="0" w:afterAutospacing="0"/>
        <w:rPr>
          <w:rStyle w:val="a4"/>
          <w:rFonts w:ascii="Calibri" w:hAnsi="Calibri" w:cs="Calibri"/>
          <w:color w:val="auto"/>
          <w:sz w:val="22"/>
          <w:szCs w:val="22"/>
          <w:u w:val="none"/>
        </w:rPr>
      </w:pPr>
      <w:r w:rsidRPr="007C3599">
        <w:rPr>
          <w:rFonts w:ascii="Calibri" w:hAnsi="Calibri" w:cs="Calibri"/>
          <w:b/>
          <w:bCs/>
          <w:sz w:val="22"/>
          <w:szCs w:val="22"/>
        </w:rPr>
        <w:t xml:space="preserve">Link: </w:t>
      </w:r>
      <w:r w:rsidRPr="00241F6D">
        <w:rPr>
          <w:rStyle w:val="a4"/>
          <w:rFonts w:ascii="Calibri" w:hAnsi="Calibri" w:cs="Calibri"/>
          <w:sz w:val="22"/>
          <w:szCs w:val="22"/>
        </w:rPr>
        <w:t>https://www.kaggle.com/datasets/paradisejoy/top-hits-spotify-from-20002019</w:t>
      </w:r>
    </w:p>
    <w:p w14:paraId="4271E6C7" w14:textId="64B2FFEB" w:rsidR="00241F6D" w:rsidRDefault="00241F6D" w:rsidP="00241F6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 w:rsidRPr="007C3599">
        <w:rPr>
          <w:rFonts w:ascii="Calibri" w:hAnsi="Calibri" w:cs="Calibri"/>
          <w:b/>
          <w:bCs/>
          <w:sz w:val="22"/>
          <w:szCs w:val="22"/>
        </w:rPr>
        <w:t>Explanation:</w:t>
      </w:r>
      <w:r>
        <w:rPr>
          <w:rFonts w:ascii="Calibri" w:hAnsi="Calibri" w:cs="Calibri"/>
          <w:sz w:val="22"/>
          <w:szCs w:val="22"/>
        </w:rPr>
        <w:t xml:space="preserve"> </w:t>
      </w:r>
      <w:r w:rsidR="0056787C" w:rsidRPr="0056787C">
        <w:rPr>
          <w:rFonts w:ascii="Calibri" w:hAnsi="Calibri" w:cs="Calibri"/>
          <w:sz w:val="22"/>
          <w:szCs w:val="22"/>
        </w:rPr>
        <w:t>This dataset contains audio statistics of the top 2000 tracks on Spotify from 2000-2019.</w:t>
      </w:r>
    </w:p>
    <w:p w14:paraId="26AF36C3" w14:textId="75F16372" w:rsidR="00241F6D" w:rsidRPr="00473F55" w:rsidRDefault="00241F6D" w:rsidP="00241F6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C3599">
        <w:rPr>
          <w:rFonts w:ascii="Calibri" w:hAnsi="Calibri" w:cs="Calibri"/>
          <w:b/>
          <w:bCs/>
          <w:sz w:val="22"/>
          <w:szCs w:val="22"/>
        </w:rPr>
        <w:t>Reasons of choosing this dataset:</w:t>
      </w:r>
      <w:r w:rsidR="0056787C">
        <w:rPr>
          <w:rFonts w:ascii="Calibri" w:hAnsi="Calibri" w:cs="Calibri"/>
          <w:sz w:val="22"/>
          <w:szCs w:val="22"/>
        </w:rPr>
        <w:t xml:space="preserve"> </w:t>
      </w:r>
      <w:r w:rsidR="0056787C" w:rsidRPr="0056787C">
        <w:rPr>
          <w:rFonts w:ascii="Calibri" w:hAnsi="Calibri" w:cs="Calibri"/>
          <w:sz w:val="22"/>
          <w:szCs w:val="22"/>
        </w:rPr>
        <w:t>This data set displays information about popular songs from 2000 to 2019. The information is relatively comprehensive and can reasonably describe a song. In addition to the songwriter and genre, it is also described from a professional perspective, such as the song's tempo, loudness, energy, etc.</w:t>
      </w:r>
    </w:p>
    <w:p w14:paraId="2AD4A1D8" w14:textId="77777777" w:rsidR="00241F6D" w:rsidRDefault="00241F6D" w:rsidP="00241F6D">
      <w:pPr>
        <w:pStyle w:val="a3"/>
        <w:spacing w:before="0" w:beforeAutospacing="0" w:after="0" w:afterAutospacing="0"/>
      </w:pP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481"/>
        <w:gridCol w:w="6316"/>
      </w:tblGrid>
      <w:tr w:rsidR="0056787C" w:rsidRPr="0056787C" w14:paraId="51762D7F" w14:textId="77777777" w:rsidTr="001D2413">
        <w:trPr>
          <w:trHeight w:val="340"/>
          <w:jc w:val="center"/>
        </w:trPr>
        <w:tc>
          <w:tcPr>
            <w:tcW w:w="14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221D5CF0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b/>
                <w:bCs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b/>
                <w:bCs/>
                <w:color w:val="3C4043"/>
                <w:kern w:val="0"/>
                <w:sz w:val="18"/>
                <w:szCs w:val="18"/>
              </w:rPr>
              <w:t>Column Name</w:t>
            </w:r>
          </w:p>
        </w:tc>
        <w:tc>
          <w:tcPr>
            <w:tcW w:w="631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8326D9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b/>
                <w:bCs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b/>
                <w:bCs/>
                <w:color w:val="3C4043"/>
                <w:kern w:val="0"/>
                <w:sz w:val="18"/>
                <w:szCs w:val="18"/>
              </w:rPr>
              <w:t>Description</w:t>
            </w:r>
          </w:p>
        </w:tc>
      </w:tr>
      <w:tr w:rsidR="0056787C" w:rsidRPr="0056787C" w14:paraId="466DED31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3DBC32BC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artist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77F328B7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Name of the Artist.</w:t>
            </w:r>
          </w:p>
        </w:tc>
      </w:tr>
      <w:tr w:rsidR="0056787C" w:rsidRPr="0056787C" w14:paraId="222FD0A3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2313C42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song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35E16015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Name of the Track.</w:t>
            </w:r>
          </w:p>
        </w:tc>
      </w:tr>
      <w:tr w:rsidR="0056787C" w:rsidRPr="0056787C" w14:paraId="69054D3A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1F63C0E1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proofErr w:type="spell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duration_ms</w:t>
            </w:r>
            <w:proofErr w:type="spellEnd"/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50EB2C0A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Duration of the track in milliseconds.</w:t>
            </w:r>
          </w:p>
        </w:tc>
      </w:tr>
      <w:tr w:rsidR="0056787C" w:rsidRPr="0056787C" w14:paraId="41FEF8A9" w14:textId="77777777" w:rsidTr="001D2413">
        <w:trPr>
          <w:trHeight w:val="5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B70A2DC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explicit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7B247DE7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The lyrics or content of a song or a music video contain one or more of the criteria which could be considered offensive or unsuitable for children.</w:t>
            </w:r>
          </w:p>
        </w:tc>
      </w:tr>
      <w:tr w:rsidR="0056787C" w:rsidRPr="0056787C" w14:paraId="33BD2013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D963AE4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year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375E3251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Release Year of the track.</w:t>
            </w:r>
          </w:p>
        </w:tc>
      </w:tr>
      <w:tr w:rsidR="0056787C" w:rsidRPr="0056787C" w14:paraId="6FFA0C89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98439C9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popularity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60A9DFC2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The higher the value the more popular the song is.</w:t>
            </w:r>
          </w:p>
        </w:tc>
      </w:tr>
      <w:tr w:rsidR="0056787C" w:rsidRPr="0056787C" w14:paraId="5B0B5F42" w14:textId="77777777" w:rsidTr="001D2413">
        <w:trPr>
          <w:trHeight w:val="5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6BFD5A9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danceability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687491D4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Danceability describes how suitable a track is for dancing based on a combination of musical elements including tempo, rhythm stability, beat strength, and overall regularity. A value of 0.0 is least danceable and 1.0 is most danceable.</w:t>
            </w:r>
          </w:p>
        </w:tc>
      </w:tr>
      <w:tr w:rsidR="0056787C" w:rsidRPr="0056787C" w14:paraId="105EF366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E5260BC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energy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1955EC82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Energy is a measure from 0.0 to 1.0 and represents a perceptual measure of intensity and activity.</w:t>
            </w:r>
          </w:p>
        </w:tc>
      </w:tr>
      <w:tr w:rsidR="0056787C" w:rsidRPr="0056787C" w14:paraId="3054C8A3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5AC3E10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key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5BD5B384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The key the track is in. Integers map to pitches using standard Pitch Class notation.</w:t>
            </w:r>
          </w:p>
        </w:tc>
      </w:tr>
      <w:tr w:rsidR="0056787C" w:rsidRPr="0056787C" w14:paraId="08B545BF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3FA1EE74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loudness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4245BECB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The overall loudness of a track in decibels (dB).</w:t>
            </w:r>
          </w:p>
        </w:tc>
      </w:tr>
      <w:tr w:rsidR="0056787C" w:rsidRPr="0056787C" w14:paraId="782675B6" w14:textId="77777777" w:rsidTr="001D2413">
        <w:trPr>
          <w:trHeight w:val="5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D415541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mode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3E70602D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Mode indicates the modality (major or minor) of a track, the type of scale from which its melodic content is derived. Major is represented by 1 and minor is 0.</w:t>
            </w:r>
          </w:p>
        </w:tc>
      </w:tr>
      <w:tr w:rsidR="0056787C" w:rsidRPr="0056787C" w14:paraId="1F8F9DCB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67EBF60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proofErr w:type="spell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speechiness</w:t>
            </w:r>
            <w:proofErr w:type="spellEnd"/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7780B43E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</w:t>
            </w:r>
            <w:proofErr w:type="spell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Speechiness</w:t>
            </w:r>
            <w:proofErr w:type="spellEnd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detects the presence of spoken words in a track.</w:t>
            </w:r>
          </w:p>
        </w:tc>
      </w:tr>
      <w:tr w:rsidR="0056787C" w:rsidRPr="0056787C" w14:paraId="74B2914C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3A5448B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proofErr w:type="spell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acousticness</w:t>
            </w:r>
            <w:proofErr w:type="spellEnd"/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5643737E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1.0 represents high confidence the track is acoustic.</w:t>
            </w:r>
          </w:p>
        </w:tc>
      </w:tr>
      <w:tr w:rsidR="0056787C" w:rsidRPr="0056787C" w14:paraId="1D88D86A" w14:textId="77777777" w:rsidTr="001D2413">
        <w:trPr>
          <w:trHeight w:val="5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17CF95D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proofErr w:type="spell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instrumentalness</w:t>
            </w:r>
            <w:proofErr w:type="spellEnd"/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327715B7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Predicts whether a track contains no vocals. </w:t>
            </w:r>
          </w:p>
        </w:tc>
      </w:tr>
      <w:tr w:rsidR="0056787C" w:rsidRPr="0056787C" w14:paraId="6E0DF611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5E30BB3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liveness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1244A22B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Detects the presence of an audience in the recording. </w:t>
            </w:r>
          </w:p>
        </w:tc>
      </w:tr>
      <w:tr w:rsidR="0056787C" w:rsidRPr="0056787C" w14:paraId="0BEF6E98" w14:textId="77777777" w:rsidTr="001D2413">
        <w:trPr>
          <w:trHeight w:val="5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8A5D357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valence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7CA974B6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A measure from 0.0 to 1.0 describing the musical positiveness conveyed by a track. Tracks with high valence sound more positive (</w:t>
            </w:r>
            <w:proofErr w:type="gramStart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e.g.</w:t>
            </w:r>
            <w:proofErr w:type="gramEnd"/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happy, cheerful, euphoric), while tracks with low valence sound more negative (e.g. sad, depressed, angry).</w:t>
            </w:r>
          </w:p>
        </w:tc>
      </w:tr>
      <w:tr w:rsidR="0056787C" w:rsidRPr="0056787C" w14:paraId="527E3AC2" w14:textId="77777777" w:rsidTr="001D2413">
        <w:trPr>
          <w:trHeight w:val="320"/>
          <w:jc w:val="center"/>
        </w:trPr>
        <w:tc>
          <w:tcPr>
            <w:tcW w:w="1481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B727616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tempo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vAlign w:val="center"/>
            <w:hideMark/>
          </w:tcPr>
          <w:p w14:paraId="71292506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The overall estimated tempo of a track in beats per minute (BPM). </w:t>
            </w:r>
          </w:p>
        </w:tc>
      </w:tr>
      <w:tr w:rsidR="0056787C" w:rsidRPr="0056787C" w14:paraId="47163CF3" w14:textId="77777777" w:rsidTr="001D2413">
        <w:trPr>
          <w:trHeight w:val="340"/>
          <w:jc w:val="center"/>
        </w:trPr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4FA10DC0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>genre</w:t>
            </w:r>
          </w:p>
        </w:tc>
        <w:tc>
          <w:tcPr>
            <w:tcW w:w="63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0996074" w14:textId="77777777" w:rsidR="0056787C" w:rsidRPr="0056787C" w:rsidRDefault="0056787C" w:rsidP="0056787C">
            <w:pPr>
              <w:widowControl/>
              <w:jc w:val="center"/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</w:pPr>
            <w:r w:rsidRPr="0056787C">
              <w:rPr>
                <w:rFonts w:ascii="Calibri" w:eastAsia="DengXian" w:hAnsi="Calibri" w:cs="Calibri"/>
                <w:color w:val="3C4043"/>
                <w:kern w:val="0"/>
                <w:sz w:val="18"/>
                <w:szCs w:val="18"/>
              </w:rPr>
              <w:t xml:space="preserve"> Genre of the track.</w:t>
            </w:r>
          </w:p>
        </w:tc>
      </w:tr>
    </w:tbl>
    <w:p w14:paraId="634F3DA6" w14:textId="77777777" w:rsidR="00241F6D" w:rsidRPr="00650963" w:rsidRDefault="00241F6D" w:rsidP="00241F6D">
      <w:pPr>
        <w:pStyle w:val="a3"/>
        <w:spacing w:before="0" w:beforeAutospacing="0" w:after="0" w:afterAutospacing="0"/>
      </w:pPr>
    </w:p>
    <w:p w14:paraId="71FCE5B0" w14:textId="77777777" w:rsidR="00241F6D" w:rsidRDefault="00241F6D" w:rsidP="00241F6D">
      <w:pPr>
        <w:pStyle w:val="a3"/>
        <w:rPr>
          <w:rFonts w:ascii="Calibri" w:hAnsi="Calibri" w:cs="Calibri"/>
          <w:color w:val="2D5193"/>
          <w:sz w:val="32"/>
          <w:szCs w:val="32"/>
        </w:rPr>
      </w:pPr>
      <w:r>
        <w:rPr>
          <w:rFonts w:ascii="Calibri" w:hAnsi="Calibri" w:cs="Calibri"/>
          <w:color w:val="2D5193"/>
          <w:sz w:val="32"/>
          <w:szCs w:val="32"/>
        </w:rPr>
        <w:lastRenderedPageBreak/>
        <w:t xml:space="preserve">2. Purpose of Visualization </w:t>
      </w:r>
    </w:p>
    <w:p w14:paraId="0E048FB8" w14:textId="177AA6DB" w:rsidR="00241F6D" w:rsidRPr="0077516D" w:rsidRDefault="00241F6D" w:rsidP="00241F6D">
      <w:pPr>
        <w:pStyle w:val="a3"/>
        <w:rPr>
          <w:rFonts w:ascii="Calibri" w:hAnsi="Calibri" w:cs="Calibri" w:hint="eastAsia"/>
          <w:sz w:val="22"/>
          <w:szCs w:val="22"/>
        </w:rPr>
      </w:pPr>
      <w:r w:rsidRPr="0077516D">
        <w:rPr>
          <w:rFonts w:ascii="Calibri" w:hAnsi="Calibri" w:cs="Calibri"/>
          <w:sz w:val="22"/>
          <w:szCs w:val="22"/>
        </w:rPr>
        <w:t xml:space="preserve">In this project, </w:t>
      </w:r>
      <w:r w:rsidR="001030A0">
        <w:rPr>
          <w:rFonts w:ascii="Calibri" w:hAnsi="Calibri" w:cs="Calibri" w:hint="eastAsia"/>
          <w:sz w:val="22"/>
          <w:szCs w:val="22"/>
        </w:rPr>
        <w:t>by</w:t>
      </w:r>
      <w:r w:rsidR="001030A0" w:rsidRPr="001030A0">
        <w:rPr>
          <w:rFonts w:ascii="Calibri" w:hAnsi="Calibri" w:cs="Calibri"/>
          <w:sz w:val="22"/>
          <w:szCs w:val="22"/>
        </w:rPr>
        <w:t xml:space="preserve"> data visualization to observe what characteristics of music people like, what characteristics each music type has, etc.</w:t>
      </w:r>
    </w:p>
    <w:p w14:paraId="600A4635" w14:textId="77777777" w:rsidR="00241F6D" w:rsidRDefault="00241F6D" w:rsidP="00241F6D">
      <w:pPr>
        <w:pStyle w:val="a3"/>
        <w:rPr>
          <w:rFonts w:ascii="Calibri" w:hAnsi="Calibri" w:cs="Calibri"/>
          <w:color w:val="2D5193"/>
          <w:sz w:val="32"/>
          <w:szCs w:val="32"/>
        </w:rPr>
      </w:pPr>
      <w:r>
        <w:rPr>
          <w:rFonts w:ascii="Calibri" w:hAnsi="Calibri" w:cs="Calibri"/>
          <w:color w:val="2D5193"/>
          <w:sz w:val="32"/>
          <w:szCs w:val="32"/>
        </w:rPr>
        <w:t>3. Visualization</w:t>
      </w:r>
    </w:p>
    <w:p w14:paraId="05343A39" w14:textId="5FDACE85" w:rsidR="00241F6D" w:rsidRPr="0042127B" w:rsidRDefault="00241F6D" w:rsidP="00241F6D">
      <w:pPr>
        <w:pStyle w:val="a3"/>
        <w:rPr>
          <w:rFonts w:ascii="Calibri" w:hAnsi="Calibri" w:cs="Calibri"/>
          <w:sz w:val="22"/>
          <w:szCs w:val="22"/>
        </w:rPr>
      </w:pPr>
      <w:r w:rsidRPr="0042127B">
        <w:rPr>
          <w:rFonts w:ascii="Calibri" w:hAnsi="Calibri" w:cs="Calibri" w:hint="eastAsia"/>
          <w:sz w:val="22"/>
          <w:szCs w:val="22"/>
        </w:rPr>
        <w:t>1</w:t>
      </w:r>
      <w:r w:rsidRPr="0042127B">
        <w:rPr>
          <w:rFonts w:ascii="Calibri" w:hAnsi="Calibri" w:cs="Calibri"/>
          <w:sz w:val="22"/>
          <w:szCs w:val="22"/>
        </w:rPr>
        <w:t xml:space="preserve">. </w:t>
      </w:r>
      <w:r w:rsidR="00025079">
        <w:rPr>
          <w:rFonts w:ascii="Calibri" w:hAnsi="Calibri" w:cs="Calibri"/>
          <w:sz w:val="22"/>
          <w:szCs w:val="22"/>
        </w:rPr>
        <w:t>popularity of music</w:t>
      </w:r>
      <w:r w:rsidR="001030A0">
        <w:rPr>
          <w:rFonts w:ascii="Calibri" w:hAnsi="Calibri" w:cs="Calibri"/>
          <w:sz w:val="22"/>
          <w:szCs w:val="22"/>
        </w:rPr>
        <w:t xml:space="preserve"> in each genre </w:t>
      </w:r>
    </w:p>
    <w:p w14:paraId="3FAA3D73" w14:textId="6279727F" w:rsidR="00241F6D" w:rsidRDefault="001030A0" w:rsidP="001D2413">
      <w:pPr>
        <w:pStyle w:val="a3"/>
        <w:jc w:val="center"/>
      </w:pPr>
      <w:r w:rsidRPr="001030A0">
        <w:drawing>
          <wp:inline distT="0" distB="0" distL="0" distR="0" wp14:anchorId="682A606E" wp14:editId="2D339789">
            <wp:extent cx="5274310" cy="4410075"/>
            <wp:effectExtent l="0" t="0" r="0" b="0"/>
            <wp:docPr id="2054357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7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CC1D" w14:textId="30429DF4" w:rsidR="00241F6D" w:rsidRPr="001030A0" w:rsidRDefault="001030A0" w:rsidP="001030A0">
      <w:pPr>
        <w:pStyle w:val="a3"/>
        <w:rPr>
          <w:rFonts w:ascii="Calibri" w:hAnsi="Calibri" w:cs="Calibri"/>
          <w:sz w:val="22"/>
          <w:szCs w:val="22"/>
        </w:rPr>
      </w:pPr>
      <w:r>
        <w:t>A</w:t>
      </w:r>
      <w:r w:rsidRPr="001030A0">
        <w:rPr>
          <w:rFonts w:ascii="Calibri" w:hAnsi="Calibri" w:cs="Calibri"/>
          <w:sz w:val="22"/>
          <w:szCs w:val="22"/>
        </w:rPr>
        <w:t>s a whole, t</w:t>
      </w:r>
      <w:r w:rsidRPr="001030A0">
        <w:rPr>
          <w:rFonts w:ascii="Calibri" w:hAnsi="Calibri" w:cs="Calibri"/>
          <w:sz w:val="22"/>
          <w:szCs w:val="22"/>
        </w:rPr>
        <w:t xml:space="preserve">he number of music and the number of musicians </w:t>
      </w:r>
      <w:proofErr w:type="gramStart"/>
      <w:r w:rsidRPr="001030A0">
        <w:rPr>
          <w:rFonts w:ascii="Calibri" w:hAnsi="Calibri" w:cs="Calibri"/>
          <w:sz w:val="22"/>
          <w:szCs w:val="22"/>
        </w:rPr>
        <w:t>are</w:t>
      </w:r>
      <w:proofErr w:type="gramEnd"/>
      <w:r w:rsidRPr="001030A0">
        <w:rPr>
          <w:rFonts w:ascii="Calibri" w:hAnsi="Calibri" w:cs="Calibri"/>
          <w:sz w:val="22"/>
          <w:szCs w:val="22"/>
        </w:rPr>
        <w:t xml:space="preserve"> positively correlated. Among them, pop is the most popular typ</w:t>
      </w:r>
      <w:r>
        <w:rPr>
          <w:rFonts w:ascii="Calibri" w:hAnsi="Calibri" w:cs="Calibri"/>
          <w:sz w:val="22"/>
          <w:szCs w:val="22"/>
        </w:rPr>
        <w:t>e,</w:t>
      </w:r>
      <w:r w:rsidRPr="001030A0">
        <w:rPr>
          <w:rFonts w:ascii="Calibri" w:hAnsi="Calibri" w:cs="Calibri" w:hint="eastAsia"/>
          <w:sz w:val="22"/>
          <w:szCs w:val="22"/>
        </w:rPr>
        <w:t xml:space="preserve"> </w:t>
      </w:r>
      <w:r w:rsidRPr="001030A0">
        <w:rPr>
          <w:rFonts w:ascii="Calibri" w:hAnsi="Calibri" w:cs="Calibri"/>
          <w:sz w:val="22"/>
          <w:szCs w:val="22"/>
        </w:rPr>
        <w:t>while jazz, blues and other music are relatively niche.</w:t>
      </w:r>
      <w:r w:rsidRPr="001030A0">
        <w:rPr>
          <w:rFonts w:ascii="Calibri" w:hAnsi="Calibri" w:cs="Calibri"/>
          <w:sz w:val="22"/>
          <w:szCs w:val="22"/>
        </w:rPr>
        <w:t xml:space="preserve"> </w:t>
      </w:r>
    </w:p>
    <w:p w14:paraId="4CC2B0D1" w14:textId="6A587CBD" w:rsidR="001030A0" w:rsidRDefault="001030A0" w:rsidP="00241F6D">
      <w:pPr>
        <w:pStyle w:val="a3"/>
        <w:jc w:val="center"/>
      </w:pPr>
      <w:r w:rsidRPr="001030A0">
        <w:lastRenderedPageBreak/>
        <w:drawing>
          <wp:inline distT="0" distB="0" distL="0" distR="0" wp14:anchorId="5FB65E7C" wp14:editId="055E7748">
            <wp:extent cx="5274310" cy="3086100"/>
            <wp:effectExtent l="0" t="0" r="0" b="0"/>
            <wp:docPr id="1662567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7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1B0F" w14:textId="65E09D79" w:rsidR="001030A0" w:rsidRPr="001D2413" w:rsidRDefault="001030A0" w:rsidP="001030A0">
      <w:pPr>
        <w:pStyle w:val="a3"/>
        <w:rPr>
          <w:rFonts w:ascii="Calibri" w:hAnsi="Calibri" w:cs="Calibri" w:hint="eastAsia"/>
          <w:sz w:val="22"/>
          <w:szCs w:val="22"/>
        </w:rPr>
      </w:pPr>
      <w:r w:rsidRPr="001D2413">
        <w:rPr>
          <w:rFonts w:ascii="Calibri" w:hAnsi="Calibri" w:cs="Calibri"/>
          <w:sz w:val="22"/>
          <w:szCs w:val="22"/>
        </w:rPr>
        <w:t xml:space="preserve">Seeing the popularity, we can see the median of all kinds of music is similar, while pop, hip-hop, and dance have </w:t>
      </w:r>
      <w:r w:rsidR="00025079" w:rsidRPr="001D2413">
        <w:rPr>
          <w:rFonts w:ascii="Calibri" w:hAnsi="Calibri" w:cs="Calibri"/>
          <w:sz w:val="22"/>
          <w:szCs w:val="22"/>
        </w:rPr>
        <w:t xml:space="preserve">more outliers, means that </w:t>
      </w:r>
      <w:proofErr w:type="gramStart"/>
      <w:r w:rsidR="00025079" w:rsidRPr="001D2413">
        <w:rPr>
          <w:rFonts w:ascii="Calibri" w:hAnsi="Calibri" w:cs="Calibri"/>
          <w:sz w:val="22"/>
          <w:szCs w:val="22"/>
        </w:rPr>
        <w:t xml:space="preserve">these </w:t>
      </w:r>
      <w:r w:rsidR="00025079" w:rsidRPr="001D2413">
        <w:rPr>
          <w:rFonts w:ascii="Calibri" w:hAnsi="Calibri" w:cs="Calibri" w:hint="eastAsia"/>
          <w:sz w:val="22"/>
          <w:szCs w:val="22"/>
        </w:rPr>
        <w:t>popular</w:t>
      </w:r>
      <w:r w:rsidR="00025079" w:rsidRPr="001D2413">
        <w:rPr>
          <w:rFonts w:ascii="Calibri" w:hAnsi="Calibri" w:cs="Calibri"/>
          <w:sz w:val="22"/>
          <w:szCs w:val="22"/>
        </w:rPr>
        <w:t xml:space="preserve"> music</w:t>
      </w:r>
      <w:proofErr w:type="gramEnd"/>
      <w:r w:rsidR="00025079" w:rsidRPr="001D2413">
        <w:rPr>
          <w:rFonts w:ascii="Calibri" w:hAnsi="Calibri" w:cs="Calibri"/>
          <w:sz w:val="22"/>
          <w:szCs w:val="22"/>
        </w:rPr>
        <w:t xml:space="preserve"> </w:t>
      </w:r>
      <w:r w:rsidR="00025079" w:rsidRPr="001D2413">
        <w:rPr>
          <w:rFonts w:ascii="Calibri" w:hAnsi="Calibri" w:cs="Calibri" w:hint="eastAsia"/>
          <w:sz w:val="22"/>
          <w:szCs w:val="22"/>
        </w:rPr>
        <w:t>has</w:t>
      </w:r>
      <w:r w:rsidR="00025079" w:rsidRPr="001D2413">
        <w:rPr>
          <w:rFonts w:ascii="Calibri" w:hAnsi="Calibri" w:cs="Calibri"/>
          <w:sz w:val="22"/>
          <w:szCs w:val="22"/>
        </w:rPr>
        <w:t xml:space="preserve"> mixed reviews. However, the evaluations of jazz and classical are relatively consistent. </w:t>
      </w:r>
    </w:p>
    <w:p w14:paraId="2CF06753" w14:textId="7E965F4F" w:rsidR="00241F6D" w:rsidRPr="00112A52" w:rsidRDefault="00241F6D" w:rsidP="00241F6D">
      <w:pPr>
        <w:pStyle w:val="a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 w:rsidRPr="0042127B">
        <w:rPr>
          <w:rFonts w:ascii="Calibri" w:hAnsi="Calibri" w:cs="Calibri"/>
          <w:sz w:val="22"/>
          <w:szCs w:val="22"/>
        </w:rPr>
        <w:t xml:space="preserve">. </w:t>
      </w:r>
      <w:r w:rsidR="00025079">
        <w:rPr>
          <w:rFonts w:ascii="Calibri" w:hAnsi="Calibri" w:cs="Calibri"/>
          <w:sz w:val="22"/>
          <w:szCs w:val="22"/>
        </w:rPr>
        <w:t>characteristics of each kind of famous music</w:t>
      </w:r>
    </w:p>
    <w:p w14:paraId="0E405479" w14:textId="2F467B4A" w:rsidR="00025079" w:rsidRPr="00025079" w:rsidRDefault="001D2413" w:rsidP="001D2413">
      <w:pPr>
        <w:pStyle w:val="a3"/>
        <w:jc w:val="center"/>
        <w:rPr>
          <w:rFonts w:hint="eastAsia"/>
        </w:rPr>
      </w:pPr>
      <w:r w:rsidRPr="001D2413">
        <w:drawing>
          <wp:inline distT="0" distB="0" distL="0" distR="0" wp14:anchorId="3DF4A38B" wp14:editId="1EF90B8E">
            <wp:extent cx="5274310" cy="3693795"/>
            <wp:effectExtent l="0" t="0" r="0" b="1905"/>
            <wp:docPr id="1910860992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0992" name="图片 1" descr="图表, 条形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E470" w14:textId="6B991371" w:rsidR="00241F6D" w:rsidRPr="001D2413" w:rsidRDefault="00025079" w:rsidP="00241F6D">
      <w:pPr>
        <w:pStyle w:val="a3"/>
        <w:rPr>
          <w:rFonts w:ascii="Calibri" w:hAnsi="Calibri" w:cs="Calibri"/>
          <w:sz w:val="22"/>
          <w:szCs w:val="22"/>
        </w:rPr>
      </w:pPr>
      <w:proofErr w:type="gramStart"/>
      <w:r w:rsidRPr="001D2413">
        <w:rPr>
          <w:rFonts w:ascii="Calibri" w:hAnsi="Calibri" w:cs="Calibri"/>
          <w:sz w:val="22"/>
          <w:szCs w:val="22"/>
        </w:rPr>
        <w:t>As a whole, the</w:t>
      </w:r>
      <w:proofErr w:type="gramEnd"/>
      <w:r w:rsidRPr="001D2413">
        <w:rPr>
          <w:rFonts w:ascii="Calibri" w:hAnsi="Calibri" w:cs="Calibri"/>
          <w:sz w:val="22"/>
          <w:szCs w:val="22"/>
        </w:rPr>
        <w:t xml:space="preserve"> loudness is positive relative with the energy. The metal and Latin </w:t>
      </w:r>
      <w:proofErr w:type="gramStart"/>
      <w:r w:rsidRPr="001D2413">
        <w:rPr>
          <w:rFonts w:ascii="Calibri" w:hAnsi="Calibri" w:cs="Calibri"/>
          <w:sz w:val="22"/>
          <w:szCs w:val="22"/>
        </w:rPr>
        <w:t>is</w:t>
      </w:r>
      <w:proofErr w:type="gramEnd"/>
      <w:r w:rsidRPr="001D2413">
        <w:rPr>
          <w:rFonts w:ascii="Calibri" w:hAnsi="Calibri" w:cs="Calibri"/>
          <w:sz w:val="22"/>
          <w:szCs w:val="22"/>
        </w:rPr>
        <w:t xml:space="preserve"> more energetic louder, while jazz is quietest and least energetic. </w:t>
      </w:r>
    </w:p>
    <w:p w14:paraId="3268C50D" w14:textId="77777777" w:rsidR="001D2413" w:rsidRDefault="001D2413" w:rsidP="001D2413">
      <w:pPr>
        <w:pStyle w:val="a3"/>
        <w:jc w:val="center"/>
      </w:pPr>
      <w:r w:rsidRPr="001D2413">
        <w:lastRenderedPageBreak/>
        <w:drawing>
          <wp:inline distT="0" distB="0" distL="0" distR="0" wp14:anchorId="074DD3B7" wp14:editId="4FBFD9FD">
            <wp:extent cx="3171671" cy="2992582"/>
            <wp:effectExtent l="0" t="0" r="3810" b="5080"/>
            <wp:docPr id="113442473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24733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592" cy="30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4847" w14:textId="77777777" w:rsidR="001D2413" w:rsidRPr="001D2413" w:rsidRDefault="001D2413" w:rsidP="001D2413">
      <w:pPr>
        <w:pStyle w:val="a3"/>
        <w:rPr>
          <w:rFonts w:ascii="Calibri" w:hAnsi="Calibri" w:cs="Calibri" w:hint="eastAsia"/>
          <w:sz w:val="22"/>
          <w:szCs w:val="22"/>
        </w:rPr>
      </w:pPr>
      <w:r w:rsidRPr="001D2413">
        <w:rPr>
          <w:rFonts w:ascii="Calibri" w:hAnsi="Calibri" w:cs="Calibri"/>
          <w:sz w:val="22"/>
          <w:szCs w:val="22"/>
        </w:rPr>
        <w:t>Heatmaps can show where scatterplots cluster. Most of the tracks focus on louder sounds and faster tempos, indicating that listeners prefer fast-paced songs.</w:t>
      </w:r>
    </w:p>
    <w:p w14:paraId="67D00550" w14:textId="77777777" w:rsidR="001D2413" w:rsidRPr="001D2413" w:rsidRDefault="001D2413" w:rsidP="00241F6D">
      <w:pPr>
        <w:pStyle w:val="a3"/>
        <w:rPr>
          <w:rFonts w:hint="eastAsia"/>
        </w:rPr>
      </w:pPr>
    </w:p>
    <w:p w14:paraId="31119AEC" w14:textId="2202E5BD" w:rsidR="00025079" w:rsidRDefault="00025079" w:rsidP="001D2413">
      <w:pPr>
        <w:pStyle w:val="a3"/>
        <w:jc w:val="center"/>
      </w:pPr>
      <w:r w:rsidRPr="00025079">
        <w:drawing>
          <wp:inline distT="0" distB="0" distL="0" distR="0" wp14:anchorId="64344093" wp14:editId="038815CB">
            <wp:extent cx="4246387" cy="3354779"/>
            <wp:effectExtent l="0" t="0" r="0" b="0"/>
            <wp:docPr id="1693433436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3436" name="图片 1" descr="地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644" cy="3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A9D" w14:textId="0045DC28" w:rsidR="00241F6D" w:rsidRPr="001D2413" w:rsidRDefault="001D2413" w:rsidP="00241F6D">
      <w:pPr>
        <w:pStyle w:val="a3"/>
        <w:rPr>
          <w:rFonts w:ascii="Calibri" w:hAnsi="Calibri" w:cs="Calibri"/>
          <w:sz w:val="22"/>
          <w:szCs w:val="22"/>
        </w:rPr>
      </w:pPr>
      <w:r w:rsidRPr="001D2413">
        <w:t>I</w:t>
      </w:r>
      <w:r w:rsidRPr="001D2413">
        <w:rPr>
          <w:rFonts w:ascii="Calibri" w:hAnsi="Calibri" w:cs="Calibri"/>
          <w:sz w:val="22"/>
          <w:szCs w:val="22"/>
        </w:rPr>
        <w:t>n this bubble chart, the size of the bubble represents popularity, and the depth of the color represents liveness. It can be seen that</w:t>
      </w:r>
      <w:proofErr w:type="gramStart"/>
      <w:r w:rsidRPr="001D2413">
        <w:rPr>
          <w:rFonts w:ascii="Calibri" w:hAnsi="Calibri" w:cs="Calibri"/>
          <w:sz w:val="22"/>
          <w:szCs w:val="22"/>
        </w:rPr>
        <w:t>, generally speaking, people</w:t>
      </w:r>
      <w:proofErr w:type="gramEnd"/>
      <w:r w:rsidRPr="001D2413">
        <w:rPr>
          <w:rFonts w:ascii="Calibri" w:hAnsi="Calibri" w:cs="Calibri"/>
          <w:sz w:val="22"/>
          <w:szCs w:val="22"/>
        </w:rPr>
        <w:t xml:space="preserve"> prefer live performance tracks.</w:t>
      </w:r>
    </w:p>
    <w:p w14:paraId="18C8851E" w14:textId="77777777" w:rsidR="006B6C0C" w:rsidRPr="00241F6D" w:rsidRDefault="006B6C0C"/>
    <w:sectPr w:rsidR="006B6C0C" w:rsidRPr="00241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F6D"/>
    <w:rsid w:val="00025079"/>
    <w:rsid w:val="001030A0"/>
    <w:rsid w:val="001D2413"/>
    <w:rsid w:val="00241F6D"/>
    <w:rsid w:val="0056787C"/>
    <w:rsid w:val="006B6C0C"/>
    <w:rsid w:val="006F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BDF4A"/>
  <w15:chartTrackingRefBased/>
  <w15:docId w15:val="{544EF476-CE7E-D04B-ADB1-FE31BED1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F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41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241F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522</Words>
  <Characters>2981</Characters>
  <Application>Microsoft Office Word</Application>
  <DocSecurity>0</DocSecurity>
  <Lines>24</Lines>
  <Paragraphs>6</Paragraphs>
  <ScaleCrop>false</ScaleCrop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Xinyi</dc:creator>
  <cp:keywords/>
  <dc:description/>
  <cp:lastModifiedBy>Du Xinyi</cp:lastModifiedBy>
  <cp:revision>1</cp:revision>
  <dcterms:created xsi:type="dcterms:W3CDTF">2024-02-29T07:19:00Z</dcterms:created>
  <dcterms:modified xsi:type="dcterms:W3CDTF">2024-02-29T08:55:00Z</dcterms:modified>
</cp:coreProperties>
</file>