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8C2" w:rsidRDefault="009A08C2">
      <w:r>
        <w:rPr>
          <w:noProof/>
          <w:lang w:eastAsia="fr-FR"/>
        </w:rPr>
        <w:drawing>
          <wp:inline distT="0" distB="0" distL="0" distR="0" wp14:anchorId="30E1F02D" wp14:editId="66C7B634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aoundere-mosquee1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77" w:rsidRDefault="009A08C2">
      <w:proofErr w:type="spellStart"/>
      <w:r>
        <w:t>Ngaoundere</w:t>
      </w:r>
      <w:proofErr w:type="spellEnd"/>
      <w:r>
        <w:t xml:space="preserve"> ou montagne du nombril, capitale de l’Adamaoua, située sur un haut plateau de </w:t>
      </w:r>
      <w:hyperlink r:id="rId5" w:history="1">
        <w:r>
          <w:rPr>
            <w:rStyle w:val="Lienhypertexte"/>
          </w:rPr>
          <w:t>1.200</w:t>
        </w:r>
      </w:hyperlink>
      <w:r>
        <w:t xml:space="preserve"> </w:t>
      </w:r>
      <w:bookmarkStart w:id="0" w:name="_GoBack"/>
      <w:bookmarkEnd w:id="0"/>
      <w:r>
        <w:t>mètres d’altitude, c’est une ville de transition entre le Nord et le Sud (terre, fer, air).</w:t>
      </w:r>
      <w:r>
        <w:br/>
      </w:r>
      <w:r>
        <w:br/>
        <w:t xml:space="preserve">Visitez le marché et le </w:t>
      </w:r>
      <w:proofErr w:type="spellStart"/>
      <w:r>
        <w:t>Lamidat</w:t>
      </w:r>
      <w:proofErr w:type="spellEnd"/>
      <w:r>
        <w:t>. La Mosquée et les chutes de la Vina à la sortie de la ville méritent également le coup d’</w:t>
      </w:r>
      <w:proofErr w:type="spellStart"/>
      <w:r>
        <w:t>oeil</w:t>
      </w:r>
      <w:proofErr w:type="spellEnd"/>
      <w:r>
        <w:t xml:space="preserve">. Les jours de fête où à l’occasion d’une visite importante, les esclaves du </w:t>
      </w:r>
      <w:proofErr w:type="spellStart"/>
      <w:r>
        <w:t>Lamido</w:t>
      </w:r>
      <w:proofErr w:type="spellEnd"/>
      <w:r>
        <w:t>, guerriers farouches lui manifestent leur attachement par un magnifique spectacle de Fantasia sur leurs chevaux.</w:t>
      </w:r>
      <w:r>
        <w:br/>
      </w:r>
      <w:r>
        <w:br/>
      </w:r>
      <w:r>
        <w:br/>
      </w:r>
      <w:r>
        <w:br/>
      </w:r>
      <w:proofErr w:type="spellStart"/>
      <w:r>
        <w:t>Ngaoundéré</w:t>
      </w:r>
      <w:proofErr w:type="spellEnd"/>
      <w:r>
        <w:t xml:space="preserve"> est le terminus du </w:t>
      </w:r>
      <w:proofErr w:type="spellStart"/>
      <w:r>
        <w:t>Transcamerounais</w:t>
      </w:r>
      <w:proofErr w:type="spellEnd"/>
      <w:r>
        <w:t xml:space="preserve">, ainsi que le point de départ des circuits touristiques vers le nord, et notamment vers les parcs nationaux de la Bénoué, du Faro et de </w:t>
      </w:r>
      <w:proofErr w:type="spellStart"/>
      <w:r>
        <w:t>Boubandjidah</w:t>
      </w:r>
      <w:proofErr w:type="spellEnd"/>
    </w:p>
    <w:sectPr w:rsidR="00B94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3"/>
    <w:rsid w:val="007B7A13"/>
    <w:rsid w:val="009A08C2"/>
    <w:rsid w:val="00B9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14045-230F-4053-97DF-A48DB3FF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A0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1.200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2018-12-05T18:39:00Z</dcterms:created>
  <dcterms:modified xsi:type="dcterms:W3CDTF">2018-12-05T18:41:00Z</dcterms:modified>
</cp:coreProperties>
</file>