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参考文献与引用定位</w:t>
      </w:r>
    </w:p>
    <w:p>
      <w:r>
        <w:rPr>
          <w:b/>
        </w:rPr>
        <w:t>说明：</w:t>
      </w:r>
      <w:r>
        <w:t>下列是正文引用定位目录，便于按题名、日期和章节查找原文。官方入口链接可用于检索；它们不等于本次已经打开并核验的文件正文链接。会议报道的发布日期与会议举行日期分别注明。凡标为“教师归纳”“教学分析”的表述，均不作为文件原话引用。</w:t>
      </w:r>
    </w:p>
    <w:p>
      <w:pPr>
        <w:pStyle w:val="Heading3"/>
      </w:pPr>
      <w:r>
        <w:t>R01｜习近平：《高举中国特色社会主义伟大旗帜 为全面建设社会主义现代化国家而团结奋斗——在中国共产党第二十次全国代表大会上的报告》，2022年10月16日</w:t>
      </w:r>
    </w:p>
    <w:p>
      <w:r>
        <w:t>引用定位：第一部分关于新时代生态环境变化；第三部分关于人与自然和谐共生的现代化；第七部分关于法治固根本、稳预期、利长远的保障作用；第十部分“推动绿色发展，促进人与自然和谐共生”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、</w:t>
      </w:r>
      <w:hyperlink r:id="rId12">
        <w:r>
          <w:rPr>
            <w:color w:val="176B63"/>
            <w:u w:val="single"/>
          </w:rPr>
          <w:t>新华网</w:t>
        </w:r>
      </w:hyperlink>
      <w:r>
        <w:t>；检索完整题名</w:t>
      </w:r>
    </w:p>
    <w:p>
      <w:pPr>
        <w:pStyle w:val="Heading3"/>
      </w:pPr>
      <w:r>
        <w:t>R02｜习近平在全国生态环境保护大会上的重要讲话，会议于2023年7月17—18日举行，新华社2023年7月18日公开报道</w:t>
      </w:r>
    </w:p>
    <w:p>
      <w:r>
        <w:t>引用定位：五个重大关系；美丽中国建设的部署和系统治理方法。此处依据公开报道定位，不将教学转述当作未经核对的讲话全文</w:t>
      </w:r>
    </w:p>
    <w:p>
      <w:r>
        <w:t>官方检索入口：</w:t>
      </w:r>
      <w:hyperlink r:id="rId12">
        <w:r>
          <w:rPr>
            <w:color w:val="176B63"/>
            <w:u w:val="single"/>
          </w:rPr>
          <w:t>新华网</w:t>
        </w:r>
      </w:hyperlink>
      <w:r>
        <w:t>、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；检索“2023 全国生态环境保护大会 五个重大关系”</w:t>
      </w:r>
    </w:p>
    <w:p>
      <w:pPr>
        <w:pStyle w:val="Heading3"/>
      </w:pPr>
      <w:r>
        <w:t>R03｜中共中央、国务院：《关于全面推进美丽中国建设的意见》，2023年12月27日，2024年1月11日公开发布</w:t>
      </w:r>
    </w:p>
    <w:p>
      <w:r>
        <w:t>引用定位：美丽中国建设总体要求、阶段目标、生态环境治理与全民行动等；其中2035年目标属于既有部署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R04｜中共中央、国务院：《关于加快经济社会发展全面绿色转型的意见》，2024年7月31日，2024年8月11日公开发布</w:t>
      </w:r>
    </w:p>
    <w:p>
      <w:r>
        <w:t>引用定位：产业、能源、交通、城乡建设、消费和支撑保障等领域的全面绿色转型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R05｜生态环境部：《2023中国生态环境状况公报》，2024年发布</w:t>
      </w:r>
    </w:p>
    <w:p>
      <w:r>
        <w:t>引用定位：“大气环境”“水生态环境”相关统计；第14页的30微克/立方米、85.5%，第16页的89.4%，均为2023年度历史值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；检索公报完整题名</w:t>
      </w:r>
    </w:p>
    <w:p>
      <w:pPr>
        <w:pStyle w:val="Heading3"/>
      </w:pPr>
      <w:r>
        <w:t>R06｜国务院：《关于印发2030年前碳达峰行动方案的通知》，国发〔2021〕23号，2021年10月24日</w:t>
      </w:r>
    </w:p>
    <w:p>
      <w:r>
        <w:t>引用定位：2030年前碳达峰部署、重点领域行动和统筹推进要求；不把既有行动方案中的目标自动改称“十五五”新指标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；检索文号或“2030年前碳达峰行动方案”</w:t>
      </w:r>
    </w:p>
    <w:p>
      <w:pPr>
        <w:pStyle w:val="Heading3"/>
      </w:pPr>
      <w:r>
        <w:t>R07｜《中华人民共和国宪法》，2018年修正文本</w:t>
      </w:r>
    </w:p>
    <w:p>
      <w:r>
        <w:t>引用定位：第九条关于自然资源保护、合理利用等；第二十六条关于生态环境保护。授课前核对最新有效文本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；检索“宪法 第九条 第二十六条”</w:t>
      </w:r>
    </w:p>
    <w:p>
      <w:pPr>
        <w:pStyle w:val="Heading3"/>
      </w:pPr>
      <w:r>
        <w:t>R08｜《中华人民共和国环境保护法》，2014年4月24日修订，2015年1月1日起施行的版本</w:t>
      </w:r>
    </w:p>
    <w:p>
      <w:r>
        <w:t>引用定位：第五条基本原则、第六条主体责任，以及监测、政府责任、信息公开、公众参与等制度；与法典的最新效力衔接待核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、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；检索法律题名及版本年份</w:t>
      </w:r>
    </w:p>
    <w:p>
      <w:pPr>
        <w:pStyle w:val="Heading3"/>
      </w:pPr>
      <w:r>
        <w:t>R09｜《中华人民共和国民法典》，2020年5月28日通过，2021年1月1日起施行</w:t>
      </w:r>
    </w:p>
    <w:p>
      <w:r>
        <w:t>引用定位：第九条绿色原则，第一千二百三十四条生态环境修复，第一千二百三十五条有关损失和费用；具体适用以有效文本与个案事实为准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；检索法律题名及条号</w:t>
      </w:r>
    </w:p>
    <w:p>
      <w:pPr>
        <w:pStyle w:val="Heading3"/>
      </w:pPr>
      <w:r>
        <w:t>R10｜中共中央办公厅、国务院办公厅：《关于加强生态环境分区管控的意见》，2024年3月17日公开发布</w:t>
      </w:r>
    </w:p>
    <w:p>
      <w:r>
        <w:t>引用定位：源头预防、空间差异、分区管控与治理协同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R11｜国务院：《关于印发〈空气质量持续改善行动计划〉的通知》，国发〔2023〕24号，2023年11月30日</w:t>
      </w:r>
    </w:p>
    <w:p>
      <w:r>
        <w:t>引用定位：大气污染协同治理、结构调整、科学监管；本稿未转引未经核对的量化目标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；检索文号或行动计划题名</w:t>
      </w:r>
    </w:p>
    <w:p>
      <w:pPr>
        <w:pStyle w:val="Heading3"/>
      </w:pPr>
      <w:r>
        <w:t>R12｜生态环境部等17部门：《国家适应气候变化战略2035》，2022年发布</w:t>
      </w:r>
    </w:p>
    <w:p>
      <w:r>
        <w:t>引用定位：气候风险与适应、城市和基础设施韧性；本稿为教学概括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；检索战略完整题名</w:t>
      </w:r>
    </w:p>
    <w:p>
      <w:pPr>
        <w:pStyle w:val="Heading3"/>
      </w:pPr>
      <w:r>
        <w:t>R13｜生态环境部：《企业环境信息依法披露管理办法》，生态环境部令第24号，2021年公布</w:t>
      </w:r>
    </w:p>
    <w:p>
      <w:r>
        <w:t>引用定位：第55页依法纳入披露范围的企业承担相应义务，不将义务不加区别地推广到全部企业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；检索办法完整题名</w:t>
      </w:r>
    </w:p>
    <w:p>
      <w:pPr>
        <w:pStyle w:val="Heading3"/>
      </w:pPr>
      <w:r>
        <w:t>R14｜生态环境部等部门：《生态环境损害赔偿管理规定》，2022年印发</w:t>
      </w:r>
    </w:p>
    <w:p>
      <w:r>
        <w:t>引用定位：第52、54页有关生态环境损害赔偿、修复及实施机制的讲解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；检索规定完整题名</w:t>
      </w:r>
    </w:p>
    <w:p>
      <w:pPr>
        <w:pStyle w:val="Heading3"/>
      </w:pPr>
      <w:r>
        <w:t>R15｜生态环境部：《中国生物多样性保护战略与行动计划（2023—2030年）》，2024年1月发布</w:t>
      </w:r>
    </w:p>
    <w:p>
      <w:r>
        <w:t>引用定位：生物多样性保护、栖息地、监测与社会参与等内容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；检索文件完整题名</w:t>
      </w:r>
    </w:p>
    <w:p>
      <w:pPr>
        <w:pStyle w:val="Heading3"/>
      </w:pPr>
      <w:r>
        <w:t>R16｜习近平：《共同构建地球生命共同体——在〈生物多样性公约〉第十五次缔约方大会领导人峰会上的主旨讲话》，2021年10月12日</w:t>
      </w:r>
    </w:p>
    <w:p>
      <w:r>
        <w:t>引用定位：第21页关于正式设立首批国家公园的历史信息及五个名称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、</w:t>
      </w:r>
      <w:hyperlink r:id="rId12">
        <w:r>
          <w:rPr>
            <w:color w:val="176B63"/>
            <w:u w:val="single"/>
          </w:rPr>
          <w:t>新华网</w:t>
        </w:r>
      </w:hyperlink>
      <w:r>
        <w:t>；检索讲话题名及日期</w:t>
      </w:r>
    </w:p>
    <w:p>
      <w:r>
        <w:rPr>
          <w:b/>
        </w:rPr>
        <w:t>补充核对入口：</w:t>
      </w:r>
      <w:r>
        <w:t>第21页首批国家公园名单，可在</w:t>
      </w:r>
      <w:hyperlink r:id="rId15">
        <w:r>
          <w:rPr>
            <w:color w:val="176B63"/>
            <w:u w:val="single"/>
          </w:rPr>
          <w:t>国家林业和草原局</w:t>
        </w:r>
      </w:hyperlink>
      <w:r>
        <w:t>检索“2021 首批 国家公园 三江源 大熊猫 东北虎豹 海南热带雨林 武夷山”。不将2021年的首批名单表述为授课时全部国家公园名单。</w:t>
      </w:r>
    </w:p>
    <w:p>
      <w:r>
        <w:br w:type="page"/>
      </w:r>
    </w:p>
    <w:p>
      <w:pPr>
        <w:pStyle w:val="Heading1"/>
      </w:pPr>
      <w:r>
        <w:t>短视频建议：4处插入点</w:t>
      </w:r>
    </w:p>
    <w:p>
      <w:r>
        <w:t>下列是</w:t>
      </w:r>
      <w:r>
        <w:rPr>
          <w:b/>
        </w:rPr>
        <w:t>检索主题与备选方向</w:t>
      </w:r>
      <w:r>
        <w:t>，不是已经核验的具体片名。所列时长是课堂建议选播长度，不能当作原片时长。优先选用央视、新华社、全国人大、生态环境部等官方发布素材，核对成片内容后再插入PPT。本次未下载视频，也未确认具体视频页能在授课现场播放。</w:t>
      </w:r>
    </w:p>
    <w:p>
      <w:pPr>
        <w:pStyle w:val="Heading3"/>
      </w:pPr>
      <w:r>
        <w:t>V1／第12页｜安吉余村；绿水青山就是金山银山；发展方式转变</w:t>
      </w:r>
    </w:p>
    <w:p>
      <w:r>
        <w:t>优先来源：</w:t>
      </w:r>
      <w:hyperlink r:id="rId16">
        <w:r>
          <w:rPr>
            <w:color w:val="176B63"/>
            <w:u w:val="single"/>
          </w:rPr>
          <w:t>央视视频检索：安吉余村</w:t>
        </w:r>
      </w:hyperlink>
      <w:r>
        <w:t>；也可在新华网检索同词</w:t>
      </w:r>
    </w:p>
    <w:p>
      <w:r>
        <w:t>建议选播：90—120秒。观看后问题：生态优势转化为发展优势，需要哪些条件？</w:t>
      </w:r>
    </w:p>
    <w:p>
      <w:pPr>
        <w:pStyle w:val="Heading3"/>
      </w:pPr>
      <w:r>
        <w:t>V2／第28页｜河湖治理；城市黑臭水体治理；污水管网</w:t>
      </w:r>
    </w:p>
    <w:p>
      <w:r>
        <w:t>优先来源：</w:t>
      </w:r>
      <w:hyperlink r:id="rId17">
        <w:r>
          <w:rPr>
            <w:color w:val="176B63"/>
            <w:u w:val="single"/>
          </w:rPr>
          <w:t>央视视频检索：黑臭水体治理</w:t>
        </w:r>
      </w:hyperlink>
      <w:r>
        <w:t>；生态环境部官方报道</w:t>
      </w:r>
    </w:p>
    <w:p>
      <w:r>
        <w:t>建议选播：90—120秒。观看后问题：画面改善背后，哪些工程和制度在持续发挥作用？</w:t>
      </w:r>
    </w:p>
    <w:p>
      <w:pPr>
        <w:pStyle w:val="Heading3"/>
      </w:pPr>
      <w:r>
        <w:t>V3／第58页｜生态环境执法；典型案例；监测数据真实性</w:t>
      </w:r>
    </w:p>
    <w:p>
      <w:r>
        <w:t>优先来源：</w:t>
      </w:r>
      <w:hyperlink r:id="rId18">
        <w:r>
          <w:rPr>
            <w:color w:val="176B63"/>
            <w:u w:val="single"/>
          </w:rPr>
          <w:t>央视视频检索：生态环境执法</w:t>
        </w:r>
      </w:hyperlink>
      <w:r>
        <w:t>；</w:t>
      </w:r>
      <w:hyperlink r:id="rId13">
        <w:r>
          <w:rPr>
            <w:color w:val="176B63"/>
            <w:u w:val="single"/>
          </w:rPr>
          <w:t>生态环境部</w:t>
        </w:r>
      </w:hyperlink>
      <w:r>
        <w:t>官方案例栏目</w:t>
      </w:r>
    </w:p>
    <w:p>
      <w:r>
        <w:t>建议选播：90—120秒。观看后问题：如何查清事实、确定责任并推动环境问题解决？</w:t>
      </w:r>
    </w:p>
    <w:p>
      <w:pPr>
        <w:pStyle w:val="Heading3"/>
      </w:pPr>
      <w:r>
        <w:t>V4／第80页｜城乡绿色转型；绿色低碳；美丽乡村</w:t>
      </w:r>
    </w:p>
    <w:p>
      <w:r>
        <w:t>优先来源：</w:t>
      </w:r>
      <w:hyperlink r:id="rId19">
        <w:r>
          <w:rPr>
            <w:color w:val="176B63"/>
            <w:u w:val="single"/>
          </w:rPr>
          <w:t>央视视频检索：城乡绿色转型</w:t>
        </w:r>
      </w:hyperlink>
      <w:r>
        <w:t>；新华社、生态环境部相关报道</w:t>
      </w:r>
    </w:p>
    <w:p>
      <w:r>
        <w:t>建议选播：120—180秒。观看后问题：哪些经验可借鉴，哪些做法取决于当地条件？</w:t>
      </w:r>
    </w:p>
    <w:p>
      <w:r>
        <w:rPr>
          <w:b/>
        </w:rPr>
        <w:t>选片记录模板：</w:t>
      </w:r>
      <w:r>
        <w:t>视频编号｜核验后的准确片名｜发布机构｜发布日期｜原片网址｜原片时长｜选播起止位置｜与讲稿的对应点。建议将片源和离线播放条件提前确认，并保留发布机构与原片来源信息。</w:t>
      </w:r>
    </w:p>
    <w:p>
      <w:r>
        <w:rPr>
          <w:b/>
        </w:rPr>
        <w:t>暂时没有合适视频时的替代活动：</w:t>
      </w:r>
      <w:r>
        <w:t>V1用发展变化前后的两张有出处图片组织观察；V2用“污染源—管网—处理—河流”示意图分析治理链条；V3直接讨论第61—62页教学情境；V4用当地一个已核验案例进行师生问答。这样可保持课程完整，但应如实记录实际未播放视频。</w:t>
      </w:r>
    </w:p>
    <w:p>
      <w:r>
        <w:br w:type="page"/>
      </w:r>
    </w:p>
    <w:p>
      <w:pPr>
        <w:pStyle w:val="Heading1"/>
      </w:pPr>
      <w:r>
        <w:t>授课前必须完成的核验与更新清单</w:t>
      </w:r>
    </w:p>
    <w:p>
      <w:r>
        <w:t xml:space="preserve">1. </w:t>
      </w:r>
      <w:r>
        <w:rPr>
          <w:b/>
        </w:rPr>
        <w:t>法典正式文本与状态：</w:t>
      </w:r>
      <w:r>
        <w:t>在全国人大网核对生态环境法典的正式名称、通过和公布信息、施行日期、结构以及新旧法律衔接；在第38页补充准确的法律状态说明。仅依据正式文本增加条文，不根据草案或新闻标题自行补齐。</w:t>
      </w:r>
    </w:p>
    <w:p>
      <w:r>
        <w:t xml:space="preserve">2. </w:t>
      </w:r>
      <w:r>
        <w:rPr>
          <w:b/>
        </w:rPr>
        <w:t>“十五五”正式文件：</w:t>
      </w:r>
      <w:r>
        <w:t>核对正式公布的规划纲要及相关中央文件；如需讲解正式指标，应逐项记录“指标名—目标年—数值—性质—适用范围—原文位置”。把第66—95页的教学分析与正式文件规定清楚区分。</w:t>
      </w:r>
    </w:p>
    <w:p>
      <w:r>
        <w:t xml:space="preserve">3. </w:t>
      </w:r>
      <w:r>
        <w:rPr>
          <w:b/>
        </w:rPr>
        <w:t>最新年度数据：</w:t>
      </w:r>
      <w:r>
        <w:t>从生态环境部最新年度公报统一更新第14、16页及相关图表，保留年份、单位、统计对象和口径。若未更新，继续明确说明采用2023年历史数据。</w:t>
      </w:r>
    </w:p>
    <w:p>
      <w:r>
        <w:t xml:space="preserve">4. </w:t>
      </w:r>
      <w:r>
        <w:rPr>
          <w:b/>
        </w:rPr>
        <w:t>引用逐项核对：</w:t>
      </w:r>
      <w:r>
        <w:t>直接引语对照原文；概括性讲解保留“教师归纳”属性。法律版本和会议日期、报道日期分别标示，避免把发布日期当作讲话发生日期。</w:t>
      </w:r>
    </w:p>
    <w:p>
      <w:r>
        <w:t xml:space="preserve">5. </w:t>
      </w:r>
      <w:r>
        <w:rPr>
          <w:b/>
        </w:rPr>
        <w:t>视频素材：</w:t>
      </w:r>
      <w:r>
        <w:t>实际选定4段成片后补全记录模板，检查画面、字幕、数据年份和现场播放条件。优先选取与本页问题直接相关的短段落。</w:t>
      </w:r>
    </w:p>
    <w:p>
      <w:r>
        <w:rPr>
          <w:b/>
        </w:rPr>
        <w:t>本稿已完成与尚未完成的边界：</w:t>
      </w:r>
      <w:r>
        <w:t>已完成100页对应正文、出处定位目录、课堂互动和视频插入方案；尚未完成法典与“十五五”最新正式文件的联网核验、最新年度数据更新、具体视频成片选定。完成上述项目后再作为正式授课定稿。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参考文献与视频选片清单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b w:val="0"/>
      <w:color w:val="66666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黑体"/>
      <w:b/>
      <w:color w:val="17584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cn/" TargetMode="External"/><Relationship Id="rId12" Type="http://schemas.openxmlformats.org/officeDocument/2006/relationships/hyperlink" Target="https://www.news.cn/" TargetMode="External"/><Relationship Id="rId13" Type="http://schemas.openxmlformats.org/officeDocument/2006/relationships/hyperlink" Target="https://www.mee.gov.cn/" TargetMode="External"/><Relationship Id="rId14" Type="http://schemas.openxmlformats.org/officeDocument/2006/relationships/hyperlink" Target="https://www.npc.gov.cn/" TargetMode="External"/><Relationship Id="rId15" Type="http://schemas.openxmlformats.org/officeDocument/2006/relationships/hyperlink" Target="https://www.forestry.gov.cn/" TargetMode="External"/><Relationship Id="rId16" Type="http://schemas.openxmlformats.org/officeDocument/2006/relationships/hyperlink" Target="https://search.cctv.com/search.php?qtext=%E5%AE%89%E5%90%89%E4%BD%99%E6%9D%91&amp;type=video" TargetMode="External"/><Relationship Id="rId17" Type="http://schemas.openxmlformats.org/officeDocument/2006/relationships/hyperlink" Target="https://search.cctv.com/search.php?qtext=%E9%BB%91%E8%87%AD%E6%B0%B4%E4%BD%93%E6%B2%BB%E7%90%86&amp;type=video" TargetMode="External"/><Relationship Id="rId18" Type="http://schemas.openxmlformats.org/officeDocument/2006/relationships/hyperlink" Target="https://search.cctv.com/search.php?qtext=%E7%94%9F%E6%80%81%E7%8E%AF%E5%A2%83%E6%89%A7%E6%B3%95&amp;type=video" TargetMode="External"/><Relationship Id="rId19" Type="http://schemas.openxmlformats.org/officeDocument/2006/relationships/hyperlink" Target="https://search.cctv.com/search.php?qtext=%E5%9F%8E%E4%B9%A1%E7%BB%BF%E8%89%B2%E8%BD%AC%E5%9E%8B&amp;type=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全面推进人与自然和谐共生，实现中华民族永续发展</dc:title>
  <dc:subject>100页PPT逐页讲稿；含引用定位和视频选片建议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