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631F06" wp14:paraId="5E8FE11F" wp14:textId="0EFCCA4B">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8"/>
          <w:szCs w:val="48"/>
          <w:lang w:val="en-US"/>
        </w:rPr>
      </w:pPr>
      <w:r w:rsidRPr="0A631F06" w:rsidR="357B8946">
        <w:rPr>
          <w:rFonts w:ascii="Aptos" w:hAnsi="Aptos" w:eastAsia="Aptos" w:cs="Aptos"/>
          <w:b w:val="1"/>
          <w:bCs w:val="1"/>
          <w:i w:val="0"/>
          <w:iCs w:val="0"/>
          <w:caps w:val="0"/>
          <w:smallCaps w:val="0"/>
          <w:noProof w:val="0"/>
          <w:color w:val="0F4761" w:themeColor="accent1" w:themeTint="FF" w:themeShade="BF"/>
          <w:sz w:val="48"/>
          <w:szCs w:val="48"/>
          <w:lang w:val="en-US"/>
        </w:rPr>
        <w:t>Enhancement Two Narrative: Algorithms and Data Structures</w:t>
      </w:r>
    </w:p>
    <w:p xmlns:wp14="http://schemas.microsoft.com/office/word/2010/wordml" w:rsidP="0A631F06" wp14:paraId="73BA4728" wp14:textId="5F71261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0A631F06" w:rsidR="357B8946">
        <w:rPr>
          <w:rFonts w:ascii="Aptos" w:hAnsi="Aptos" w:eastAsia="Aptos" w:cs="Aptos"/>
          <w:b w:val="1"/>
          <w:bCs w:val="1"/>
          <w:i w:val="0"/>
          <w:iCs w:val="0"/>
          <w:caps w:val="0"/>
          <w:smallCaps w:val="0"/>
          <w:noProof w:val="0"/>
          <w:color w:val="0F4761" w:themeColor="accent1" w:themeTint="FF" w:themeShade="BF"/>
          <w:sz w:val="36"/>
          <w:szCs w:val="36"/>
          <w:lang w:val="en-US"/>
        </w:rPr>
        <w:t>Artifact Description</w:t>
      </w:r>
    </w:p>
    <w:p xmlns:wp14="http://schemas.microsoft.com/office/word/2010/wordml" w:rsidP="0A631F06" wp14:paraId="17493B59" wp14:textId="39E794F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A631F06" w:rsidR="357B8946">
        <w:rPr>
          <w:rFonts w:ascii="Aptos" w:hAnsi="Aptos" w:eastAsia="Aptos" w:cs="Aptos"/>
          <w:b w:val="0"/>
          <w:bCs w:val="0"/>
          <w:i w:val="0"/>
          <w:iCs w:val="0"/>
          <w:caps w:val="0"/>
          <w:smallCaps w:val="0"/>
          <w:noProof w:val="0"/>
          <w:color w:val="000000" w:themeColor="text1" w:themeTint="FF" w:themeShade="FF"/>
          <w:sz w:val="24"/>
          <w:szCs w:val="24"/>
          <w:lang w:val="en-US"/>
        </w:rPr>
        <w:t>This artifact focuses on the Scout ingestion service within ToDoInTC. Originally, the service processed all sources linearly from start to finish with limited control or recovery options.</w:t>
      </w:r>
    </w:p>
    <w:p xmlns:wp14="http://schemas.microsoft.com/office/word/2010/wordml" w:rsidP="0A631F06" wp14:paraId="77EE5094" wp14:textId="0443D14E">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0A631F06" w:rsidR="357B8946">
        <w:rPr>
          <w:rFonts w:ascii="Aptos" w:hAnsi="Aptos" w:eastAsia="Aptos" w:cs="Aptos"/>
          <w:b w:val="1"/>
          <w:bCs w:val="1"/>
          <w:i w:val="0"/>
          <w:iCs w:val="0"/>
          <w:caps w:val="0"/>
          <w:smallCaps w:val="0"/>
          <w:noProof w:val="0"/>
          <w:color w:val="0F4761" w:themeColor="accent1" w:themeTint="FF" w:themeShade="BF"/>
          <w:sz w:val="36"/>
          <w:szCs w:val="36"/>
          <w:lang w:val="en-US"/>
        </w:rPr>
        <w:t>Justification for Inclusion</w:t>
      </w:r>
    </w:p>
    <w:p xmlns:wp14="http://schemas.microsoft.com/office/word/2010/wordml" w:rsidP="0A631F06" wp14:paraId="4E440AAB" wp14:textId="7E549CA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A631F06" w:rsidR="357B8946">
        <w:rPr>
          <w:rFonts w:ascii="Aptos" w:hAnsi="Aptos" w:eastAsia="Aptos" w:cs="Aptos"/>
          <w:b w:val="0"/>
          <w:bCs w:val="0"/>
          <w:i w:val="0"/>
          <w:iCs w:val="0"/>
          <w:caps w:val="0"/>
          <w:smallCaps w:val="0"/>
          <w:noProof w:val="0"/>
          <w:color w:val="000000" w:themeColor="text1" w:themeTint="FF" w:themeShade="FF"/>
          <w:sz w:val="24"/>
          <w:szCs w:val="24"/>
          <w:lang w:val="en-US"/>
        </w:rPr>
        <w:t>The artifact highlights algorithmic decision-making in a production context. Improving control flow and state management provided a clear opportunity to demonstrate algorithmic reasoning and data structure usage beyond theoretical examples.</w:t>
      </w:r>
    </w:p>
    <w:p xmlns:wp14="http://schemas.microsoft.com/office/word/2010/wordml" w:rsidP="0A631F06" wp14:paraId="74F24105" wp14:textId="55B9F290">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0A631F06" w:rsidR="357B8946">
        <w:rPr>
          <w:rFonts w:ascii="Aptos" w:hAnsi="Aptos" w:eastAsia="Aptos" w:cs="Aptos"/>
          <w:b w:val="1"/>
          <w:bCs w:val="1"/>
          <w:i w:val="0"/>
          <w:iCs w:val="0"/>
          <w:caps w:val="0"/>
          <w:smallCaps w:val="0"/>
          <w:noProof w:val="0"/>
          <w:color w:val="0F4761" w:themeColor="accent1" w:themeTint="FF" w:themeShade="BF"/>
          <w:sz w:val="36"/>
          <w:szCs w:val="36"/>
          <w:lang w:val="en-US"/>
        </w:rPr>
        <w:t>Enhancement Description</w:t>
      </w:r>
    </w:p>
    <w:p xmlns:wp14="http://schemas.microsoft.com/office/word/2010/wordml" w:rsidP="0A631F06" wp14:paraId="49BAC568" wp14:textId="6E8A508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A631F06" w:rsidR="357B8946">
        <w:rPr>
          <w:rFonts w:ascii="Aptos" w:hAnsi="Aptos" w:eastAsia="Aptos" w:cs="Aptos"/>
          <w:b w:val="0"/>
          <w:bCs w:val="0"/>
          <w:i w:val="0"/>
          <w:iCs w:val="0"/>
          <w:caps w:val="0"/>
          <w:smallCaps w:val="0"/>
          <w:noProof w:val="0"/>
          <w:color w:val="000000" w:themeColor="text1" w:themeTint="FF" w:themeShade="FF"/>
          <w:sz w:val="24"/>
          <w:szCs w:val="24"/>
          <w:lang w:val="en-US"/>
        </w:rPr>
        <w:t>Enhancements included index-based and range-based URL selection, improved argument parsing, and persistent run-state tracking. These changes allowed the service to pause, resume, and restart predictably without reprocessing completed work. The system transitioned from a stateless batch model to a controlled, state-aware pipeline.</w:t>
      </w:r>
    </w:p>
    <w:p xmlns:wp14="http://schemas.microsoft.com/office/word/2010/wordml" w:rsidP="0A631F06" wp14:paraId="24978C24" wp14:textId="0D3BE2F1">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en-US"/>
        </w:rPr>
      </w:pPr>
      <w:r w:rsidRPr="0A631F06" w:rsidR="357B8946">
        <w:rPr>
          <w:rFonts w:ascii="Aptos" w:hAnsi="Aptos" w:eastAsia="Aptos" w:cs="Aptos"/>
          <w:b w:val="1"/>
          <w:bCs w:val="1"/>
          <w:i w:val="0"/>
          <w:iCs w:val="0"/>
          <w:caps w:val="0"/>
          <w:smallCaps w:val="0"/>
          <w:noProof w:val="0"/>
          <w:color w:val="0F4761" w:themeColor="accent1" w:themeTint="FF" w:themeShade="BF"/>
          <w:sz w:val="36"/>
          <w:szCs w:val="36"/>
          <w:lang w:val="en-US"/>
        </w:rPr>
        <w:t>Reflection</w:t>
      </w:r>
    </w:p>
    <w:p xmlns:wp14="http://schemas.microsoft.com/office/word/2010/wordml" w:rsidP="0A631F06" wp14:paraId="2FC96465" wp14:textId="18E715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A631F06" w:rsidR="357B8946">
        <w:rPr>
          <w:rFonts w:ascii="Aptos" w:hAnsi="Aptos" w:eastAsia="Aptos" w:cs="Aptos"/>
          <w:b w:val="0"/>
          <w:bCs w:val="0"/>
          <w:i w:val="0"/>
          <w:iCs w:val="0"/>
          <w:caps w:val="0"/>
          <w:smallCaps w:val="0"/>
          <w:noProof w:val="0"/>
          <w:color w:val="000000" w:themeColor="text1" w:themeTint="FF" w:themeShade="FF"/>
          <w:sz w:val="24"/>
          <w:szCs w:val="24"/>
          <w:lang w:val="en-US"/>
        </w:rPr>
        <w:t>This enhancement emphasized the importance of deterministic algorithms and predictable state management. Designing for resumability required careful consideration of edge cases and validation logic. The experience strengthened my understanding of how algorithmic principles support reliability and scalability in distributed systems.</w:t>
      </w:r>
    </w:p>
    <w:p xmlns:wp14="http://schemas.microsoft.com/office/word/2010/wordml" w:rsidP="0A631F06" wp14:paraId="33AFA409" wp14:textId="78B39E13">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391599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4ADBC6"/>
    <w:rsid w:val="0A631F06"/>
    <w:rsid w:val="357B8946"/>
    <w:rsid w:val="594AD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DBC6"/>
  <w15:chartTrackingRefBased/>
  <w15:docId w15:val="{119428A4-6929-48B2-980F-0A1BAC923C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631F0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631F0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2025-12-15T03:25:23.5224833Z</dcterms:created>
  <dcterms:modified xsi:type="dcterms:W3CDTF">2025-12-15T03:26:03.9705715Z</dcterms:modified>
  <dc:creator>Dylan Miller</dc:creator>
  <lastModifiedBy>Dylan Miller</lastModifiedBy>
</coreProperties>
</file>