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55AC" w14:textId="36F3C3A2" w:rsidR="00141048" w:rsidRDefault="00141048" w:rsidP="00EE1FFD">
      <w:pPr>
        <w:pStyle w:val="ListParagraph"/>
        <w:numPr>
          <w:ilvl w:val="0"/>
          <w:numId w:val="8"/>
        </w:numPr>
        <w:rPr>
          <w:rFonts w:cstheme="minorHAnsi"/>
        </w:rPr>
      </w:pPr>
    </w:p>
    <w:p w14:paraId="0FA02270" w14:textId="5A30027A" w:rsidR="0041039E" w:rsidRDefault="0041039E" w:rsidP="0041039E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52372F0" wp14:editId="1471496D">
            <wp:extent cx="4217868" cy="2216183"/>
            <wp:effectExtent l="0" t="0" r="0" b="0"/>
            <wp:docPr id="1760095070" name="Picture 1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5070" name="Picture 1" descr="A graph with lines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11" cy="221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039E" w14:paraId="1F6A2ACE" w14:textId="77777777" w:rsidTr="00EA6FD5">
        <w:tc>
          <w:tcPr>
            <w:tcW w:w="9350" w:type="dxa"/>
            <w:gridSpan w:val="4"/>
          </w:tcPr>
          <w:p w14:paraId="3CA4F57A" w14:textId="0FEF2F86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Acceleration vs Time</w:t>
            </w:r>
          </w:p>
        </w:tc>
      </w:tr>
      <w:tr w:rsidR="0041039E" w14:paraId="4DAD5C25" w14:textId="77777777" w:rsidTr="0041039E">
        <w:tc>
          <w:tcPr>
            <w:tcW w:w="2337" w:type="dxa"/>
          </w:tcPr>
          <w:p w14:paraId="21FCEFAB" w14:textId="3C36B5EC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Axes</w:t>
            </w:r>
          </w:p>
        </w:tc>
        <w:tc>
          <w:tcPr>
            <w:tcW w:w="2337" w:type="dxa"/>
          </w:tcPr>
          <w:p w14:paraId="7F833B20" w14:textId="111D4005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2338" w:type="dxa"/>
          </w:tcPr>
          <w:p w14:paraId="688029D1" w14:textId="2A2DC1FB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2338" w:type="dxa"/>
          </w:tcPr>
          <w:p w14:paraId="17D1260C" w14:textId="38777C92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Z</w:t>
            </w:r>
          </w:p>
        </w:tc>
      </w:tr>
      <w:tr w:rsidR="0041039E" w14:paraId="4DB61740" w14:textId="77777777" w:rsidTr="0041039E">
        <w:tc>
          <w:tcPr>
            <w:tcW w:w="2337" w:type="dxa"/>
          </w:tcPr>
          <w:p w14:paraId="0EB4E3B7" w14:textId="5CE3221C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2337" w:type="dxa"/>
          </w:tcPr>
          <w:p w14:paraId="4C90A903" w14:textId="1E0701FB" w:rsidR="0041039E" w:rsidRDefault="00CC45F9" w:rsidP="004103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0.01532</w:t>
            </w:r>
          </w:p>
        </w:tc>
        <w:tc>
          <w:tcPr>
            <w:tcW w:w="2338" w:type="dxa"/>
          </w:tcPr>
          <w:p w14:paraId="64B0C782" w14:textId="58B3AEEC" w:rsidR="0041039E" w:rsidRDefault="00CC45F9" w:rsidP="004103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0.01727</w:t>
            </w:r>
          </w:p>
        </w:tc>
        <w:tc>
          <w:tcPr>
            <w:tcW w:w="2338" w:type="dxa"/>
          </w:tcPr>
          <w:p w14:paraId="6CE2A3E2" w14:textId="632E7ECA" w:rsidR="0041039E" w:rsidRDefault="00CC45F9" w:rsidP="004103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1.02405</w:t>
            </w:r>
          </w:p>
        </w:tc>
      </w:tr>
      <w:tr w:rsidR="0041039E" w14:paraId="309A9927" w14:textId="77777777" w:rsidTr="0041039E">
        <w:tc>
          <w:tcPr>
            <w:tcW w:w="2337" w:type="dxa"/>
          </w:tcPr>
          <w:p w14:paraId="5DA6DFB8" w14:textId="6F6BAEC9" w:rsidR="0041039E" w:rsidRPr="0041039E" w:rsidRDefault="0041039E" w:rsidP="0041039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Standard Deviation</w:t>
            </w:r>
          </w:p>
        </w:tc>
        <w:tc>
          <w:tcPr>
            <w:tcW w:w="2337" w:type="dxa"/>
          </w:tcPr>
          <w:p w14:paraId="65E17E24" w14:textId="5BC9341D" w:rsidR="0041039E" w:rsidRDefault="00CC45F9" w:rsidP="004103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0.00125</w:t>
            </w:r>
          </w:p>
        </w:tc>
        <w:tc>
          <w:tcPr>
            <w:tcW w:w="2338" w:type="dxa"/>
          </w:tcPr>
          <w:p w14:paraId="16B1254A" w14:textId="63DA6557" w:rsidR="0041039E" w:rsidRDefault="00CC45F9" w:rsidP="004103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0.00130</w:t>
            </w:r>
          </w:p>
        </w:tc>
        <w:tc>
          <w:tcPr>
            <w:tcW w:w="2338" w:type="dxa"/>
          </w:tcPr>
          <w:p w14:paraId="24F0452D" w14:textId="6D8AE788" w:rsidR="0041039E" w:rsidRDefault="00CC45F9" w:rsidP="004103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0.00142</w:t>
            </w:r>
          </w:p>
        </w:tc>
      </w:tr>
    </w:tbl>
    <w:p w14:paraId="5A8D3811" w14:textId="77777777" w:rsidR="0041039E" w:rsidRPr="0041039E" w:rsidRDefault="0041039E" w:rsidP="0041039E">
      <w:pPr>
        <w:jc w:val="center"/>
        <w:rPr>
          <w:rFonts w:cstheme="minorHAnsi"/>
        </w:rPr>
      </w:pPr>
    </w:p>
    <w:p w14:paraId="48E589C5" w14:textId="50538E62" w:rsidR="0041039E" w:rsidRDefault="0041039E" w:rsidP="0041039E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EEE4B96" wp14:editId="4AB81E5A">
            <wp:extent cx="4235058" cy="2225216"/>
            <wp:effectExtent l="0" t="0" r="0" b="3810"/>
            <wp:docPr id="24087831" name="Picture 2" descr="A graph of a sound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7831" name="Picture 2" descr="A graph of a sound wa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94" cy="223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18EA" w14:textId="77777777" w:rsidR="0041039E" w:rsidRDefault="0041039E" w:rsidP="0041039E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039E" w:rsidRPr="0041039E" w14:paraId="005551C9" w14:textId="77777777" w:rsidTr="00B55CAE">
        <w:tc>
          <w:tcPr>
            <w:tcW w:w="9350" w:type="dxa"/>
            <w:gridSpan w:val="4"/>
          </w:tcPr>
          <w:p w14:paraId="1F544E87" w14:textId="6DF71DE2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Gyro Data vs Time</w:t>
            </w:r>
          </w:p>
        </w:tc>
      </w:tr>
      <w:tr w:rsidR="0041039E" w:rsidRPr="0041039E" w14:paraId="6587D4A8" w14:textId="77777777" w:rsidTr="00B55CAE">
        <w:tc>
          <w:tcPr>
            <w:tcW w:w="2337" w:type="dxa"/>
          </w:tcPr>
          <w:p w14:paraId="642F3D18" w14:textId="77777777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Axes</w:t>
            </w:r>
          </w:p>
        </w:tc>
        <w:tc>
          <w:tcPr>
            <w:tcW w:w="2337" w:type="dxa"/>
          </w:tcPr>
          <w:p w14:paraId="0347C0F4" w14:textId="77777777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X</w:t>
            </w:r>
          </w:p>
        </w:tc>
        <w:tc>
          <w:tcPr>
            <w:tcW w:w="2338" w:type="dxa"/>
          </w:tcPr>
          <w:p w14:paraId="72C1FC79" w14:textId="77777777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2338" w:type="dxa"/>
          </w:tcPr>
          <w:p w14:paraId="16FF91C4" w14:textId="77777777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Z</w:t>
            </w:r>
          </w:p>
        </w:tc>
      </w:tr>
      <w:tr w:rsidR="0041039E" w14:paraId="32E95EE5" w14:textId="77777777" w:rsidTr="00B55CAE">
        <w:tc>
          <w:tcPr>
            <w:tcW w:w="2337" w:type="dxa"/>
          </w:tcPr>
          <w:p w14:paraId="26F623AC" w14:textId="77777777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2337" w:type="dxa"/>
          </w:tcPr>
          <w:p w14:paraId="4BC353E0" w14:textId="0FAE06B3" w:rsidR="0041039E" w:rsidRDefault="00CC45F9" w:rsidP="00B55C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0.01347</w:t>
            </w:r>
          </w:p>
        </w:tc>
        <w:tc>
          <w:tcPr>
            <w:tcW w:w="2338" w:type="dxa"/>
          </w:tcPr>
          <w:p w14:paraId="1F75A2C7" w14:textId="2DCA783A" w:rsidR="0041039E" w:rsidRDefault="00CC45F9" w:rsidP="00B55C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0.10185</w:t>
            </w:r>
          </w:p>
        </w:tc>
        <w:tc>
          <w:tcPr>
            <w:tcW w:w="2338" w:type="dxa"/>
          </w:tcPr>
          <w:p w14:paraId="7EF25D11" w14:textId="652A3E70" w:rsidR="0041039E" w:rsidRDefault="00CC45F9" w:rsidP="00B55C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-0.11313</w:t>
            </w:r>
          </w:p>
        </w:tc>
      </w:tr>
      <w:tr w:rsidR="0041039E" w14:paraId="7AFE1BA8" w14:textId="77777777" w:rsidTr="00B55CAE">
        <w:tc>
          <w:tcPr>
            <w:tcW w:w="2337" w:type="dxa"/>
          </w:tcPr>
          <w:p w14:paraId="3DEA4BA3" w14:textId="77777777" w:rsidR="0041039E" w:rsidRPr="0041039E" w:rsidRDefault="0041039E" w:rsidP="00B55CAE">
            <w:pPr>
              <w:jc w:val="center"/>
              <w:rPr>
                <w:rFonts w:cstheme="minorHAnsi"/>
                <w:b/>
                <w:bCs/>
              </w:rPr>
            </w:pPr>
            <w:r w:rsidRPr="0041039E">
              <w:rPr>
                <w:rFonts w:cstheme="minorHAnsi"/>
                <w:b/>
                <w:bCs/>
              </w:rPr>
              <w:t>Standard Deviation</w:t>
            </w:r>
          </w:p>
        </w:tc>
        <w:tc>
          <w:tcPr>
            <w:tcW w:w="2337" w:type="dxa"/>
          </w:tcPr>
          <w:p w14:paraId="60647AE3" w14:textId="5181D526" w:rsidR="0041039E" w:rsidRDefault="00CC45F9" w:rsidP="00B55C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0.03071</w:t>
            </w:r>
          </w:p>
        </w:tc>
        <w:tc>
          <w:tcPr>
            <w:tcW w:w="2338" w:type="dxa"/>
          </w:tcPr>
          <w:p w14:paraId="09CB4C08" w14:textId="1DFDAE22" w:rsidR="0041039E" w:rsidRDefault="00CC45F9" w:rsidP="00B55C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0.01072</w:t>
            </w:r>
          </w:p>
        </w:tc>
        <w:tc>
          <w:tcPr>
            <w:tcW w:w="2338" w:type="dxa"/>
          </w:tcPr>
          <w:p w14:paraId="57308228" w14:textId="048A87A1" w:rsidR="0041039E" w:rsidRDefault="00CC45F9" w:rsidP="00B55CA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0.01011</w:t>
            </w:r>
          </w:p>
        </w:tc>
      </w:tr>
    </w:tbl>
    <w:p w14:paraId="6F003433" w14:textId="77777777" w:rsidR="0041039E" w:rsidRDefault="0041039E" w:rsidP="0041039E">
      <w:pPr>
        <w:pStyle w:val="ListParagraph"/>
        <w:rPr>
          <w:rFonts w:cstheme="minorHAnsi"/>
        </w:rPr>
      </w:pPr>
    </w:p>
    <w:p w14:paraId="3EF197E9" w14:textId="77777777" w:rsidR="0041039E" w:rsidRDefault="0041039E" w:rsidP="0041039E">
      <w:pPr>
        <w:pStyle w:val="ListParagraph"/>
        <w:rPr>
          <w:rFonts w:cstheme="minorHAnsi"/>
        </w:rPr>
      </w:pPr>
    </w:p>
    <w:p w14:paraId="022C9BB3" w14:textId="77777777" w:rsidR="0041039E" w:rsidRDefault="0041039E" w:rsidP="0041039E">
      <w:pPr>
        <w:pStyle w:val="ListParagraph"/>
        <w:rPr>
          <w:rFonts w:cstheme="minorHAnsi"/>
        </w:rPr>
      </w:pPr>
    </w:p>
    <w:p w14:paraId="1E5EACD8" w14:textId="77777777" w:rsidR="0041039E" w:rsidRDefault="0041039E" w:rsidP="0041039E">
      <w:pPr>
        <w:pStyle w:val="ListParagraph"/>
        <w:rPr>
          <w:rFonts w:cstheme="minorHAnsi"/>
        </w:rPr>
      </w:pPr>
    </w:p>
    <w:p w14:paraId="3C5B7321" w14:textId="77777777" w:rsidR="0041039E" w:rsidRDefault="0041039E" w:rsidP="0041039E">
      <w:pPr>
        <w:pStyle w:val="ListParagraph"/>
        <w:rPr>
          <w:rFonts w:cstheme="minorHAnsi"/>
        </w:rPr>
      </w:pPr>
    </w:p>
    <w:p w14:paraId="493613B0" w14:textId="77777777" w:rsidR="0041039E" w:rsidRDefault="0041039E" w:rsidP="0041039E">
      <w:pPr>
        <w:pStyle w:val="ListParagraph"/>
        <w:rPr>
          <w:rFonts w:cstheme="minorHAnsi"/>
        </w:rPr>
      </w:pPr>
    </w:p>
    <w:p w14:paraId="4CD90EA1" w14:textId="77777777" w:rsidR="007F771B" w:rsidRDefault="007F771B" w:rsidP="00042162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</w:p>
    <w:p w14:paraId="2F8F24D2" w14:textId="1CF3B7A6" w:rsidR="00D650CF" w:rsidRPr="007F771B" w:rsidRDefault="007F771B" w:rsidP="007F771B">
      <w:pPr>
        <w:jc w:val="center"/>
        <w:rPr>
          <w:rFonts w:cstheme="minorHAnsi"/>
          <w:b/>
          <w:bCs/>
        </w:rPr>
      </w:pPr>
      <w:r w:rsidRPr="007F771B">
        <w:rPr>
          <w:rFonts w:cstheme="minorHAnsi"/>
          <w:b/>
          <w:bCs/>
        </w:rPr>
        <w:t>2-G Calibration Test</w:t>
      </w:r>
    </w:p>
    <w:p w14:paraId="251C4CBB" w14:textId="6621FFB7" w:rsidR="0041039E" w:rsidRPr="007F771B" w:rsidRDefault="0041039E" w:rsidP="007F771B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125AB50" wp14:editId="1B8A13D3">
            <wp:extent cx="4260153" cy="2238401"/>
            <wp:effectExtent l="0" t="0" r="7620" b="0"/>
            <wp:docPr id="1144994020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4020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10" cy="227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761E" w14:textId="77777777" w:rsidR="0041039E" w:rsidRDefault="0041039E" w:rsidP="0041039E">
      <w:pPr>
        <w:pStyle w:val="ListParagraph"/>
        <w:rPr>
          <w:rFonts w:cstheme="minorHAnsi"/>
        </w:rPr>
      </w:pPr>
    </w:p>
    <w:p w14:paraId="33927734" w14:textId="5B7E226E" w:rsidR="00A43273" w:rsidRDefault="00A43273" w:rsidP="00EE1FFD">
      <w:pPr>
        <w:pStyle w:val="ListParagraph"/>
        <w:numPr>
          <w:ilvl w:val="0"/>
          <w:numId w:val="8"/>
        </w:numPr>
        <w:rPr>
          <w:rFonts w:cstheme="minorHAnsi"/>
        </w:rPr>
      </w:pPr>
    </w:p>
    <w:p w14:paraId="09D0B028" w14:textId="7D3B7CE4" w:rsidR="00A43273" w:rsidRPr="00043ED2" w:rsidRDefault="006A0F2F" w:rsidP="00043ED2">
      <w:pPr>
        <w:ind w:left="360"/>
        <w:jc w:val="center"/>
        <w:rPr>
          <w:rFonts w:cstheme="minorHAnsi"/>
          <w:b/>
          <w:bCs/>
          <w:sz w:val="32"/>
          <w:szCs w:val="32"/>
        </w:rPr>
      </w:pPr>
      <w:r w:rsidRPr="00043ED2">
        <w:rPr>
          <w:rFonts w:cstheme="minorHAnsi"/>
          <w:b/>
          <w:bCs/>
          <w:sz w:val="32"/>
          <w:szCs w:val="32"/>
        </w:rPr>
        <w:t xml:space="preserve">Schematic of </w:t>
      </w:r>
      <w:r w:rsidR="00A43273" w:rsidRPr="00043ED2">
        <w:rPr>
          <w:rFonts w:cstheme="minorHAnsi"/>
          <w:b/>
          <w:bCs/>
          <w:sz w:val="32"/>
          <w:szCs w:val="32"/>
        </w:rPr>
        <w:t>C</w:t>
      </w:r>
      <w:r w:rsidRPr="00043ED2">
        <w:rPr>
          <w:rFonts w:cstheme="minorHAnsi"/>
          <w:b/>
          <w:bCs/>
          <w:sz w:val="32"/>
          <w:szCs w:val="32"/>
        </w:rPr>
        <w:t xml:space="preserve">ircuit and </w:t>
      </w:r>
      <w:r w:rsidR="00A43273" w:rsidRPr="00043ED2">
        <w:rPr>
          <w:rFonts w:cstheme="minorHAnsi"/>
          <w:b/>
          <w:bCs/>
          <w:sz w:val="32"/>
          <w:szCs w:val="32"/>
        </w:rPr>
        <w:t>B</w:t>
      </w:r>
      <w:r w:rsidRPr="00043ED2">
        <w:rPr>
          <w:rFonts w:cstheme="minorHAnsi"/>
          <w:b/>
          <w:bCs/>
          <w:sz w:val="32"/>
          <w:szCs w:val="32"/>
        </w:rPr>
        <w:t xml:space="preserve">eam </w:t>
      </w:r>
      <w:r w:rsidR="00A43273" w:rsidRPr="00043ED2">
        <w:rPr>
          <w:rFonts w:cstheme="minorHAnsi"/>
          <w:b/>
          <w:bCs/>
          <w:sz w:val="32"/>
          <w:szCs w:val="32"/>
        </w:rPr>
        <w:t>S</w:t>
      </w:r>
      <w:r w:rsidRPr="00043ED2">
        <w:rPr>
          <w:rFonts w:cstheme="minorHAnsi"/>
          <w:b/>
          <w:bCs/>
          <w:sz w:val="32"/>
          <w:szCs w:val="32"/>
        </w:rPr>
        <w:t>ystem:</w:t>
      </w:r>
    </w:p>
    <w:p w14:paraId="2DBC585F" w14:textId="1DF1525F" w:rsidR="00BE01D9" w:rsidRPr="00043ED2" w:rsidRDefault="00A43273" w:rsidP="00043ED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7BEC5C6" wp14:editId="42FDBEB6">
            <wp:extent cx="4779536" cy="4291866"/>
            <wp:effectExtent l="0" t="0" r="2540" b="0"/>
            <wp:docPr id="566597015" name="Picture 3" descr="A diagram of a bread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97015" name="Picture 3" descr="A diagram of a breadboard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9" t="17729" r="19791"/>
                    <a:stretch/>
                  </pic:blipFill>
                  <pic:spPr bwMode="auto">
                    <a:xfrm>
                      <a:off x="0" y="0"/>
                      <a:ext cx="4779536" cy="429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0D7C0" w14:textId="77777777" w:rsidR="00A43273" w:rsidRPr="00A43273" w:rsidRDefault="00A43273" w:rsidP="00A43273">
      <w:pPr>
        <w:pStyle w:val="ListParagraph"/>
        <w:jc w:val="center"/>
        <w:rPr>
          <w:rFonts w:cstheme="minorHAnsi"/>
        </w:rPr>
      </w:pP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  <w:tblCaption w:val="Table of Measured/Calculated Values"/>
      </w:tblPr>
      <w:tblGrid>
        <w:gridCol w:w="1530"/>
        <w:gridCol w:w="900"/>
        <w:gridCol w:w="1080"/>
        <w:gridCol w:w="990"/>
        <w:gridCol w:w="1350"/>
        <w:gridCol w:w="1710"/>
        <w:gridCol w:w="1350"/>
      </w:tblGrid>
      <w:tr w:rsidR="00F23781" w:rsidRPr="008F7AE4" w14:paraId="5C611167" w14:textId="77777777" w:rsidTr="008B6E06">
        <w:tc>
          <w:tcPr>
            <w:tcW w:w="8910" w:type="dxa"/>
            <w:gridSpan w:val="7"/>
            <w:vAlign w:val="center"/>
          </w:tcPr>
          <w:p w14:paraId="74758AF7" w14:textId="1AF10960" w:rsidR="00F23781" w:rsidRPr="00F23781" w:rsidRDefault="00F23781" w:rsidP="00F23781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F23781">
              <w:rPr>
                <w:rFonts w:cstheme="minorHAnsi"/>
                <w:b/>
                <w:bCs/>
                <w:sz w:val="32"/>
                <w:szCs w:val="32"/>
              </w:rPr>
              <w:t>Table of Measured and Calculated Values</w:t>
            </w:r>
          </w:p>
        </w:tc>
      </w:tr>
      <w:tr w:rsidR="008F7AE4" w:rsidRPr="008F7AE4" w14:paraId="544A615C" w14:textId="77777777" w:rsidTr="00F23781">
        <w:tc>
          <w:tcPr>
            <w:tcW w:w="1530" w:type="dxa"/>
            <w:vAlign w:val="center"/>
          </w:tcPr>
          <w:p w14:paraId="43B7E10C" w14:textId="6F58A740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7AE4">
              <w:rPr>
                <w:rFonts w:cstheme="minorHAnsi"/>
                <w:b/>
                <w:bCs/>
              </w:rPr>
              <w:t>Characteristic</w:t>
            </w:r>
          </w:p>
        </w:tc>
        <w:tc>
          <w:tcPr>
            <w:tcW w:w="900" w:type="dxa"/>
            <w:vAlign w:val="center"/>
          </w:tcPr>
          <w:p w14:paraId="0041672C" w14:textId="0DB878A9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Length</w:t>
            </w:r>
          </w:p>
        </w:tc>
        <w:tc>
          <w:tcPr>
            <w:tcW w:w="1080" w:type="dxa"/>
            <w:vAlign w:val="center"/>
          </w:tcPr>
          <w:p w14:paraId="681FC658" w14:textId="11AE301E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Height</w:t>
            </w:r>
          </w:p>
        </w:tc>
        <w:tc>
          <w:tcPr>
            <w:tcW w:w="990" w:type="dxa"/>
            <w:vAlign w:val="center"/>
          </w:tcPr>
          <w:p w14:paraId="26090320" w14:textId="65D595F9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Width</w:t>
            </w:r>
          </w:p>
        </w:tc>
        <w:tc>
          <w:tcPr>
            <w:tcW w:w="1350" w:type="dxa"/>
            <w:vAlign w:val="center"/>
          </w:tcPr>
          <w:p w14:paraId="42C9ACBB" w14:textId="33E2D9DE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Young’s Modulus (€)</w:t>
            </w:r>
          </w:p>
        </w:tc>
        <w:tc>
          <w:tcPr>
            <w:tcW w:w="1710" w:type="dxa"/>
            <w:vAlign w:val="center"/>
          </w:tcPr>
          <w:p w14:paraId="4DF44E0F" w14:textId="4E35E681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Moment of Inertia</w:t>
            </w:r>
          </w:p>
        </w:tc>
        <w:tc>
          <w:tcPr>
            <w:tcW w:w="1350" w:type="dxa"/>
            <w:vAlign w:val="center"/>
          </w:tcPr>
          <w:p w14:paraId="30638445" w14:textId="3DE7C2F6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Density (ρ)</w:t>
            </w:r>
          </w:p>
        </w:tc>
      </w:tr>
      <w:tr w:rsidR="008F7AE4" w:rsidRPr="008F7AE4" w14:paraId="304F9DAE" w14:textId="77777777" w:rsidTr="00F23781">
        <w:tc>
          <w:tcPr>
            <w:tcW w:w="1530" w:type="dxa"/>
            <w:vAlign w:val="center"/>
          </w:tcPr>
          <w:p w14:paraId="4485F0E5" w14:textId="2DE4D92D" w:rsidR="00BE01D9" w:rsidRPr="008F7AE4" w:rsidRDefault="00BE01D9" w:rsidP="00F23781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7AE4">
              <w:rPr>
                <w:rFonts w:cstheme="minorHAnsi"/>
                <w:b/>
                <w:bCs/>
              </w:rPr>
              <w:t>Value</w:t>
            </w:r>
          </w:p>
        </w:tc>
        <w:tc>
          <w:tcPr>
            <w:tcW w:w="900" w:type="dxa"/>
            <w:vAlign w:val="center"/>
          </w:tcPr>
          <w:p w14:paraId="61775F4D" w14:textId="615B1931" w:rsidR="00BE01D9" w:rsidRPr="008F7AE4" w:rsidRDefault="0093739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0.36 m</w:t>
            </w:r>
          </w:p>
        </w:tc>
        <w:tc>
          <w:tcPr>
            <w:tcW w:w="1080" w:type="dxa"/>
            <w:vAlign w:val="center"/>
          </w:tcPr>
          <w:p w14:paraId="3B8FEC35" w14:textId="52B2F0FF" w:rsidR="00BE01D9" w:rsidRPr="008F7AE4" w:rsidRDefault="0093739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0.0025 m</w:t>
            </w:r>
          </w:p>
        </w:tc>
        <w:tc>
          <w:tcPr>
            <w:tcW w:w="990" w:type="dxa"/>
            <w:vAlign w:val="center"/>
          </w:tcPr>
          <w:p w14:paraId="1B6581ED" w14:textId="0A4CE370" w:rsidR="00BE01D9" w:rsidRPr="008F7AE4" w:rsidRDefault="0093739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0.025 m</w:t>
            </w:r>
          </w:p>
        </w:tc>
        <w:tc>
          <w:tcPr>
            <w:tcW w:w="1350" w:type="dxa"/>
            <w:vAlign w:val="center"/>
          </w:tcPr>
          <w:p w14:paraId="20361E51" w14:textId="40664866" w:rsidR="00BE01D9" w:rsidRPr="008F7AE4" w:rsidRDefault="0093739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 xml:space="preserve">68.9 </w:t>
            </w:r>
            <w:proofErr w:type="spellStart"/>
            <w:r w:rsidRPr="008F7AE4">
              <w:rPr>
                <w:rFonts w:cstheme="minorHAnsi"/>
              </w:rPr>
              <w:t>GPa</w:t>
            </w:r>
            <w:proofErr w:type="spellEnd"/>
          </w:p>
        </w:tc>
        <w:tc>
          <w:tcPr>
            <w:tcW w:w="1710" w:type="dxa"/>
            <w:vAlign w:val="center"/>
          </w:tcPr>
          <w:p w14:paraId="5735CC43" w14:textId="2F0AAD8B" w:rsidR="00BE01D9" w:rsidRPr="008F7AE4" w:rsidRDefault="00FF2E79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3.26 ×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-11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350" w:type="dxa"/>
            <w:vAlign w:val="center"/>
          </w:tcPr>
          <w:p w14:paraId="45EA0114" w14:textId="20CCE208" w:rsidR="00BE01D9" w:rsidRPr="008F7AE4" w:rsidRDefault="004F6BDE" w:rsidP="00F23781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8F7AE4">
              <w:rPr>
                <w:rFonts w:cstheme="minorHAnsi"/>
              </w:rPr>
              <w:t>2700</w:t>
            </w:r>
            <w:r w:rsidR="00F23781">
              <w:rPr>
                <w:rFonts w:cstheme="minorHAns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kg/m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</w:tr>
    </w:tbl>
    <w:p w14:paraId="4D39ECB1" w14:textId="5F546042" w:rsidR="0041039E" w:rsidRPr="008F7AE4" w:rsidRDefault="0041039E" w:rsidP="007F771B">
      <w:pPr>
        <w:tabs>
          <w:tab w:val="left" w:pos="7067"/>
        </w:tabs>
        <w:rPr>
          <w:rFonts w:cstheme="minorHAnsi"/>
        </w:rPr>
      </w:pPr>
    </w:p>
    <w:p w14:paraId="68A1B6C4" w14:textId="77777777" w:rsidR="00FB1215" w:rsidRDefault="00FB1215" w:rsidP="00EE1FFD">
      <w:pPr>
        <w:pStyle w:val="ListParagraph"/>
        <w:numPr>
          <w:ilvl w:val="0"/>
          <w:numId w:val="8"/>
        </w:numPr>
        <w:rPr>
          <w:rFonts w:cstheme="minorHAnsi"/>
        </w:rPr>
      </w:pPr>
    </w:p>
    <w:p w14:paraId="7873B40B" w14:textId="2F0C21B7" w:rsidR="00FB1215" w:rsidRDefault="00FB1215" w:rsidP="00FB1215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1E8E02" wp14:editId="0BA563D0">
            <wp:extent cx="3784820" cy="2838616"/>
            <wp:effectExtent l="0" t="0" r="6350" b="0"/>
            <wp:docPr id="165769140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91408" name="Picture 1" descr="A graph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956" cy="28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2B1">
        <w:rPr>
          <w:rFonts w:cstheme="minorHAnsi"/>
          <w:noProof/>
        </w:rPr>
        <w:drawing>
          <wp:inline distT="0" distB="0" distL="0" distR="0" wp14:anchorId="7F762E7C" wp14:editId="1B880C80">
            <wp:extent cx="3784821" cy="2838620"/>
            <wp:effectExtent l="0" t="0" r="6350" b="0"/>
            <wp:docPr id="1655984656" name="Picture 2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84656" name="Picture 2" descr="A graph with blue dots and a red 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748" cy="28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802E" w14:textId="6863C8BE" w:rsidR="006A0F2F" w:rsidRPr="008F7AE4" w:rsidRDefault="006A0F2F" w:rsidP="00FB1215">
      <w:pPr>
        <w:pStyle w:val="ListParagraph"/>
        <w:rPr>
          <w:rFonts w:cstheme="minorHAnsi"/>
        </w:rPr>
      </w:pPr>
    </w:p>
    <w:p w14:paraId="17021CEE" w14:textId="77777777" w:rsidR="0062345F" w:rsidRDefault="0062345F" w:rsidP="0062345F">
      <w:pPr>
        <w:pStyle w:val="ListParagraph"/>
        <w:rPr>
          <w:rFonts w:cstheme="minorHAnsi"/>
        </w:rPr>
      </w:pPr>
    </w:p>
    <w:p w14:paraId="424F9F4C" w14:textId="77777777" w:rsidR="005412B1" w:rsidRDefault="005412B1" w:rsidP="0062345F">
      <w:pPr>
        <w:pStyle w:val="ListParagraph"/>
        <w:rPr>
          <w:noProof/>
        </w:rPr>
      </w:pPr>
    </w:p>
    <w:p w14:paraId="769C6D12" w14:textId="5BD2D144" w:rsidR="0062345F" w:rsidRPr="005412B1" w:rsidRDefault="009E16F9" w:rsidP="005412B1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86AB59B" wp14:editId="602C7001">
            <wp:extent cx="2616200" cy="1812897"/>
            <wp:effectExtent l="0" t="0" r="0" b="0"/>
            <wp:docPr id="46303394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394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2"/>
                    <a:stretch/>
                  </pic:blipFill>
                  <pic:spPr bwMode="auto">
                    <a:xfrm>
                      <a:off x="0" y="0"/>
                      <a:ext cx="2616200" cy="18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12B1">
        <w:rPr>
          <w:noProof/>
        </w:rPr>
        <w:drawing>
          <wp:inline distT="0" distB="0" distL="0" distR="0" wp14:anchorId="65215313" wp14:editId="4A7CFF6E">
            <wp:extent cx="2616200" cy="1391313"/>
            <wp:effectExtent l="0" t="0" r="0" b="0"/>
            <wp:docPr id="261417296" name="Picture 2614172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394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79"/>
                    <a:stretch/>
                  </pic:blipFill>
                  <pic:spPr bwMode="auto">
                    <a:xfrm>
                      <a:off x="0" y="0"/>
                      <a:ext cx="2616200" cy="139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F1FA2" w14:textId="12B548E7" w:rsidR="003210C8" w:rsidRPr="00682EB4" w:rsidRDefault="00FE77AA" w:rsidP="00682EB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We first measured the length, width, and height of the beam, and from there we were able to calculate its moment of inertia. Knowing </w:t>
      </w:r>
      <w:r w:rsidR="008710F4">
        <w:rPr>
          <w:rFonts w:cstheme="minorHAnsi"/>
        </w:rPr>
        <w:t xml:space="preserve">the beam’s material, we found its density and Young’s Modulus. </w:t>
      </w:r>
      <w:r w:rsidR="00836CE4">
        <w:rPr>
          <w:rFonts w:cstheme="minorHAnsi"/>
        </w:rPr>
        <w:t>With these values, we were able to calculate the mass of the beam</w:t>
      </w:r>
      <w:r w:rsidR="0085595B">
        <w:rPr>
          <w:rFonts w:cstheme="minorHAnsi"/>
        </w:rPr>
        <w:t>. For the</w:t>
      </w:r>
      <w:r w:rsidR="003210C8">
        <w:rPr>
          <w:rFonts w:cstheme="minorHAnsi"/>
        </w:rPr>
        <w:t xml:space="preserve"> theoretical</w:t>
      </w:r>
      <w:r w:rsidR="0085595B">
        <w:rPr>
          <w:rFonts w:cstheme="minorHAnsi"/>
        </w:rPr>
        <w:t xml:space="preserve"> K value, we used the relationship below:</w:t>
      </w:r>
    </w:p>
    <w:p w14:paraId="14F8914E" w14:textId="679B21A2" w:rsidR="0085595B" w:rsidRDefault="00682EB4" w:rsidP="00682EB4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EB77907" wp14:editId="03A1D2F0">
            <wp:extent cx="2480807" cy="719063"/>
            <wp:effectExtent l="0" t="0" r="0" b="5080"/>
            <wp:docPr id="2085384346" name="Picture 1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84346" name="Picture 11" descr="A math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03" cy="7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63B4" w14:textId="499F4554" w:rsidR="0086788F" w:rsidRPr="00B7239A" w:rsidRDefault="0086788F" w:rsidP="00B7239A">
      <w:pPr>
        <w:pStyle w:val="ListParagraph"/>
        <w:rPr>
          <w:rFonts w:cstheme="minorHAnsi"/>
        </w:rPr>
      </w:pPr>
      <w:r>
        <w:rPr>
          <w:rFonts w:cstheme="minorHAnsi"/>
        </w:rPr>
        <w:t>Using equations derived in lecture, I was able to calculate the Zeta value using the slope of the regression for the following equation:</w:t>
      </w:r>
    </w:p>
    <w:p w14:paraId="2EB1AA27" w14:textId="4E761877" w:rsidR="00AB61F2" w:rsidRPr="00B7239A" w:rsidRDefault="00AB61F2" w:rsidP="00B7239A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343D7EF" wp14:editId="16851E45">
            <wp:extent cx="2186609" cy="819278"/>
            <wp:effectExtent l="0" t="0" r="4445" b="0"/>
            <wp:docPr id="305126715" name="Picture 4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6715" name="Picture 4" descr="A mathematical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31" cy="8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FAD7" w14:textId="1FF20329" w:rsidR="00AB61F2" w:rsidRDefault="00202BF2" w:rsidP="00B4442E">
      <w:pPr>
        <w:pStyle w:val="ListParagraph"/>
        <w:rPr>
          <w:rFonts w:cstheme="minorHAnsi"/>
        </w:rPr>
      </w:pPr>
      <w:r>
        <w:rPr>
          <w:rFonts w:cstheme="minorHAnsi"/>
        </w:rPr>
        <w:t>The slope of this equation is represented as Beta, in the python script “bea</w:t>
      </w:r>
      <w:r w:rsidR="00A779DB">
        <w:rPr>
          <w:rFonts w:cstheme="minorHAnsi"/>
        </w:rPr>
        <w:t>manalysis.py” and is equal to the following equation, as shown below:</w:t>
      </w:r>
    </w:p>
    <w:p w14:paraId="3B4A60AB" w14:textId="482AAF34" w:rsidR="00A779DB" w:rsidRDefault="00E52E70" w:rsidP="00B7239A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EF7D790" wp14:editId="4A7F73AA">
            <wp:extent cx="1502797" cy="765206"/>
            <wp:effectExtent l="0" t="0" r="2540" b="0"/>
            <wp:docPr id="1932933320" name="Picture 5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33320" name="Picture 5" descr="A mathematical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82" cy="7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784D" w14:textId="77777777" w:rsidR="00E52E70" w:rsidRDefault="00E52E70" w:rsidP="00B4442E">
      <w:pPr>
        <w:pStyle w:val="ListParagraph"/>
        <w:rPr>
          <w:rFonts w:cstheme="minorHAnsi"/>
        </w:rPr>
      </w:pPr>
    </w:p>
    <w:p w14:paraId="7D4ABE86" w14:textId="2FC0C473" w:rsidR="00937EAA" w:rsidRPr="00B7239A" w:rsidRDefault="00AE6DD8" w:rsidP="00B7239A">
      <w:pPr>
        <w:pStyle w:val="ListParagraph"/>
        <w:rPr>
          <w:rFonts w:cstheme="minorHAnsi"/>
        </w:rPr>
      </w:pPr>
      <w:r>
        <w:rPr>
          <w:rFonts w:cstheme="minorHAnsi"/>
        </w:rPr>
        <w:t xml:space="preserve">From the </w:t>
      </w:r>
      <w:r w:rsidR="00921615">
        <w:rPr>
          <w:rFonts w:cstheme="minorHAnsi"/>
        </w:rPr>
        <w:t xml:space="preserve">linear regression </w:t>
      </w:r>
      <w:r>
        <w:rPr>
          <w:rFonts w:cstheme="minorHAnsi"/>
        </w:rPr>
        <w:t>graph, Beta = 0.056856, and u</w:t>
      </w:r>
      <w:r w:rsidR="00E52E70">
        <w:rPr>
          <w:rFonts w:cstheme="minorHAnsi"/>
        </w:rPr>
        <w:t>sing these relationships, I was able to solve for Zeta</w:t>
      </w:r>
      <w:r w:rsidR="0031680C">
        <w:rPr>
          <w:rFonts w:cstheme="minorHAnsi"/>
        </w:rPr>
        <w:t xml:space="preserve"> = 0.009049</w:t>
      </w:r>
      <w:r w:rsidR="00911744">
        <w:rPr>
          <w:rFonts w:cstheme="minorHAnsi"/>
        </w:rPr>
        <w:t>. From this</w:t>
      </w:r>
      <w:r w:rsidR="003210C8">
        <w:rPr>
          <w:rFonts w:cstheme="minorHAnsi"/>
        </w:rPr>
        <w:t xml:space="preserve">, since we knew the experimental </w:t>
      </w:r>
      <w:r w:rsidR="00937EAA">
        <w:rPr>
          <w:rFonts w:cstheme="minorHAnsi"/>
        </w:rPr>
        <w:t xml:space="preserve">damped frequency, </w:t>
      </w:r>
      <w:r w:rsidR="00C45E76">
        <w:rPr>
          <w:rFonts w:cstheme="minorHAnsi"/>
        </w:rPr>
        <w:t>I</w:t>
      </w:r>
      <w:r w:rsidR="00937EAA">
        <w:rPr>
          <w:rFonts w:cstheme="minorHAnsi"/>
        </w:rPr>
        <w:t xml:space="preserve"> used this to calculate the experimental natural frequency with the relationship below:</w:t>
      </w:r>
    </w:p>
    <w:p w14:paraId="2694EA38" w14:textId="4B328CFA" w:rsidR="00937EAA" w:rsidRPr="00B7239A" w:rsidRDefault="00B7239A" w:rsidP="00B7239A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7595987" wp14:editId="26CE116E">
            <wp:extent cx="3156667" cy="805355"/>
            <wp:effectExtent l="0" t="0" r="5715" b="0"/>
            <wp:docPr id="1496984490" name="Picture 10" descr="A drawing of a line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490" name="Picture 10" descr="A drawing of a line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27" cy="8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BCD1" w14:textId="633D3E72" w:rsidR="00A01D1E" w:rsidRPr="00B7239A" w:rsidRDefault="004A0BF2" w:rsidP="00B7239A">
      <w:pPr>
        <w:pStyle w:val="ListParagraph"/>
        <w:rPr>
          <w:rFonts w:cstheme="minorHAnsi"/>
        </w:rPr>
      </w:pPr>
      <w:r>
        <w:rPr>
          <w:rFonts w:cstheme="minorHAnsi"/>
        </w:rPr>
        <w:t xml:space="preserve">Now that we have obtained the natural frequency value of </w:t>
      </w:r>
      <w:r w:rsidR="00A01D1E">
        <w:rPr>
          <w:rFonts w:cstheme="minorHAnsi"/>
        </w:rPr>
        <w:t>60.5547, we can use this to solve for the effective mass, as show</w:t>
      </w:r>
      <w:r w:rsidR="008847CD">
        <w:rPr>
          <w:rFonts w:cstheme="minorHAnsi"/>
        </w:rPr>
        <w:t>n</w:t>
      </w:r>
      <w:r w:rsidR="00A01D1E">
        <w:rPr>
          <w:rFonts w:cstheme="minorHAnsi"/>
        </w:rPr>
        <w:t xml:space="preserve"> below:</w:t>
      </w:r>
    </w:p>
    <w:p w14:paraId="0210E2A0" w14:textId="65CCC0E4" w:rsidR="00A01D1E" w:rsidRPr="00B7239A" w:rsidRDefault="00ED2A7C" w:rsidP="00B7239A">
      <w:pPr>
        <w:pStyle w:val="ListParagraph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8AC2BCC" wp14:editId="743816C2">
            <wp:extent cx="3045349" cy="659826"/>
            <wp:effectExtent l="0" t="0" r="3175" b="6985"/>
            <wp:docPr id="1126846600" name="Picture 7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6600" name="Picture 7" descr="A math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289" cy="6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5E50" w14:textId="27B1E0FF" w:rsidR="00F65E38" w:rsidRPr="00B7239A" w:rsidRDefault="00682EB4" w:rsidP="00B7239A">
      <w:pPr>
        <w:pStyle w:val="ListParagraph"/>
        <w:rPr>
          <w:rFonts w:cstheme="minorHAnsi"/>
        </w:rPr>
      </w:pPr>
      <w:r>
        <w:rPr>
          <w:rFonts w:cstheme="minorHAnsi"/>
        </w:rPr>
        <w:t>We</w:t>
      </w:r>
      <w:r w:rsidR="00F65E38">
        <w:rPr>
          <w:rFonts w:cstheme="minorHAnsi"/>
        </w:rPr>
        <w:t xml:space="preserve"> can use th</w:t>
      </w:r>
      <w:r>
        <w:rPr>
          <w:rFonts w:cstheme="minorHAnsi"/>
        </w:rPr>
        <w:t>e effective mass</w:t>
      </w:r>
      <w:r w:rsidR="00F65E38">
        <w:rPr>
          <w:rFonts w:cstheme="minorHAnsi"/>
        </w:rPr>
        <w:t xml:space="preserve"> to solve for the damping ratio, b, for the system, with the following relationship:</w:t>
      </w:r>
    </w:p>
    <w:p w14:paraId="77EF13ED" w14:textId="006FFB1B" w:rsidR="00F65E38" w:rsidRPr="00B7239A" w:rsidRDefault="00D25C2B" w:rsidP="00B7239A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DF66B47" wp14:editId="11E408F3">
            <wp:extent cx="3458817" cy="623030"/>
            <wp:effectExtent l="0" t="0" r="8890" b="5715"/>
            <wp:docPr id="1402893408" name="Picture 8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93408" name="Picture 8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06" cy="62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2B82" w14:textId="634983C2" w:rsidR="00A73DD9" w:rsidRPr="00B7239A" w:rsidRDefault="00FB0C4D" w:rsidP="00B7239A">
      <w:pPr>
        <w:pStyle w:val="ListParagraph"/>
        <w:rPr>
          <w:rFonts w:cstheme="minorHAnsi"/>
        </w:rPr>
      </w:pPr>
      <w:r>
        <w:rPr>
          <w:rFonts w:cstheme="minorHAnsi"/>
        </w:rPr>
        <w:t xml:space="preserve">With the effective mass, mass of the beam, and mass of the </w:t>
      </w:r>
      <w:r w:rsidR="00D023B7">
        <w:rPr>
          <w:rFonts w:cstheme="minorHAnsi"/>
        </w:rPr>
        <w:t xml:space="preserve">accelerometer/gyroscope, we </w:t>
      </w:r>
      <w:r w:rsidR="003E31FD">
        <w:rPr>
          <w:rFonts w:cstheme="minorHAnsi"/>
        </w:rPr>
        <w:t>can</w:t>
      </w:r>
      <w:r w:rsidR="00D023B7">
        <w:rPr>
          <w:rFonts w:cstheme="minorHAnsi"/>
        </w:rPr>
        <w:t xml:space="preserve"> solve for gamma, the percentage of the beam’s mass that is accounted for </w:t>
      </w:r>
      <w:r w:rsidR="00A73DD9">
        <w:rPr>
          <w:rFonts w:cstheme="minorHAnsi"/>
        </w:rPr>
        <w:t>in the effective mass, using the following relationships:</w:t>
      </w:r>
    </w:p>
    <w:p w14:paraId="19149637" w14:textId="2BD4713D" w:rsidR="00A73DD9" w:rsidRDefault="00D25C2B" w:rsidP="00B7239A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D2B5046" wp14:editId="3373FC46">
            <wp:extent cx="3633746" cy="584660"/>
            <wp:effectExtent l="0" t="0" r="5080" b="6350"/>
            <wp:docPr id="1237482762" name="Picture 9" descr="A black arrows pointing to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82762" name="Picture 9" descr="A black arrows pointing to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96" cy="5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965B" w14:textId="77777777" w:rsidR="00A73DD9" w:rsidRDefault="00A73DD9" w:rsidP="00B4442E">
      <w:pPr>
        <w:pStyle w:val="ListParagraph"/>
        <w:rPr>
          <w:rFonts w:cstheme="minorHAnsi"/>
        </w:rPr>
      </w:pPr>
    </w:p>
    <w:p w14:paraId="5965A1C5" w14:textId="261352F1" w:rsidR="0086788F" w:rsidRDefault="00A73DD9" w:rsidP="00B7239A">
      <w:pPr>
        <w:pStyle w:val="ListParagraph"/>
        <w:rPr>
          <w:rFonts w:cstheme="minorHAnsi"/>
        </w:rPr>
      </w:pPr>
      <w:r>
        <w:rPr>
          <w:rFonts w:cstheme="minorHAnsi"/>
        </w:rPr>
        <w:t xml:space="preserve">We </w:t>
      </w:r>
      <w:r w:rsidR="00362559">
        <w:rPr>
          <w:rFonts w:cstheme="minorHAnsi"/>
        </w:rPr>
        <w:t xml:space="preserve">found that gamma = -0.48, which is </w:t>
      </w:r>
      <w:r w:rsidR="001038BF">
        <w:rPr>
          <w:rFonts w:cstheme="minorHAnsi"/>
        </w:rPr>
        <w:t xml:space="preserve">significantly different from the expected result of 0.23, or 23%. This could be due to </w:t>
      </w:r>
      <w:r w:rsidR="00E40562">
        <w:rPr>
          <w:rFonts w:cstheme="minorHAnsi"/>
        </w:rPr>
        <w:t>human error from the calibration of the accelerometer during part 1 of the lab</w:t>
      </w:r>
      <w:r w:rsidR="00B4442E">
        <w:rPr>
          <w:rFonts w:cstheme="minorHAnsi"/>
        </w:rPr>
        <w:t>.</w:t>
      </w:r>
    </w:p>
    <w:p w14:paraId="6AF958AE" w14:textId="77777777" w:rsidR="006A2384" w:rsidRDefault="006A2384" w:rsidP="00B7239A">
      <w:pPr>
        <w:pStyle w:val="ListParagraph"/>
        <w:rPr>
          <w:rFonts w:cstheme="minorHAnsi"/>
        </w:rPr>
      </w:pPr>
    </w:p>
    <w:p w14:paraId="7CE52108" w14:textId="082020D4" w:rsidR="006A2384" w:rsidRPr="00B7239A" w:rsidRDefault="006A2384" w:rsidP="00B7239A">
      <w:pPr>
        <w:pStyle w:val="ListParagraph"/>
        <w:rPr>
          <w:rFonts w:cstheme="minorHAnsi"/>
        </w:rPr>
      </w:pPr>
      <w:r>
        <w:rPr>
          <w:rFonts w:cstheme="minorHAnsi"/>
        </w:rPr>
        <w:t>See “Table of Measured and Calculated Values” in section 3 for summary of the setup data.</w:t>
      </w:r>
    </w:p>
    <w:sectPr w:rsidR="006A2384" w:rsidRPr="00B7239A" w:rsidSect="00E86EBD"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5DB3" w14:textId="77777777" w:rsidR="003A5F48" w:rsidRDefault="003A5F48" w:rsidP="00803E2B">
      <w:pPr>
        <w:spacing w:after="0" w:line="240" w:lineRule="auto"/>
      </w:pPr>
      <w:r>
        <w:separator/>
      </w:r>
    </w:p>
  </w:endnote>
  <w:endnote w:type="continuationSeparator" w:id="0">
    <w:p w14:paraId="65F5129B" w14:textId="77777777" w:rsidR="003A5F48" w:rsidRDefault="003A5F48" w:rsidP="0080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B3E1" w14:textId="77777777" w:rsidR="003A5F48" w:rsidRDefault="003A5F48" w:rsidP="00803E2B">
      <w:pPr>
        <w:spacing w:after="0" w:line="240" w:lineRule="auto"/>
      </w:pPr>
      <w:r>
        <w:separator/>
      </w:r>
    </w:p>
  </w:footnote>
  <w:footnote w:type="continuationSeparator" w:id="0">
    <w:p w14:paraId="4A8145DD" w14:textId="77777777" w:rsidR="003A5F48" w:rsidRDefault="003A5F48" w:rsidP="0080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7261" w14:textId="5FE682AA" w:rsidR="00E86EBD" w:rsidRPr="00803E2B" w:rsidRDefault="00E86EBD" w:rsidP="00E86EBD">
    <w:pPr>
      <w:rPr>
        <w:sz w:val="24"/>
        <w:szCs w:val="24"/>
      </w:rPr>
    </w:pPr>
    <w:r w:rsidRPr="00803E2B">
      <w:rPr>
        <w:sz w:val="24"/>
        <w:szCs w:val="24"/>
      </w:rPr>
      <w:t xml:space="preserve">LE </w:t>
    </w:r>
    <w:r w:rsidR="005412B1">
      <w:rPr>
        <w:sz w:val="24"/>
        <w:szCs w:val="24"/>
      </w:rPr>
      <w:t>3.1</w:t>
    </w:r>
    <w:r w:rsidRPr="00803E2B">
      <w:rPr>
        <w:sz w:val="24"/>
        <w:szCs w:val="24"/>
      </w:rPr>
      <w:t xml:space="preserve"> – DA32435 – Dyab Asdi</w:t>
    </w:r>
    <w:r w:rsidR="00115094">
      <w:rPr>
        <w:sz w:val="24"/>
        <w:szCs w:val="24"/>
      </w:rPr>
      <w:t xml:space="preserve"> </w:t>
    </w:r>
    <w:r w:rsidR="00115094" w:rsidRPr="00803E2B">
      <w:rPr>
        <w:sz w:val="24"/>
        <w:szCs w:val="24"/>
      </w:rPr>
      <w:t>–</w:t>
    </w:r>
    <w:r w:rsidR="00115094">
      <w:rPr>
        <w:sz w:val="24"/>
        <w:szCs w:val="24"/>
      </w:rPr>
      <w:t xml:space="preserve"> 19305</w:t>
    </w:r>
  </w:p>
  <w:p w14:paraId="450D39AA" w14:textId="795BDCF6" w:rsidR="00E86EBD" w:rsidRPr="00E86EBD" w:rsidRDefault="00E86EBD" w:rsidP="00E86EBD">
    <w:pPr>
      <w:rPr>
        <w:sz w:val="24"/>
        <w:szCs w:val="24"/>
      </w:rPr>
    </w:pPr>
    <w:r w:rsidRPr="00803E2B">
      <w:rPr>
        <w:sz w:val="24"/>
        <w:szCs w:val="24"/>
      </w:rPr>
      <w:t xml:space="preserve">TA: Mobina </w:t>
    </w:r>
    <w:proofErr w:type="spellStart"/>
    <w:r w:rsidRPr="00803E2B">
      <w:rPr>
        <w:sz w:val="24"/>
        <w:szCs w:val="24"/>
      </w:rPr>
      <w:t>Tavangarifard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CA9"/>
    <w:multiLevelType w:val="hybridMultilevel"/>
    <w:tmpl w:val="39EA1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4A0"/>
    <w:multiLevelType w:val="hybridMultilevel"/>
    <w:tmpl w:val="A9EA0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D12CC"/>
    <w:multiLevelType w:val="hybridMultilevel"/>
    <w:tmpl w:val="A9EA08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D3484"/>
    <w:multiLevelType w:val="hybridMultilevel"/>
    <w:tmpl w:val="B19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16B5"/>
    <w:multiLevelType w:val="hybridMultilevel"/>
    <w:tmpl w:val="89C2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32201"/>
    <w:multiLevelType w:val="hybridMultilevel"/>
    <w:tmpl w:val="B324F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A0E02"/>
    <w:multiLevelType w:val="hybridMultilevel"/>
    <w:tmpl w:val="8690C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E4B28"/>
    <w:multiLevelType w:val="hybridMultilevel"/>
    <w:tmpl w:val="FDC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141">
    <w:abstractNumId w:val="3"/>
  </w:num>
  <w:num w:numId="2" w16cid:durableId="882525747">
    <w:abstractNumId w:val="5"/>
  </w:num>
  <w:num w:numId="3" w16cid:durableId="777871548">
    <w:abstractNumId w:val="4"/>
  </w:num>
  <w:num w:numId="4" w16cid:durableId="1896893254">
    <w:abstractNumId w:val="7"/>
  </w:num>
  <w:num w:numId="5" w16cid:durableId="1973634590">
    <w:abstractNumId w:val="6"/>
  </w:num>
  <w:num w:numId="6" w16cid:durableId="1069811110">
    <w:abstractNumId w:val="1"/>
  </w:num>
  <w:num w:numId="7" w16cid:durableId="1483082021">
    <w:abstractNumId w:val="2"/>
  </w:num>
  <w:num w:numId="8" w16cid:durableId="166219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6"/>
    <w:rsid w:val="00034D14"/>
    <w:rsid w:val="00043ED2"/>
    <w:rsid w:val="000B29DC"/>
    <w:rsid w:val="000D4ED8"/>
    <w:rsid w:val="001038BF"/>
    <w:rsid w:val="00115094"/>
    <w:rsid w:val="00140273"/>
    <w:rsid w:val="00141048"/>
    <w:rsid w:val="00177CC6"/>
    <w:rsid w:val="001D587A"/>
    <w:rsid w:val="00202BF2"/>
    <w:rsid w:val="00207B99"/>
    <w:rsid w:val="00213427"/>
    <w:rsid w:val="0031680C"/>
    <w:rsid w:val="00320FB3"/>
    <w:rsid w:val="003210C8"/>
    <w:rsid w:val="00321102"/>
    <w:rsid w:val="00362559"/>
    <w:rsid w:val="003A5F48"/>
    <w:rsid w:val="003E31FD"/>
    <w:rsid w:val="0041039E"/>
    <w:rsid w:val="004172F0"/>
    <w:rsid w:val="0043013B"/>
    <w:rsid w:val="00487A58"/>
    <w:rsid w:val="004A0BF2"/>
    <w:rsid w:val="004B066A"/>
    <w:rsid w:val="004C6B1E"/>
    <w:rsid w:val="004F6BDE"/>
    <w:rsid w:val="005412B1"/>
    <w:rsid w:val="00586208"/>
    <w:rsid w:val="0062345F"/>
    <w:rsid w:val="00682EB4"/>
    <w:rsid w:val="006A0F2F"/>
    <w:rsid w:val="006A2384"/>
    <w:rsid w:val="00732E7F"/>
    <w:rsid w:val="0075029D"/>
    <w:rsid w:val="00775167"/>
    <w:rsid w:val="007A7AD7"/>
    <w:rsid w:val="007F771B"/>
    <w:rsid w:val="00803E2B"/>
    <w:rsid w:val="008227DB"/>
    <w:rsid w:val="00836CE4"/>
    <w:rsid w:val="008523BF"/>
    <w:rsid w:val="0085595B"/>
    <w:rsid w:val="0086788F"/>
    <w:rsid w:val="008710F4"/>
    <w:rsid w:val="008847CD"/>
    <w:rsid w:val="00890E7B"/>
    <w:rsid w:val="008F7AE4"/>
    <w:rsid w:val="00911744"/>
    <w:rsid w:val="00921615"/>
    <w:rsid w:val="00937399"/>
    <w:rsid w:val="00937EAA"/>
    <w:rsid w:val="009628EC"/>
    <w:rsid w:val="00996BBE"/>
    <w:rsid w:val="009A03AD"/>
    <w:rsid w:val="009E16F9"/>
    <w:rsid w:val="009E3F54"/>
    <w:rsid w:val="00A01D1E"/>
    <w:rsid w:val="00A43273"/>
    <w:rsid w:val="00A4467A"/>
    <w:rsid w:val="00A52787"/>
    <w:rsid w:val="00A73DD9"/>
    <w:rsid w:val="00A779DB"/>
    <w:rsid w:val="00AB61F2"/>
    <w:rsid w:val="00AC156C"/>
    <w:rsid w:val="00AE156D"/>
    <w:rsid w:val="00AE6DD8"/>
    <w:rsid w:val="00B4442E"/>
    <w:rsid w:val="00B4773E"/>
    <w:rsid w:val="00B7239A"/>
    <w:rsid w:val="00BE01D9"/>
    <w:rsid w:val="00C45E76"/>
    <w:rsid w:val="00CC45F9"/>
    <w:rsid w:val="00CD3E24"/>
    <w:rsid w:val="00D023B7"/>
    <w:rsid w:val="00D25C2B"/>
    <w:rsid w:val="00D34099"/>
    <w:rsid w:val="00D650CF"/>
    <w:rsid w:val="00D87BEF"/>
    <w:rsid w:val="00DF58A6"/>
    <w:rsid w:val="00E2260B"/>
    <w:rsid w:val="00E40562"/>
    <w:rsid w:val="00E52E70"/>
    <w:rsid w:val="00E86EBD"/>
    <w:rsid w:val="00ED2A7C"/>
    <w:rsid w:val="00EE1FFD"/>
    <w:rsid w:val="00F23781"/>
    <w:rsid w:val="00F65E38"/>
    <w:rsid w:val="00F76260"/>
    <w:rsid w:val="00FB0C4D"/>
    <w:rsid w:val="00FB1215"/>
    <w:rsid w:val="00FE70EC"/>
    <w:rsid w:val="00FE77AA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445"/>
  <w15:chartTrackingRefBased/>
  <w15:docId w15:val="{7D7FF663-51D2-4EFE-9BEF-072EBFE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2B"/>
  </w:style>
  <w:style w:type="paragraph" w:styleId="Footer">
    <w:name w:val="footer"/>
    <w:basedOn w:val="Normal"/>
    <w:link w:val="Foot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2B"/>
  </w:style>
  <w:style w:type="table" w:styleId="TableGrid">
    <w:name w:val="Table Grid"/>
    <w:basedOn w:val="TableNormal"/>
    <w:uiPriority w:val="39"/>
    <w:rsid w:val="00AE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C8F225D8340418B7AD505E630E627" ma:contentTypeVersion="3" ma:contentTypeDescription="Create a new document." ma:contentTypeScope="" ma:versionID="9a27d16a89464aa5f193aa5e62c3a161">
  <xsd:schema xmlns:xsd="http://www.w3.org/2001/XMLSchema" xmlns:xs="http://www.w3.org/2001/XMLSchema" xmlns:p="http://schemas.microsoft.com/office/2006/metadata/properties" xmlns:ns3="0342c2fd-5339-4b54-8027-d4b76eb363bd" targetNamespace="http://schemas.microsoft.com/office/2006/metadata/properties" ma:root="true" ma:fieldsID="cad70bc6fac80471976814981bed8d75" ns3:_="">
    <xsd:import namespace="0342c2fd-5339-4b54-8027-d4b76eb363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2c2fd-5339-4b54-8027-d4b76eb36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BD0C-463A-4A1C-9FDF-9CFDE75F1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2c2fd-5339-4b54-8027-d4b76eb36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25132-8E0D-4E78-AE89-3799F9834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D8659-A489-4D6B-ACFE-E817E91812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37D88F-6609-4538-AC8A-785888704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6</cp:revision>
  <cp:lastPrinted>2023-09-07T21:52:00Z</cp:lastPrinted>
  <dcterms:created xsi:type="dcterms:W3CDTF">2023-10-07T03:00:00Z</dcterms:created>
  <dcterms:modified xsi:type="dcterms:W3CDTF">2023-10-09T00:17:00Z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0x010100955C8F225D8340418B7AD505E630E627</vt:lpwstr>
  </property>
</Properties>
</file>