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595959"/>
          <w:sz w:val="28"/>
          <w:szCs w:val="28"/>
        </w:rPr>
        <w:t xml:space="preserve">REAL ESTATE LEAD BOT</w:t>
      </w:r>
    </w:p>
    <w:p>
      <w:pPr>
        <w:spacing w:after="200" w:before="300"/>
        <w:jc w:val="center"/>
      </w:pPr>
      <w:r>
        <w:rPr>
          <w:b/>
          <w:bCs/>
          <w:color w:val="1F3864"/>
          <w:sz w:val="52"/>
          <w:szCs w:val="52"/>
        </w:rPr>
        <w:t xml:space="preserve">Business Requirements Document</w:t>
      </w:r>
    </w:p>
    <w:p>
      <w:pPr>
        <w:spacing w:after="600"/>
        <w:jc w:val="center"/>
      </w:pPr>
      <w:r>
        <w:rPr>
          <w:i/>
          <w:iCs/>
          <w:color w:val="2E74B5"/>
          <w:sz w:val="26"/>
          <w:szCs w:val="26"/>
        </w:rPr>
        <w:t xml:space="preserve">Real Estate Lead Bot</w:t>
      </w:r>
    </w:p>
    <w:p>
      <w:pPr>
        <w:jc w:val="center"/>
      </w:pPr>
      <w:r>
        <w:rPr>
          <w:color w:val="595959"/>
          <w:sz w:val="20"/>
          <w:szCs w:val="20"/>
        </w:rPr>
        <w:t xml:space="preserve">Document Code: RELB-DOC-02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Version 1.0</w:t>
      </w:r>
    </w:p>
    <w:p>
      <w:pPr>
        <w:spacing w:after="2000"/>
        <w:jc w:val="center"/>
      </w:pPr>
      <w:r>
        <w:rPr>
          <w:color w:val="595959"/>
          <w:sz w:val="20"/>
          <w:szCs w:val="20"/>
        </w:rPr>
        <w:t xml:space="preserve">Status: Draft for Development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1. Purpose</w:t>
      </w:r>
    </w:p>
    <w:p>
      <w:pPr>
        <w:spacing w:after="140"/>
      </w:pPr>
      <w:r>
        <w:t xml:space="preserve">This Business Requirements Document (BRD) translates the objectives in the Project Charter into concrete business requirements. It describes the current-state process, the desired future-state process, business rules, KPIs, assumptions, and constraints that the Software Requirements Specification (Document 03) will further decompose into functional and non-functional requirements.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2. Current-State Process and Problems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6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Current State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Lead arrives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Via web form, WhatsApp, or portal, routed to a shared inbox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immediate response; leads sit until an agent is free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Initial contact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manually replies, asks qualifying questions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Inconsistent questions; no standard qualification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Property matching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manually searches listings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Slow; matches depend on agent's memory of inventory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Scheduling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Back-and-forth messages to find a viewing slot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 drop-off; friction for the buyer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CRM update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manually logs the lead and notes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Frequently delayed or skipped; inconsistent data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3. Future-State Process</w:t>
      </w:r>
    </w:p>
    <w:p>
      <w:pPr>
        <w:spacing w:after="60"/>
        <w:ind w:left="720" w:hanging="360"/>
      </w:pPr>
      <w:r>
        <w:t xml:space="preserve">•  </w:t>
      </w:r>
      <w:r>
        <w:t xml:space="preserve">Lead messages the agency through web chat, WhatsApp, or a portal and receives an immediate AI-generated reply.</w:t>
      </w:r>
    </w:p>
    <w:p>
      <w:pPr>
        <w:spacing w:after="60"/>
        <w:ind w:left="720" w:hanging="360"/>
      </w:pPr>
      <w:r>
        <w:t xml:space="preserve">•  </w:t>
      </w:r>
      <w:r>
        <w:t xml:space="preserve">The bot runs a structured qualification dialogue: intent (buy/rent), budget, location, property type, timeline.</w:t>
      </w:r>
    </w:p>
    <w:p>
      <w:pPr>
        <w:spacing w:after="60"/>
        <w:ind w:left="720" w:hanging="360"/>
      </w:pPr>
      <w:r>
        <w:t xml:space="preserve">•  </w:t>
      </w:r>
      <w:r>
        <w:t xml:space="preserve">The bot queries the property engine and returns ranked, matching listings with accurate details.</w:t>
      </w:r>
    </w:p>
    <w:p>
      <w:pPr>
        <w:spacing w:after="60"/>
        <w:ind w:left="720" w:hanging="360"/>
      </w:pPr>
      <w:r>
        <w:t xml:space="preserve">•  </w:t>
      </w:r>
      <w:r>
        <w:t xml:space="preserve">The bot offers available viewing slots pulled from the relevant agent's calendar and books the viewing.</w:t>
      </w:r>
    </w:p>
    <w:p>
      <w:pPr>
        <w:spacing w:after="60"/>
        <w:ind w:left="720" w:hanging="360"/>
      </w:pPr>
      <w:r>
        <w:t xml:space="preserve">•  </w:t>
      </w:r>
      <w:r>
        <w:t xml:space="preserve">The bot scores the lead and either continues nurturing or hands off to a human agent with full context.</w:t>
      </w:r>
    </w:p>
    <w:p>
      <w:pPr>
        <w:spacing w:after="60"/>
        <w:ind w:left="720" w:hanging="360"/>
      </w:pPr>
      <w:r>
        <w:t xml:space="preserve">•  </w:t>
      </w:r>
      <w:r>
        <w:t xml:space="preserve">All lead data, conversation summary, and scheduled activities sync automatically to the CRM.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4. Business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00"/>
        <w:gridCol w:w="18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BR-001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respond to a new lead message within 60 seconds, 24/7.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BR-002</w:t>
            </w:r>
          </w:p>
        </w:tc>
        <w:tc>
          <w:tcPr>
            <w:tcW w:type="dxa" w:w="6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capture, at minimum, contact info, intent, budget range, location preference, and timeline for every lead.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BR-003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recommend properties only from verified, current listing data.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BR-004</w:t>
            </w:r>
          </w:p>
        </w:tc>
        <w:tc>
          <w:tcPr>
            <w:tcW w:type="dxa" w:w="6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allow a lead to book a viewing directly within the conversation.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BR-005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score every lead and make the score visible to agents.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BR-006</w:t>
            </w:r>
          </w:p>
        </w:tc>
        <w:tc>
          <w:tcPr>
            <w:tcW w:type="dxa" w:w="6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hand off to a human agent when the lead requests it or when qualification confidence is low.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BR-007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sync lead and conversation data to the CRM in near real time.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BR-008</w:t>
            </w:r>
          </w:p>
        </w:tc>
        <w:tc>
          <w:tcPr>
            <w:tcW w:type="dxa" w:w="6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provide a dashboard for sales managers to monitor pipeline and channel performance.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BR-009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support multiple concurrent conversations per agent without conflicts.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BR-010</w:t>
            </w:r>
          </w:p>
        </w:tc>
        <w:tc>
          <w:tcPr>
            <w:tcW w:type="dxa" w:w="6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retain conversation history for audit and quality-review purposes, subject to data retention policy.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5. Business Rules</w:t>
      </w:r>
    </w:p>
    <w:p>
      <w:pPr>
        <w:spacing w:after="60"/>
        <w:ind w:left="720" w:hanging="360"/>
      </w:pPr>
      <w:r>
        <w:t xml:space="preserve">•  </w:t>
      </w:r>
      <w:r>
        <w:t xml:space="preserve">A lead is considered “qualified” only when intent, budget range, and location preference have all been captured.</w:t>
      </w:r>
    </w:p>
    <w:p>
      <w:pPr>
        <w:spacing w:after="60"/>
        <w:ind w:left="720" w:hanging="360"/>
      </w:pPr>
      <w:r>
        <w:t xml:space="preserve">•  </w:t>
      </w:r>
      <w:r>
        <w:t xml:space="preserve">A lead is automatically escalated to a human agent if it explicitly asks for a human, or if it has been in an unresolved state for more than a defined threshold (e.g., 15 minutes without progress).</w:t>
      </w:r>
    </w:p>
    <w:p>
      <w:pPr>
        <w:spacing w:after="60"/>
        <w:ind w:left="720" w:hanging="360"/>
      </w:pPr>
      <w:r>
        <w:t xml:space="preserve">•  </w:t>
      </w:r>
      <w:r>
        <w:t xml:space="preserve">The bot must never quote a price, availability, or feature that is not present in the verified listing data.</w:t>
      </w:r>
    </w:p>
    <w:p>
      <w:pPr>
        <w:spacing w:after="60"/>
        <w:ind w:left="720" w:hanging="360"/>
      </w:pPr>
      <w:r>
        <w:t xml:space="preserve">•  </w:t>
      </w:r>
      <w:r>
        <w:t xml:space="preserve">A lead may not be double-booked for the same viewing slot by more than one agent.</w:t>
      </w:r>
    </w:p>
    <w:p>
      <w:pPr>
        <w:spacing w:after="60"/>
        <w:ind w:left="720" w:hanging="360"/>
      </w:pPr>
      <w:r>
        <w:t xml:space="preserve">•  </w:t>
      </w:r>
      <w:r>
        <w:t xml:space="preserve">Lead ownership follows a defined assignment rule (e.g., round robin, territory, or existing-relationship match) and must not change without manager override.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6. Key Performance Indicators</w:t>
      </w:r>
    </w:p>
    <w:p>
      <w:pPr>
        <w:spacing w:after="140"/>
      </w:pPr>
      <w:r>
        <w:t xml:space="preserve">KPIs are defined in the Project Charter (Document 01, Section 6) and are restated here as the business acceptance baseline against which the delivered system will be measured post-launch: first response time, qualification rate, viewing conversion rate, handoff accuracy, CSAT, and data completeness.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7. Assumptions</w:t>
      </w:r>
    </w:p>
    <w:p>
      <w:pPr>
        <w:spacing w:after="60"/>
        <w:ind w:left="720" w:hanging="360"/>
      </w:pPr>
      <w:r>
        <w:t xml:space="preserve">•  </w:t>
      </w:r>
      <w:r>
        <w:t xml:space="preserve">Listing inventory data is accurate and updated at least daily in the source system.</w:t>
      </w:r>
    </w:p>
    <w:p>
      <w:pPr>
        <w:spacing w:after="60"/>
        <w:ind w:left="720" w:hanging="360"/>
      </w:pPr>
      <w:r>
        <w:t xml:space="preserve">•  </w:t>
      </w:r>
      <w:r>
        <w:t xml:space="preserve">Agents maintain their calendar availability in the connected scheduling system.</w:t>
      </w:r>
    </w:p>
    <w:p>
      <w:pPr>
        <w:spacing w:after="60"/>
        <w:ind w:left="720" w:hanging="360"/>
      </w:pPr>
      <w:r>
        <w:t xml:space="preserve">•  </w:t>
      </w:r>
      <w:r>
        <w:t xml:space="preserve">The business has legal basis (consent or legitimate interest, per applicable regulation) to contact leads via WhatsApp and email.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8. Constraints</w:t>
      </w:r>
    </w:p>
    <w:p>
      <w:pPr>
        <w:spacing w:after="60"/>
        <w:ind w:left="720" w:hanging="360"/>
      </w:pPr>
      <w:r>
        <w:t xml:space="preserve">•  </w:t>
      </w:r>
      <w:r>
        <w:t xml:space="preserve">Initial launch is limited to the channels, language, and regions defined in the Project Charter scope.</w:t>
      </w:r>
    </w:p>
    <w:p>
      <w:pPr>
        <w:spacing w:after="60"/>
        <w:ind w:left="720" w:hanging="360"/>
      </w:pPr>
      <w:r>
        <w:t xml:space="preserve">•  </w:t>
      </w:r>
      <w:r>
        <w:t xml:space="preserve">Budget approval is phased; features beyond the MVP require the corresponding roadmap phase to be funded (see Document 10).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9. Traceability</w:t>
      </w:r>
    </w:p>
    <w:p>
      <w:pPr>
        <w:spacing w:after="140"/>
      </w:pPr>
      <w:r>
        <w:t xml:space="preserve">Each business requirement (BR-xxx) in this document maps to one or more functional or non-functional requirements in the Software Requirements Specification (Document 03). The SRS traceability table references these BR IDs directly.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2026-09-08T13:34:47.922Z</dcterms:created>
  <dcterms:modified xsi:type="dcterms:W3CDTF">2026-09-08T13:34:47.923Z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