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5090"/>
          <w:sz w:val="52"/>
          <w:szCs w:val="52"/>
        </w:rPr>
        <w:t xml:space="preserve">Pottery Test Tile Archive</w:t>
      </w:r>
    </w:p>
    <w:p>
      <w:pPr>
        <w:spacing w:after="320"/>
      </w:pPr>
      <w:r>
        <w:rPr>
          <w:rFonts w:ascii="Arial" w:cs="Arial" w:eastAsia="Arial" w:hAnsi="Arial"/>
          <w:color w:val="666666"/>
          <w:sz w:val="24"/>
          <w:szCs w:val="24"/>
        </w:rPr>
        <w:t xml:space="preserve">Project Plan — Handoff Document for Claude Code</w:t>
      </w:r>
    </w:p>
    <w:p>
      <w:pPr>
        <w:pStyle w:val="Heading1"/>
      </w:pPr>
      <w:r>
        <w:rPr>
          <w:rFonts w:ascii="Arial" w:cs="Arial" w:eastAsia="Arial" w:hAnsi="Arial"/>
          <w:b/>
          <w:bCs/>
          <w:sz w:val="32"/>
          <w:szCs w:val="32"/>
        </w:rPr>
        <w:t xml:space="preserve">Project Overview</w:t>
      </w:r>
    </w:p>
    <w:p>
      <w:pPr>
        <w:spacing w:after="120"/>
      </w:pPr>
      <w:r>
        <w:rPr>
          <w:rFonts w:ascii="Arial" w:cs="Arial" w:eastAsia="Arial" w:hAnsi="Arial"/>
          <w:sz w:val="22"/>
          <w:szCs w:val="22"/>
        </w:rPr>
        <w:t xml:space="preserve">A static single-page application that serves as a public archive of pottery test tiles. There is no backend server or database — the entire app is a set of static files (HTML, JavaScript, and a data config file) that can be deployed cheaply to any static host. Photos are stored separately in Cloudflare R2 cloud storage.</w:t>
      </w:r>
    </w:p>
    <w:p>
      <w:pPr>
        <w:spacing w:after="120"/>
      </w:pPr>
      <w:r>
        <w:rPr>
          <w:rFonts w:ascii="Arial" w:cs="Arial" w:eastAsia="Arial" w:hAnsi="Arial"/>
          <w:sz w:val="22"/>
          <w:szCs w:val="22"/>
        </w:rPr>
        <w:t xml:space="preserve">The archive is both a personal reference tool and a public resource for other hobbyist potters to browse and learn from.</w:t>
      </w:r>
    </w:p>
    <w:p>
      <w:r>
        <w:t xml:space="preserve"/>
      </w:r>
    </w:p>
    <w:p>
      <w:pPr>
        <w:pStyle w:val="Heading1"/>
      </w:pPr>
      <w:r>
        <w:rPr>
          <w:rFonts w:ascii="Arial" w:cs="Arial" w:eastAsia="Arial" w:hAnsi="Arial"/>
          <w:b/>
          <w:bCs/>
          <w:sz w:val="32"/>
          <w:szCs w:val="32"/>
        </w:rPr>
        <w:t xml:space="preserve">Goals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 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static files — no server, no database, no build step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Cheap to run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or near-free hosting (GitHub Pages or Netlify free tier)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Easy to 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new tiles means editing one YAML/JSON file and uploading photos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Publicly browsable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Anyone can visit the site and explore tiles by filtering and browsing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Shareable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state reflected in URL so specific views can be linked</w:t>
            </w:r>
          </w:p>
        </w:tc>
      </w:tr>
    </w:tbl>
    <w:p>
      <w:r>
        <w:t xml:space="preserve"/>
      </w:r>
    </w:p>
    <w:p>
      <w:pPr>
        <w:pStyle w:val="Heading1"/>
      </w:pPr>
      <w:r>
        <w:rPr>
          <w:rFonts w:ascii="Arial" w:cs="Arial" w:eastAsia="Arial" w:hAnsi="Arial"/>
          <w:b/>
          <w:bCs/>
          <w:sz w:val="32"/>
          <w:szCs w:val="32"/>
        </w:rPr>
        <w:t xml:space="preserve">Data Model</w:t>
      </w:r>
    </w:p>
    <w:p>
      <w:pPr>
        <w:spacing w:after="120"/>
      </w:pPr>
      <w:r>
        <w:rPr>
          <w:rFonts w:ascii="Arial" w:cs="Arial" w:eastAsia="Arial" w:hAnsi="Arial"/>
          <w:sz w:val="22"/>
          <w:szCs w:val="22"/>
        </w:rPr>
        <w:t xml:space="preserve">Tiles are organised into batches. A batch represents a single kiln firing and holds all the data that is shared across every tile in that firing. Individual tile records are kept deliberately lean, containing only the tile number, photo filename, and anything that differs from the batch.</w:t>
      </w:r>
    </w:p>
    <w:p>
      <w:r>
        <w:t xml:space="preserve"/>
      </w:r>
    </w:p>
    <w:p>
      <w:pPr>
        <w:pStyle w:val="Heading2"/>
      </w:pPr>
      <w:r>
        <w:rPr>
          <w:rFonts w:ascii="Arial" w:cs="Arial" w:eastAsia="Arial" w:hAnsi="Arial"/>
          <w:b/>
          <w:bCs/>
          <w:sz w:val="26"/>
          <w:szCs w:val="26"/>
        </w:rPr>
        <w:t xml:space="preserve">Batch Schema</w:t>
      </w:r>
    </w:p>
    <w:p>
      <w:pPr>
        <w:spacing w:after="120"/>
      </w:pPr>
      <w:r>
        <w:rPr>
          <w:rFonts w:ascii="Arial" w:cs="Arial" w:eastAsia="Arial" w:hAnsi="Arial"/>
          <w:sz w:val="22"/>
          <w:szCs w:val="22"/>
        </w:rPr>
        <w:t xml:space="preserve">File: data/batches.yaml (or batches.json)</w:t>
      </w:r>
    </w:p>
    <w:p>
      <w:r>
        <w:t xml:space="preserve"/>
      </w:r>
    </w:p>
    <w:p>
      <w:pPr>
        <w:spacing w:after="80"/>
        <w:ind w:left="720"/>
      </w:pPr>
      <w:r>
        <w:rPr>
          <w:rFonts w:ascii="Courier New" w:cs="Courier New" w:eastAsia="Courier New" w:hAnsi="Courier New"/>
          <w:color w:val="1F497D"/>
          <w:sz w:val="20"/>
          <w:szCs w:val="20"/>
        </w:rPr>
        <w:t xml:space="preserve">id: batch-042</w:t>
      </w:r>
    </w:p>
    <w:p>
      <w:pPr>
        <w:spacing w:after="80"/>
        <w:ind w:left="720"/>
      </w:pPr>
      <w:r>
        <w:rPr>
          <w:rFonts w:ascii="Courier New" w:cs="Courier New" w:eastAsia="Courier New" w:hAnsi="Courier New"/>
          <w:color w:val="1F497D"/>
          <w:sz w:val="20"/>
          <w:szCs w:val="20"/>
        </w:rPr>
        <w:t xml:space="preserve">date: 2024-11-03</w:t>
      </w:r>
    </w:p>
    <w:p>
      <w:pPr>
        <w:spacing w:after="80"/>
        <w:ind w:left="720"/>
      </w:pPr>
      <w:r>
        <w:rPr>
          <w:rFonts w:ascii="Courier New" w:cs="Courier New" w:eastAsia="Courier New" w:hAnsi="Courier New"/>
          <w:color w:val="1F497D"/>
          <w:sz w:val="20"/>
          <w:szCs w:val="20"/>
        </w:rPr>
        <w:t xml:space="preserve">clay_body: Valentine's Stoneware</w:t>
      </w:r>
    </w:p>
    <w:p>
      <w:pPr>
        <w:spacing w:after="80"/>
        <w:ind w:left="720"/>
      </w:pPr>
      <w:r>
        <w:rPr>
          <w:rFonts w:ascii="Courier New" w:cs="Courier New" w:eastAsia="Courier New" w:hAnsi="Courier New"/>
          <w:color w:val="1F497D"/>
          <w:sz w:val="20"/>
          <w:szCs w:val="20"/>
        </w:rPr>
        <w:t xml:space="preserve">cone: 10</w:t>
      </w:r>
    </w:p>
    <w:p>
      <w:pPr>
        <w:spacing w:after="80"/>
        <w:ind w:left="720"/>
      </w:pPr>
      <w:r>
        <w:rPr>
          <w:rFonts w:ascii="Courier New" w:cs="Courier New" w:eastAsia="Courier New" w:hAnsi="Courier New"/>
          <w:color w:val="1F497D"/>
          <w:sz w:val="20"/>
          <w:szCs w:val="20"/>
        </w:rPr>
        <w:t xml:space="preserve">atmosphere: reduction</w:t>
      </w:r>
    </w:p>
    <w:p>
      <w:pPr>
        <w:spacing w:after="80"/>
        <w:ind w:left="720"/>
      </w:pPr>
      <w:r>
        <w:rPr>
          <w:rFonts w:ascii="Courier New" w:cs="Courier New" w:eastAsia="Courier New" w:hAnsi="Courier New"/>
          <w:color w:val="1F497D"/>
          <w:sz w:val="20"/>
          <w:szCs w:val="20"/>
        </w:rPr>
        <w:t xml:space="preserve">glazes:</w:t>
      </w:r>
    </w:p>
    <w:p>
      <w:pPr>
        <w:spacing w:after="80"/>
        <w:ind w:left="720"/>
      </w:pPr>
      <w:r>
        <w:rPr>
          <w:rFonts w:ascii="Courier New" w:cs="Courier New" w:eastAsia="Courier New" w:hAnsi="Courier New"/>
          <w:color w:val="1F497D"/>
          <w:sz w:val="20"/>
          <w:szCs w:val="20"/>
        </w:rPr>
        <w:t xml:space="preserve">  - Tenmoku</w:t>
      </w:r>
    </w:p>
    <w:p>
      <w:pPr>
        <w:spacing w:after="80"/>
        <w:ind w:left="720"/>
      </w:pPr>
      <w:r>
        <w:rPr>
          <w:rFonts w:ascii="Courier New" w:cs="Courier New" w:eastAsia="Courier New" w:hAnsi="Courier New"/>
          <w:color w:val="1F497D"/>
          <w:sz w:val="20"/>
          <w:szCs w:val="20"/>
        </w:rPr>
        <w:t xml:space="preserve">  - Shino</w:t>
      </w:r>
    </w:p>
    <w:p>
      <w:pPr>
        <w:spacing w:after="80"/>
        <w:ind w:left="720"/>
      </w:pPr>
      <w:r>
        <w:rPr>
          <w:rFonts w:ascii="Courier New" w:cs="Courier New" w:eastAsia="Courier New" w:hAnsi="Courier New"/>
          <w:color w:val="1F497D"/>
          <w:sz w:val="20"/>
          <w:szCs w:val="20"/>
        </w:rPr>
        <w:t xml:space="preserve">notes: "First wood-ash test. Kiln ran hot on bottom shelf."</w:t>
      </w:r>
    </w:p>
    <w:p>
      <w:pPr>
        <w:spacing w:after="80"/>
        <w:ind w:left="720"/>
      </w:pPr>
      <w:r>
        <w:rPr>
          <w:rFonts w:ascii="Courier New" w:cs="Courier New" w:eastAsia="Courier New" w:hAnsi="Courier New"/>
          <w:color w:val="1F497D"/>
          <w:sz w:val="20"/>
          <w:szCs w:val="20"/>
        </w:rPr>
        <w:t xml:space="preserve">tags: [wood-ash, high-fire, experimental]</w:t>
      </w:r>
    </w:p>
    <w:p>
      <w:r>
        <w:t xml:space="preserve"/>
      </w:r>
    </w:p>
    <w:p>
      <w:pPr>
        <w:pStyle w:val="Heading2"/>
      </w:pPr>
      <w:r>
        <w:rPr>
          <w:rFonts w:ascii="Arial" w:cs="Arial" w:eastAsia="Arial" w:hAnsi="Arial"/>
          <w:b/>
          <w:bCs/>
          <w:sz w:val="26"/>
          <w:szCs w:val="26"/>
        </w:rPr>
        <w:t xml:space="preserve">Tile Schema</w:t>
      </w:r>
    </w:p>
    <w:p>
      <w:pPr>
        <w:spacing w:after="120"/>
      </w:pPr>
      <w:r>
        <w:rPr>
          <w:rFonts w:ascii="Arial" w:cs="Arial" w:eastAsia="Arial" w:hAnsi="Arial"/>
          <w:sz w:val="22"/>
          <w:szCs w:val="22"/>
        </w:rPr>
        <w:t xml:space="preserve">Each tile only records what differs from its parent batch. At minimum it needs an id, batch reference, and photo filename.</w:t>
      </w:r>
    </w:p>
    <w:p>
      <w:r>
        <w:t xml:space="preserve"/>
      </w:r>
    </w:p>
    <w:p>
      <w:pPr>
        <w:spacing w:after="80"/>
        <w:ind w:left="720"/>
      </w:pPr>
      <w:r>
        <w:rPr>
          <w:rFonts w:ascii="Courier New" w:cs="Courier New" w:eastAsia="Courier New" w:hAnsi="Courier New"/>
          <w:color w:val="1F497D"/>
          <w:sz w:val="20"/>
          <w:szCs w:val="20"/>
        </w:rPr>
        <w:t xml:space="preserve">id: tile-287</w:t>
      </w:r>
    </w:p>
    <w:p>
      <w:pPr>
        <w:spacing w:after="80"/>
        <w:ind w:left="720"/>
      </w:pPr>
      <w:r>
        <w:rPr>
          <w:rFonts w:ascii="Courier New" w:cs="Courier New" w:eastAsia="Courier New" w:hAnsi="Courier New"/>
          <w:color w:val="1F497D"/>
          <w:sz w:val="20"/>
          <w:szCs w:val="20"/>
        </w:rPr>
        <w:t xml:space="preserve">batch: batch-042</w:t>
      </w:r>
    </w:p>
    <w:p>
      <w:pPr>
        <w:spacing w:after="80"/>
        <w:ind w:left="720"/>
      </w:pPr>
      <w:r>
        <w:rPr>
          <w:rFonts w:ascii="Courier New" w:cs="Courier New" w:eastAsia="Courier New" w:hAnsi="Courier New"/>
          <w:color w:val="1F497D"/>
          <w:sz w:val="20"/>
          <w:szCs w:val="20"/>
        </w:rPr>
        <w:t xml:space="preserve">photo: tile-287.jpg</w:t>
      </w:r>
    </w:p>
    <w:p>
      <w:pPr>
        <w:spacing w:after="80"/>
        <w:ind w:left="720"/>
      </w:pPr>
      <w:r>
        <w:rPr>
          <w:rFonts w:ascii="Courier New" w:cs="Courier New" w:eastAsia="Courier New" w:hAnsi="Courier New"/>
          <w:color w:val="1F497D"/>
          <w:sz w:val="20"/>
          <w:szCs w:val="20"/>
        </w:rPr>
        <w:t xml:space="preserve">glaze_combo: Tenmoku over Shino</w:t>
      </w:r>
    </w:p>
    <w:p>
      <w:pPr>
        <w:spacing w:after="80"/>
        <w:ind w:left="720"/>
      </w:pPr>
      <w:r>
        <w:rPr>
          <w:rFonts w:ascii="Courier New" w:cs="Courier New" w:eastAsia="Courier New" w:hAnsi="Courier New"/>
          <w:color w:val="1F497D"/>
          <w:sz w:val="20"/>
          <w:szCs w:val="20"/>
        </w:rPr>
        <w:t xml:space="preserve">notes: "Crawling on shoulder, interesting pooling at base."</w:t>
      </w:r>
    </w:p>
    <w:p>
      <w:pPr>
        <w:spacing w:after="80"/>
        <w:ind w:left="720"/>
      </w:pPr>
      <w:r>
        <w:rPr>
          <w:rFonts w:ascii="Courier New" w:cs="Courier New" w:eastAsia="Courier New" w:hAnsi="Courier New"/>
          <w:color w:val="1F497D"/>
          <w:sz w:val="20"/>
          <w:szCs w:val="20"/>
        </w:rPr>
        <w:t xml:space="preserve">tags: [crawling]</w:t>
      </w:r>
    </w:p>
    <w:p>
      <w:r>
        <w:t xml:space="preserve"/>
      </w:r>
    </w:p>
    <w:p>
      <w:pPr>
        <w:pStyle w:val="Heading2"/>
      </w:pPr>
      <w:r>
        <w:rPr>
          <w:rFonts w:ascii="Arial" w:cs="Arial" w:eastAsia="Arial" w:hAnsi="Arial"/>
          <w:b/>
          <w:bCs/>
          <w:sz w:val="26"/>
          <w:szCs w:val="26"/>
        </w:rPr>
        <w:t xml:space="preserve">Merge Strategy</w:t>
      </w:r>
    </w:p>
    <w:p>
      <w:pPr>
        <w:spacing w:after="120"/>
      </w:pPr>
      <w:r>
        <w:rPr>
          <w:rFonts w:ascii="Arial" w:cs="Arial" w:eastAsia="Arial" w:hAnsi="Arial"/>
          <w:sz w:val="22"/>
          <w:szCs w:val="22"/>
        </w:rPr>
        <w:t xml:space="preserve">At runtime, the app merges batch data into each tile so every tile object is self-contained for display. Tile-level fields take precedence over batch-level fields. This means filtering and display logic only needs to deal with one flat object per tile.</w:t>
      </w:r>
    </w:p>
    <w:p>
      <w:r>
        <w:t xml:space="preserve"/>
      </w:r>
    </w:p>
    <w:p>
      <w:pPr>
        <w:pStyle w:val="Heading2"/>
      </w:pPr>
      <w:r>
        <w:rPr>
          <w:rFonts w:ascii="Arial" w:cs="Arial" w:eastAsia="Arial" w:hAnsi="Arial"/>
          <w:b/>
          <w:bCs/>
          <w:sz w:val="26"/>
          <w:szCs w:val="26"/>
        </w:rPr>
        <w:t xml:space="preserve">Photo Naming Convention</w:t>
      </w:r>
    </w:p>
    <w:p>
      <w:pPr>
        <w:spacing w:after="120"/>
      </w:pPr>
      <w:r>
        <w:rPr>
          <w:rFonts w:ascii="Arial" w:cs="Arial" w:eastAsia="Arial" w:hAnsi="Arial"/>
          <w:sz w:val="22"/>
          <w:szCs w:val="22"/>
        </w:rPr>
        <w:t xml:space="preserve">Photos should be named consistently so they can be referenced by convention:</w:t>
      </w:r>
    </w:p>
    <w:p>
      <w:pPr>
        <w:pStyle w:val="ListParagraph"/>
        <w:numPr>
          <w:ilvl w:val="0"/>
          <w:numId w:val="2"/>
        </w:numPr>
        <w:spacing w:after="80"/>
      </w:pPr>
      <w:r>
        <w:rPr>
          <w:rFonts w:ascii="Arial" w:cs="Arial" w:eastAsia="Arial" w:hAnsi="Arial"/>
          <w:sz w:val="22"/>
          <w:szCs w:val="22"/>
        </w:rPr>
        <w:t xml:space="preserve">Primary photo: tile-287.jpg</w:t>
      </w:r>
    </w:p>
    <w:p>
      <w:pPr>
        <w:pStyle w:val="ListParagraph"/>
        <w:numPr>
          <w:ilvl w:val="0"/>
          <w:numId w:val="2"/>
        </w:numPr>
        <w:spacing w:after="80"/>
      </w:pPr>
      <w:r>
        <w:rPr>
          <w:rFonts w:ascii="Arial" w:cs="Arial" w:eastAsia="Arial" w:hAnsi="Arial"/>
          <w:sz w:val="22"/>
          <w:szCs w:val="22"/>
        </w:rPr>
        <w:t xml:space="preserve">Optional reverse/detail: tile-287b.jpg</w:t>
      </w:r>
    </w:p>
    <w:p>
      <w:pPr>
        <w:spacing w:after="120"/>
      </w:pPr>
      <w:r>
        <w:rPr>
          <w:rFonts w:ascii="Arial" w:cs="Arial" w:eastAsia="Arial" w:hAnsi="Arial"/>
          <w:sz w:val="22"/>
          <w:szCs w:val="22"/>
        </w:rPr>
        <w:t xml:space="preserve">The app config only stores the primary filename; the app infers the detail photo by appending 'b' if it exists.</w:t>
      </w:r>
    </w:p>
    <w:p>
      <w:r>
        <w:t xml:space="preserve"/>
      </w:r>
    </w:p>
    <w:p>
      <w:pPr>
        <w:pStyle w:val="Heading1"/>
      </w:pPr>
      <w:r>
        <w:rPr>
          <w:rFonts w:ascii="Arial" w:cs="Arial" w:eastAsia="Arial" w:hAnsi="Arial"/>
          <w:b/>
          <w:bCs/>
          <w:sz w:val="32"/>
          <w:szCs w:val="32"/>
        </w:rPr>
        <w:t xml:space="preserve">Application Structure</w:t>
      </w:r>
    </w:p>
    <w:p>
      <w:pPr>
        <w:pStyle w:val="Heading2"/>
      </w:pPr>
      <w:r>
        <w:rPr>
          <w:rFonts w:ascii="Arial" w:cs="Arial" w:eastAsia="Arial" w:hAnsi="Arial"/>
          <w:b/>
          <w:bCs/>
          <w:sz w:val="26"/>
          <w:szCs w:val="26"/>
        </w:rPr>
        <w:t xml:space="preserve">File Layout</w:t>
      </w:r>
    </w:p>
    <w:p>
      <w:pPr>
        <w:spacing w:after="80"/>
        <w:ind w:left="720"/>
      </w:pPr>
      <w:r>
        <w:rPr>
          <w:rFonts w:ascii="Courier New" w:cs="Courier New" w:eastAsia="Courier New" w:hAnsi="Courier New"/>
          <w:color w:val="1F497D"/>
          <w:sz w:val="20"/>
          <w:szCs w:val="20"/>
        </w:rPr>
        <w:t xml:space="preserve">/</w:t>
      </w:r>
    </w:p>
    <w:p>
      <w:pPr>
        <w:spacing w:after="80"/>
        <w:ind w:left="720"/>
      </w:pPr>
      <w:r>
        <w:rPr>
          <w:rFonts w:ascii="Courier New" w:cs="Courier New" w:eastAsia="Courier New" w:hAnsi="Courier New"/>
          <w:color w:val="1F497D"/>
          <w:sz w:val="20"/>
          <w:szCs w:val="20"/>
        </w:rPr>
        <w:t xml:space="preserve">├── index.html          ← entire app lives here</w:t>
      </w:r>
    </w:p>
    <w:p>
      <w:pPr>
        <w:spacing w:after="80"/>
        <w:ind w:left="720"/>
      </w:pPr>
      <w:r>
        <w:rPr>
          <w:rFonts w:ascii="Courier New" w:cs="Courier New" w:eastAsia="Courier New" w:hAnsi="Courier New"/>
          <w:color w:val="1F497D"/>
          <w:sz w:val="20"/>
          <w:szCs w:val="20"/>
        </w:rPr>
        <w:t xml:space="preserve">├── data/</w:t>
      </w:r>
    </w:p>
    <w:p>
      <w:pPr>
        <w:spacing w:after="80"/>
        <w:ind w:left="720"/>
      </w:pPr>
      <w:r>
        <w:rPr>
          <w:rFonts w:ascii="Courier New" w:cs="Courier New" w:eastAsia="Courier New" w:hAnsi="Courier New"/>
          <w:color w:val="1F497D"/>
          <w:sz w:val="20"/>
          <w:szCs w:val="20"/>
        </w:rPr>
        <w:t xml:space="preserve">│   ├── batches.yaml    ← batch records</w:t>
      </w:r>
    </w:p>
    <w:p>
      <w:pPr>
        <w:spacing w:after="80"/>
        <w:ind w:left="720"/>
      </w:pPr>
      <w:r>
        <w:rPr>
          <w:rFonts w:ascii="Courier New" w:cs="Courier New" w:eastAsia="Courier New" w:hAnsi="Courier New"/>
          <w:color w:val="1F497D"/>
          <w:sz w:val="20"/>
          <w:szCs w:val="20"/>
        </w:rPr>
        <w:t xml:space="preserve">│   └── tiles.yaml      ← tile records</w:t>
      </w:r>
    </w:p>
    <w:p>
      <w:pPr>
        <w:spacing w:after="80"/>
        <w:ind w:left="720"/>
      </w:pPr>
      <w:r>
        <w:rPr>
          <w:rFonts w:ascii="Courier New" w:cs="Courier New" w:eastAsia="Courier New" w:hAnsi="Courier New"/>
          <w:color w:val="1F497D"/>
          <w:sz w:val="20"/>
          <w:szCs w:val="20"/>
        </w:rPr>
        <w:t xml:space="preserve">└── README.md</w:t>
      </w:r>
    </w:p>
    <w:p>
      <w:r>
        <w:t xml:space="preserve"/>
      </w:r>
    </w:p>
    <w:p>
      <w:pPr>
        <w:spacing w:after="120"/>
      </w:pPr>
      <w:r>
        <w:rPr>
          <w:rFonts w:ascii="Arial" w:cs="Arial" w:eastAsia="Arial" w:hAnsi="Arial"/>
          <w:sz w:val="22"/>
          <w:szCs w:val="22"/>
        </w:rPr>
        <w:t xml:space="preserve">Photos are NOT in the repo — they live in Cloudflare R2. The app prepends the R2 bucket base URL to each photo filename at runtime.</w:t>
      </w:r>
    </w:p>
    <w:p>
      <w:r>
        <w:t xml:space="preserve"/>
      </w:r>
    </w:p>
    <w:p>
      <w:pPr>
        <w:pStyle w:val="Heading2"/>
      </w:pPr>
      <w:r>
        <w:rPr>
          <w:rFonts w:ascii="Arial" w:cs="Arial" w:eastAsia="Arial" w:hAnsi="Arial"/>
          <w:b/>
          <w:bCs/>
          <w:sz w:val="26"/>
          <w:szCs w:val="26"/>
        </w:rPr>
        <w:t xml:space="preserv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Gallery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photo grid, newest batches first. Default 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Tile Detail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 tile to see its full merged data: photo, clay body, glazes, cone, atmosphere, date, notes, tags. All inherited batch data is shown alongside any tile-specific overrides.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Related Tiles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Shown on the detail view. Tiles sharing the same glaze(s), clay body, or tags are surfaced as thumbnails.</w:t>
            </w:r>
          </w:p>
        </w:tc>
      </w:tr>
    </w:tbl>
    <w:p>
      <w:r>
        <w:t xml:space="preserve"/>
      </w:r>
    </w:p>
    <w:p>
      <w:pPr>
        <w:pStyle w:val="Heading2"/>
      </w:pPr>
      <w:r>
        <w:rPr>
          <w:rFonts w:ascii="Arial" w:cs="Arial" w:eastAsia="Arial" w:hAnsi="Arial"/>
          <w:b/>
          <w:bCs/>
          <w:sz w:val="26"/>
          <w:szCs w:val="26"/>
        </w:rPr>
        <w:t xml:space="preserve">Filtering</w:t>
      </w:r>
    </w:p>
    <w:p>
      <w:pPr>
        <w:spacing w:after="120"/>
      </w:pPr>
      <w:r>
        <w:rPr>
          <w:rFonts w:ascii="Arial" w:cs="Arial" w:eastAsia="Arial" w:hAnsi="Arial"/>
          <w:sz w:val="22"/>
          <w:szCs w:val="22"/>
        </w:rPr>
        <w:t xml:space="preserve">A sidebar or top bar exposes filters for: Clay body, Glaze(s), Cone / firing temperature, Atmosphere (oxidation / reduction), Tags. Filters are combinable. The active filter state is serialised into the URL query string (e.g. ?clay=stoneware&amp;cone=10) so filtered views are bookmarkable and shareable.</w:t>
      </w:r>
    </w:p>
    <w:p>
      <w:r>
        <w:t xml:space="preserve"/>
      </w:r>
    </w:p>
    <w:p>
      <w:pPr>
        <w:pStyle w:val="Heading1"/>
      </w:pPr>
      <w:r>
        <w:rPr>
          <w:rFonts w:ascii="Arial" w:cs="Arial" w:eastAsia="Arial" w:hAnsi="Arial"/>
          <w:b/>
          <w:bCs/>
          <w:sz w:val="32"/>
          <w:szCs w:val="32"/>
        </w:rPr>
        <w:t xml:space="preserve">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HTML/JS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index.html file. No build step. Alpine.js for reactivity (tiny, CDN-loaded, no toolchain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 via CDN, or plain CSS. The UI is simple enough that a framework is optional.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for human editing comfort. Loaded at runtime via a JS fetch, or inlined as a JS variable to avoid CORS issues when opening locally.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Photo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 S3-compatible, 10 GB free tier, no egress fees, global CDN.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Pages or Netlify free tier. Both deploy automatically on git push.</w:t>
            </w:r>
          </w:p>
        </w:tc>
      </w:tr>
    </w:tbl>
    <w:p>
      <w:r>
        <w:t xml:space="preserve"/>
      </w:r>
    </w:p>
    <w:p>
      <w:pPr>
        <w:pStyle w:val="Heading2"/>
      </w:pPr>
      <w:r>
        <w:rPr>
          <w:rFonts w:ascii="Arial" w:cs="Arial" w:eastAsia="Arial" w:hAnsi="Arial"/>
          <w:b/>
          <w:bCs/>
          <w:sz w:val="26"/>
          <w:szCs w:val="26"/>
        </w:rPr>
        <w:t xml:space="preserve">Why No Build Step?</w:t>
      </w:r>
    </w:p>
    <w:p>
      <w:pPr>
        <w:spacing w:after="120"/>
      </w:pPr>
      <w:r>
        <w:rPr>
          <w:rFonts w:ascii="Arial" w:cs="Arial" w:eastAsia="Arial" w:hAnsi="Arial"/>
          <w:sz w:val="22"/>
          <w:szCs w:val="22"/>
        </w:rPr>
        <w:t xml:space="preserve">Avoiding a build step (no npm, no Vite, no webpack) means: the project never has dependency rot, anyone can open index.html locally without setup, and deploying is a plain git push. The tradeoff is no TypeScript and no module bundling — acceptable for a project of this scope.</w:t>
      </w:r>
    </w:p>
    <w:p>
      <w:pPr>
        <w:spacing w:after="120"/>
      </w:pPr>
      <w:r>
        <w:rPr>
          <w:rFonts w:ascii="Arial" w:cs="Arial" w:eastAsia="Arial" w:hAnsi="Arial"/>
          <w:sz w:val="22"/>
          <w:szCs w:val="22"/>
        </w:rPr>
        <w:t xml:space="preserve">If a build step becomes desirable later (e.g. to pre-process YAML or optimise images), Vite is a natural addition that does not change the app's architecture.</w:t>
      </w:r>
    </w:p>
    <w:p>
      <w:r>
        <w:t xml:space="preserve"/>
      </w:r>
    </w:p>
    <w:p>
      <w:pPr>
        <w:pStyle w:val="Heading1"/>
      </w:pPr>
      <w:r>
        <w:rPr>
          <w:rFonts w:ascii="Arial" w:cs="Arial" w:eastAsia="Arial" w:hAnsi="Arial"/>
          <w:b/>
          <w:bCs/>
          <w:sz w:val="32"/>
          <w:szCs w:val="32"/>
        </w:rPr>
        <w:t xml:space="preserve">Photo Storage — Cloudflare R2 Setup</w:t>
      </w:r>
    </w:p>
    <w:p>
      <w:pPr>
        <w:spacing w:after="120"/>
      </w:pPr>
      <w:r>
        <w:rPr>
          <w:rFonts w:ascii="Arial" w:cs="Arial" w:eastAsia="Arial" w:hAnsi="Arial"/>
          <w:sz w:val="22"/>
          <w:szCs w:val="22"/>
        </w:rPr>
        <w:t xml:space="preserve">R2 is the recommended storage backend. Steps to configure:</w:t>
      </w:r>
    </w:p>
    <w:p>
      <w:pPr>
        <w:pStyle w:val="ListParagraph"/>
        <w:numPr>
          <w:ilvl w:val="0"/>
          <w:numId w:val="3"/>
        </w:numPr>
        <w:spacing w:after="80"/>
      </w:pPr>
      <w:r>
        <w:rPr>
          <w:rFonts w:ascii="Arial" w:cs="Arial" w:eastAsia="Arial" w:hAnsi="Arial"/>
          <w:sz w:val="22"/>
          <w:szCs w:val="22"/>
        </w:rPr>
        <w:t xml:space="preserve">Create a Cloudflare account (free).</w:t>
      </w:r>
    </w:p>
    <w:p>
      <w:pPr>
        <w:pStyle w:val="ListParagraph"/>
        <w:numPr>
          <w:ilvl w:val="0"/>
          <w:numId w:val="3"/>
        </w:numPr>
        <w:spacing w:after="80"/>
      </w:pPr>
      <w:r>
        <w:rPr>
          <w:rFonts w:ascii="Arial" w:cs="Arial" w:eastAsia="Arial" w:hAnsi="Arial"/>
          <w:sz w:val="22"/>
          <w:szCs w:val="22"/>
        </w:rPr>
        <w:t xml:space="preserve">Create an R2 bucket (e.g. 'test-tiles').</w:t>
      </w:r>
    </w:p>
    <w:p>
      <w:pPr>
        <w:pStyle w:val="ListParagraph"/>
        <w:numPr>
          <w:ilvl w:val="0"/>
          <w:numId w:val="3"/>
        </w:numPr>
        <w:spacing w:after="80"/>
      </w:pPr>
      <w:r>
        <w:rPr>
          <w:rFonts w:ascii="Arial" w:cs="Arial" w:eastAsia="Arial" w:hAnsi="Arial"/>
          <w:sz w:val="22"/>
          <w:szCs w:val="22"/>
        </w:rPr>
        <w:t xml:space="preserve">Enable public access on the bucket and note the public base URL.</w:t>
      </w:r>
    </w:p>
    <w:p>
      <w:pPr>
        <w:pStyle w:val="ListParagraph"/>
        <w:numPr>
          <w:ilvl w:val="0"/>
          <w:numId w:val="3"/>
        </w:numPr>
        <w:spacing w:after="80"/>
      </w:pPr>
      <w:r>
        <w:rPr>
          <w:rFonts w:ascii="Arial" w:cs="Arial" w:eastAsia="Arial" w:hAnsi="Arial"/>
          <w:sz w:val="22"/>
          <w:szCs w:val="22"/>
        </w:rPr>
        <w:t xml:space="preserve">Upload photos via the R2 web UI (drag and drop) or rclone for bulk uploads.</w:t>
      </w:r>
    </w:p>
    <w:p>
      <w:pPr>
        <w:pStyle w:val="ListParagraph"/>
        <w:numPr>
          <w:ilvl w:val="0"/>
          <w:numId w:val="3"/>
        </w:numPr>
        <w:spacing w:after="80"/>
      </w:pPr>
      <w:r>
        <w:rPr>
          <w:rFonts w:ascii="Arial" w:cs="Arial" w:eastAsia="Arial" w:hAnsi="Arial"/>
          <w:sz w:val="22"/>
          <w:szCs w:val="22"/>
        </w:rPr>
        <w:t xml:space="preserve">Set PHOTO_BASE_URL in the app config to the R2 public URL.</w:t>
      </w:r>
    </w:p>
    <w:p>
      <w:r>
        <w:t xml:space="preserve"/>
      </w:r>
    </w:p>
    <w:p>
      <w:pPr>
        <w:spacing w:after="120"/>
      </w:pPr>
      <w:r>
        <w:rPr>
          <w:rFonts w:ascii="Arial" w:cs="Arial" w:eastAsia="Arial" w:hAnsi="Arial"/>
          <w:sz w:val="22"/>
          <w:szCs w:val="22"/>
        </w:rPr>
        <w:t xml:space="preserve">The app config (a small block at the top of index.html) stores the base URL:</w:t>
      </w:r>
    </w:p>
    <w:p>
      <w:pPr>
        <w:spacing w:after="80"/>
        <w:ind w:left="720"/>
      </w:pPr>
      <w:r>
        <w:rPr>
          <w:rFonts w:ascii="Courier New" w:cs="Courier New" w:eastAsia="Courier New" w:hAnsi="Courier New"/>
          <w:color w:val="1F497D"/>
          <w:sz w:val="20"/>
          <w:szCs w:val="20"/>
        </w:rPr>
        <w:t xml:space="preserve">const CONFIG = {</w:t>
      </w:r>
    </w:p>
    <w:p>
      <w:pPr>
        <w:spacing w:after="80"/>
        <w:ind w:left="720"/>
      </w:pPr>
      <w:r>
        <w:rPr>
          <w:rFonts w:ascii="Courier New" w:cs="Courier New" w:eastAsia="Courier New" w:hAnsi="Courier New"/>
          <w:color w:val="1F497D"/>
          <w:sz w:val="20"/>
          <w:szCs w:val="20"/>
        </w:rPr>
        <w:t xml:space="preserve">  photoBaseUrl: 'https://pub-xxxx.r2.dev/',</w:t>
      </w:r>
    </w:p>
    <w:p>
      <w:pPr>
        <w:spacing w:after="80"/>
        <w:ind w:left="720"/>
      </w:pPr>
      <w:r>
        <w:rPr>
          <w:rFonts w:ascii="Courier New" w:cs="Courier New" w:eastAsia="Courier New" w:hAnsi="Courier New"/>
          <w:color w:val="1F497D"/>
          <w:sz w:val="20"/>
          <w:szCs w:val="20"/>
        </w:rPr>
        <w:t xml:space="preserve">  dataUrl: './data/tiles.json',</w:t>
      </w:r>
    </w:p>
    <w:p>
      <w:pPr>
        <w:spacing w:after="80"/>
        <w:ind w:left="720"/>
      </w:pPr>
      <w:r>
        <w:rPr>
          <w:rFonts w:ascii="Courier New" w:cs="Courier New" w:eastAsia="Courier New" w:hAnsi="Courier New"/>
          <w:color w:val="1F497D"/>
          <w:sz w:val="20"/>
          <w:szCs w:val="20"/>
        </w:rPr>
        <w:t xml:space="preserve">};</w:t>
      </w:r>
    </w:p>
    <w:p>
      <w:r>
        <w:t xml:space="preserve"/>
      </w:r>
    </w:p>
    <w:p>
      <w:pPr>
        <w:pStyle w:val="Heading1"/>
      </w:pPr>
      <w:r>
        <w:rPr>
          <w:rFonts w:ascii="Arial" w:cs="Arial" w:eastAsia="Arial" w:hAnsi="Arial"/>
          <w:b/>
          <w:bCs/>
          <w:sz w:val="32"/>
          <w:szCs w:val="32"/>
        </w:rPr>
        <w:t xml:space="preserve">Update Workflow</w:t>
      </w:r>
    </w:p>
    <w:p>
      <w:pPr>
        <w:spacing w:after="120"/>
      </w:pPr>
      <w:r>
        <w:rPr>
          <w:rFonts w:ascii="Arial" w:cs="Arial" w:eastAsia="Arial" w:hAnsi="Arial"/>
          <w:sz w:val="22"/>
          <w:szCs w:val="22"/>
        </w:rPr>
        <w:t xml:space="preserve">Adding a new batch of tiles after a firing:</w:t>
      </w:r>
    </w:p>
    <w:p>
      <w:pPr>
        <w:pStyle w:val="ListParagraph"/>
        <w:numPr>
          <w:ilvl w:val="0"/>
          <w:numId w:val="3"/>
        </w:numPr>
        <w:spacing w:after="80"/>
      </w:pPr>
      <w:r>
        <w:rPr>
          <w:rFonts w:ascii="Arial" w:cs="Arial" w:eastAsia="Arial" w:hAnsi="Arial"/>
          <w:sz w:val="22"/>
          <w:szCs w:val="22"/>
        </w:rPr>
        <w:t xml:space="preserve">Photograph all tiles.</w:t>
      </w:r>
    </w:p>
    <w:p>
      <w:pPr>
        <w:pStyle w:val="ListParagraph"/>
        <w:numPr>
          <w:ilvl w:val="0"/>
          <w:numId w:val="3"/>
        </w:numPr>
        <w:spacing w:after="80"/>
      </w:pPr>
      <w:r>
        <w:rPr>
          <w:rFonts w:ascii="Arial" w:cs="Arial" w:eastAsia="Arial" w:hAnsi="Arial"/>
          <w:sz w:val="22"/>
          <w:szCs w:val="22"/>
        </w:rPr>
        <w:t xml:space="preserve">Upload photos to R2 (web UI or rclone).</w:t>
      </w:r>
    </w:p>
    <w:p>
      <w:pPr>
        <w:pStyle w:val="ListParagraph"/>
        <w:numPr>
          <w:ilvl w:val="0"/>
          <w:numId w:val="3"/>
        </w:numPr>
        <w:spacing w:after="80"/>
      </w:pPr>
      <w:r>
        <w:rPr>
          <w:rFonts w:ascii="Arial" w:cs="Arial" w:eastAsia="Arial" w:hAnsi="Arial"/>
          <w:sz w:val="22"/>
          <w:szCs w:val="22"/>
        </w:rPr>
        <w:t xml:space="preserve">Open data/batches.yaml — add one batch block.</w:t>
      </w:r>
    </w:p>
    <w:p>
      <w:pPr>
        <w:pStyle w:val="ListParagraph"/>
        <w:numPr>
          <w:ilvl w:val="0"/>
          <w:numId w:val="3"/>
        </w:numPr>
        <w:spacing w:after="80"/>
      </w:pPr>
      <w:r>
        <w:rPr>
          <w:rFonts w:ascii="Arial" w:cs="Arial" w:eastAsia="Arial" w:hAnsi="Arial"/>
          <w:sz w:val="22"/>
          <w:szCs w:val="22"/>
        </w:rPr>
        <w:t xml:space="preserve">Open data/tiles.yaml — add one short tile block per tile.</w:t>
      </w:r>
    </w:p>
    <w:p>
      <w:pPr>
        <w:pStyle w:val="ListParagraph"/>
        <w:numPr>
          <w:ilvl w:val="0"/>
          <w:numId w:val="3"/>
        </w:numPr>
        <w:spacing w:after="80"/>
      </w:pPr>
      <w:r>
        <w:rPr>
          <w:rFonts w:ascii="Arial" w:cs="Arial" w:eastAsia="Arial" w:hAnsi="Arial"/>
          <w:sz w:val="22"/>
          <w:szCs w:val="22"/>
        </w:rPr>
        <w:t xml:space="preserve">git add, git commit, git push — site updates automatically.</w:t>
      </w:r>
    </w:p>
    <w:p>
      <w:r>
        <w:t xml:space="preserve"/>
      </w:r>
    </w:p>
    <w:p>
      <w:pPr>
        <w:pStyle w:val="Heading1"/>
      </w:pPr>
      <w:r>
        <w:rPr>
          <w:rFonts w:ascii="Arial" w:cs="Arial" w:eastAsia="Arial" w:hAnsi="Arial"/>
          <w:b/>
          <w:bCs/>
          <w:sz w:val="32"/>
          <w:szCs w:val="32"/>
        </w:rPr>
        <w:t xml:space="preserve">Recommended Build Order for Claude Code</w:t>
      </w:r>
    </w:p>
    <w:p>
      <w:pPr>
        <w:spacing w:after="120"/>
      </w:pPr>
      <w:r>
        <w:rPr>
          <w:rFonts w:ascii="Arial" w:cs="Arial" w:eastAsia="Arial" w:hAnsi="Arial"/>
          <w:sz w:val="22"/>
          <w:szCs w:val="22"/>
        </w:rPr>
        <w:t xml:space="preserve">Hand this document to Claude Code and work through these phases in order:</w:t>
      </w:r>
    </w:p>
    <w:p>
      <w:r>
        <w:t xml:space="preserve"/>
      </w:r>
    </w:p>
    <w:p>
      <w:pPr>
        <w:pStyle w:val="Heading2"/>
      </w:pPr>
      <w:r>
        <w:rPr>
          <w:rFonts w:ascii="Arial" w:cs="Arial" w:eastAsia="Arial" w:hAnsi="Arial"/>
          <w:b/>
          <w:bCs/>
          <w:sz w:val="26"/>
          <w:szCs w:val="26"/>
        </w:rPr>
        <w:t xml:space="preserve">Phase 1 — Schema &amp; Sample Data</w:t>
      </w:r>
    </w:p>
    <w:p>
      <w:pPr>
        <w:pStyle w:val="ListParagraph"/>
        <w:numPr>
          <w:ilvl w:val="0"/>
          <w:numId w:val="2"/>
        </w:numPr>
        <w:spacing w:after="80"/>
      </w:pPr>
      <w:r>
        <w:rPr>
          <w:rFonts w:ascii="Arial" w:cs="Arial" w:eastAsia="Arial" w:hAnsi="Arial"/>
          <w:sz w:val="22"/>
          <w:szCs w:val="22"/>
        </w:rPr>
        <w:t xml:space="preserve">Finalise the YAML schema for batches and tiles (use this document as the spec)</w:t>
      </w:r>
    </w:p>
    <w:p>
      <w:pPr>
        <w:pStyle w:val="ListParagraph"/>
        <w:numPr>
          <w:ilvl w:val="0"/>
          <w:numId w:val="2"/>
        </w:numPr>
        <w:spacing w:after="80"/>
      </w:pPr>
      <w:r>
        <w:rPr>
          <w:rFonts w:ascii="Arial" w:cs="Arial" w:eastAsia="Arial" w:hAnsi="Arial"/>
          <w:sz w:val="22"/>
          <w:szCs w:val="22"/>
        </w:rPr>
        <w:t xml:space="preserve">Create data/batches.yaml and data/tiles.yaml with 2 batches and ~8 sample tiles</w:t>
      </w:r>
    </w:p>
    <w:p>
      <w:pPr>
        <w:pStyle w:val="ListParagraph"/>
        <w:numPr>
          <w:ilvl w:val="0"/>
          <w:numId w:val="2"/>
        </w:numPr>
        <w:spacing w:after="80"/>
      </w:pPr>
      <w:r>
        <w:rPr>
          <w:rFonts w:ascii="Arial" w:cs="Arial" w:eastAsia="Arial" w:hAnsi="Arial"/>
          <w:sz w:val="22"/>
          <w:szCs w:val="22"/>
        </w:rPr>
        <w:t xml:space="preserve">Write a small JS merge function that produces a flat tile object from a tile + its batch</w:t>
      </w:r>
    </w:p>
    <w:p>
      <w:r>
        <w:t xml:space="preserve"/>
      </w:r>
    </w:p>
    <w:p>
      <w:pPr>
        <w:pStyle w:val="Heading2"/>
      </w:pPr>
      <w:r>
        <w:rPr>
          <w:rFonts w:ascii="Arial" w:cs="Arial" w:eastAsia="Arial" w:hAnsi="Arial"/>
          <w:b/>
          <w:bCs/>
          <w:sz w:val="26"/>
          <w:szCs w:val="26"/>
        </w:rPr>
        <w:t xml:space="preserve">Phase 2 — Gallery View</w:t>
      </w:r>
    </w:p>
    <w:p>
      <w:pPr>
        <w:pStyle w:val="ListParagraph"/>
        <w:numPr>
          <w:ilvl w:val="0"/>
          <w:numId w:val="2"/>
        </w:numPr>
        <w:spacing w:after="80"/>
      </w:pPr>
      <w:r>
        <w:rPr>
          <w:rFonts w:ascii="Arial" w:cs="Arial" w:eastAsia="Arial" w:hAnsi="Arial"/>
          <w:sz w:val="22"/>
          <w:szCs w:val="22"/>
        </w:rPr>
        <w:t xml:space="preserve">Scaffold index.html with Alpine.js and Tailwind via CDN</w:t>
      </w:r>
    </w:p>
    <w:p>
      <w:pPr>
        <w:pStyle w:val="ListParagraph"/>
        <w:numPr>
          <w:ilvl w:val="0"/>
          <w:numId w:val="2"/>
        </w:numPr>
        <w:spacing w:after="80"/>
      </w:pPr>
      <w:r>
        <w:rPr>
          <w:rFonts w:ascii="Arial" w:cs="Arial" w:eastAsia="Arial" w:hAnsi="Arial"/>
          <w:sz w:val="22"/>
          <w:szCs w:val="22"/>
        </w:rPr>
        <w:t xml:space="preserve">Load and merge tile data on page load</w:t>
      </w:r>
    </w:p>
    <w:p>
      <w:pPr>
        <w:pStyle w:val="ListParagraph"/>
        <w:numPr>
          <w:ilvl w:val="0"/>
          <w:numId w:val="2"/>
        </w:numPr>
        <w:spacing w:after="80"/>
      </w:pPr>
      <w:r>
        <w:rPr>
          <w:rFonts w:ascii="Arial" w:cs="Arial" w:eastAsia="Arial" w:hAnsi="Arial"/>
          <w:sz w:val="22"/>
          <w:szCs w:val="22"/>
        </w:rPr>
        <w:t xml:space="preserve">Render a responsive photo grid (3–4 columns desktop, 2 mobile, 1 small mobile)</w:t>
      </w:r>
    </w:p>
    <w:p>
      <w:pPr>
        <w:pStyle w:val="ListParagraph"/>
        <w:numPr>
          <w:ilvl w:val="0"/>
          <w:numId w:val="2"/>
        </w:numPr>
        <w:spacing w:after="80"/>
      </w:pPr>
      <w:r>
        <w:rPr>
          <w:rFonts w:ascii="Arial" w:cs="Arial" w:eastAsia="Arial" w:hAnsi="Arial"/>
          <w:sz w:val="22"/>
          <w:szCs w:val="22"/>
        </w:rPr>
        <w:t xml:space="preserve">Show tile number and primary glaze as a caption overlay on hover</w:t>
      </w:r>
    </w:p>
    <w:p>
      <w:r>
        <w:t xml:space="preserve"/>
      </w:r>
    </w:p>
    <w:p>
      <w:pPr>
        <w:pStyle w:val="Heading2"/>
      </w:pPr>
      <w:r>
        <w:rPr>
          <w:rFonts w:ascii="Arial" w:cs="Arial" w:eastAsia="Arial" w:hAnsi="Arial"/>
          <w:b/>
          <w:bCs/>
          <w:sz w:val="26"/>
          <w:szCs w:val="26"/>
        </w:rPr>
        <w:t xml:space="preserve">Phase 3 — Filtering</w:t>
      </w:r>
    </w:p>
    <w:p>
      <w:pPr>
        <w:pStyle w:val="ListParagraph"/>
        <w:numPr>
          <w:ilvl w:val="0"/>
          <w:numId w:val="2"/>
        </w:numPr>
        <w:spacing w:after="80"/>
      </w:pPr>
      <w:r>
        <w:rPr>
          <w:rFonts w:ascii="Arial" w:cs="Arial" w:eastAsia="Arial" w:hAnsi="Arial"/>
          <w:sz w:val="22"/>
          <w:szCs w:val="22"/>
        </w:rPr>
        <w:t xml:space="preserve">Build the filter sidebar / top bar UI</w:t>
      </w:r>
    </w:p>
    <w:p>
      <w:pPr>
        <w:pStyle w:val="ListParagraph"/>
        <w:numPr>
          <w:ilvl w:val="0"/>
          <w:numId w:val="2"/>
        </w:numPr>
        <w:spacing w:after="80"/>
      </w:pPr>
      <w:r>
        <w:rPr>
          <w:rFonts w:ascii="Arial" w:cs="Arial" w:eastAsia="Arial" w:hAnsi="Arial"/>
          <w:sz w:val="22"/>
          <w:szCs w:val="22"/>
        </w:rPr>
        <w:t xml:space="preserve">Wire up clay body, glaze, cone, atmosphere, and tag filters</w:t>
      </w:r>
    </w:p>
    <w:p>
      <w:pPr>
        <w:pStyle w:val="ListParagraph"/>
        <w:numPr>
          <w:ilvl w:val="0"/>
          <w:numId w:val="2"/>
        </w:numPr>
        <w:spacing w:after="80"/>
      </w:pPr>
      <w:r>
        <w:rPr>
          <w:rFonts w:ascii="Arial" w:cs="Arial" w:eastAsia="Arial" w:hAnsi="Arial"/>
          <w:sz w:val="22"/>
          <w:szCs w:val="22"/>
        </w:rPr>
        <w:t xml:space="preserve">Make filters combinable (AND logic — tile must match all active filters)</w:t>
      </w:r>
    </w:p>
    <w:p>
      <w:pPr>
        <w:pStyle w:val="ListParagraph"/>
        <w:numPr>
          <w:ilvl w:val="0"/>
          <w:numId w:val="2"/>
        </w:numPr>
        <w:spacing w:after="80"/>
      </w:pPr>
      <w:r>
        <w:rPr>
          <w:rFonts w:ascii="Arial" w:cs="Arial" w:eastAsia="Arial" w:hAnsi="Arial"/>
          <w:sz w:val="22"/>
          <w:szCs w:val="22"/>
        </w:rPr>
        <w:t xml:space="preserve">Serialise filter state to URL query params on change</w:t>
      </w:r>
    </w:p>
    <w:p>
      <w:pPr>
        <w:pStyle w:val="ListParagraph"/>
        <w:numPr>
          <w:ilvl w:val="0"/>
          <w:numId w:val="2"/>
        </w:numPr>
        <w:spacing w:after="80"/>
      </w:pPr>
      <w:r>
        <w:rPr>
          <w:rFonts w:ascii="Arial" w:cs="Arial" w:eastAsia="Arial" w:hAnsi="Arial"/>
          <w:sz w:val="22"/>
          <w:szCs w:val="22"/>
        </w:rPr>
        <w:t xml:space="preserve">Read filter state from URL on page load</w:t>
      </w:r>
    </w:p>
    <w:p>
      <w:r>
        <w:t xml:space="preserve"/>
      </w:r>
    </w:p>
    <w:p>
      <w:pPr>
        <w:pStyle w:val="Heading2"/>
      </w:pPr>
      <w:r>
        <w:rPr>
          <w:rFonts w:ascii="Arial" w:cs="Arial" w:eastAsia="Arial" w:hAnsi="Arial"/>
          <w:b/>
          <w:bCs/>
          <w:sz w:val="26"/>
          <w:szCs w:val="26"/>
        </w:rPr>
        <w:t xml:space="preserve">Phase 4 — Tile Detail View</w:t>
      </w:r>
    </w:p>
    <w:p>
      <w:pPr>
        <w:pStyle w:val="ListParagraph"/>
        <w:numPr>
          <w:ilvl w:val="0"/>
          <w:numId w:val="2"/>
        </w:numPr>
        <w:spacing w:after="80"/>
      </w:pPr>
      <w:r>
        <w:rPr>
          <w:rFonts w:ascii="Arial" w:cs="Arial" w:eastAsia="Arial" w:hAnsi="Arial"/>
          <w:sz w:val="22"/>
          <w:szCs w:val="22"/>
        </w:rPr>
        <w:t xml:space="preserve">Clicking a tile opens a detail panel or modal</w:t>
      </w:r>
    </w:p>
    <w:p>
      <w:pPr>
        <w:pStyle w:val="ListParagraph"/>
        <w:numPr>
          <w:ilvl w:val="0"/>
          <w:numId w:val="2"/>
        </w:numPr>
        <w:spacing w:after="80"/>
      </w:pPr>
      <w:r>
        <w:rPr>
          <w:rFonts w:ascii="Arial" w:cs="Arial" w:eastAsia="Arial" w:hAnsi="Arial"/>
          <w:sz w:val="22"/>
          <w:szCs w:val="22"/>
        </w:rPr>
        <w:t xml:space="preserve">Show: large photo, all merged fields (clay, glaze, cone, atmosphere, date, notes, tags)</w:t>
      </w:r>
    </w:p>
    <w:p>
      <w:pPr>
        <w:pStyle w:val="ListParagraph"/>
        <w:numPr>
          <w:ilvl w:val="0"/>
          <w:numId w:val="2"/>
        </w:numPr>
        <w:spacing w:after="80"/>
      </w:pPr>
      <w:r>
        <w:rPr>
          <w:rFonts w:ascii="Arial" w:cs="Arial" w:eastAsia="Arial" w:hAnsi="Arial"/>
          <w:sz w:val="22"/>
          <w:szCs w:val="22"/>
        </w:rPr>
        <w:t xml:space="preserve">Clearly distinguish batch-inherited data from tile-specific overrides</w:t>
      </w:r>
    </w:p>
    <w:p>
      <w:pPr>
        <w:pStyle w:val="ListParagraph"/>
        <w:numPr>
          <w:ilvl w:val="0"/>
          <w:numId w:val="2"/>
        </w:numPr>
        <w:spacing w:after="80"/>
      </w:pPr>
      <w:r>
        <w:rPr>
          <w:rFonts w:ascii="Arial" w:cs="Arial" w:eastAsia="Arial" w:hAnsi="Arial"/>
          <w:sz w:val="22"/>
          <w:szCs w:val="22"/>
        </w:rPr>
        <w:t xml:space="preserve">Update URL so the detail view is linkable (e.g. ?tile=287)</w:t>
      </w:r>
    </w:p>
    <w:p>
      <w:r>
        <w:t xml:space="preserve"/>
      </w:r>
    </w:p>
    <w:p>
      <w:pPr>
        <w:pStyle w:val="Heading2"/>
      </w:pPr>
      <w:r>
        <w:rPr>
          <w:rFonts w:ascii="Arial" w:cs="Arial" w:eastAsia="Arial" w:hAnsi="Arial"/>
          <w:b/>
          <w:bCs/>
          <w:sz w:val="26"/>
          <w:szCs w:val="26"/>
        </w:rPr>
        <w:t xml:space="preserve">Phase 5 — Related Tiles</w:t>
      </w:r>
    </w:p>
    <w:p>
      <w:pPr>
        <w:pStyle w:val="ListParagraph"/>
        <w:numPr>
          <w:ilvl w:val="0"/>
          <w:numId w:val="2"/>
        </w:numPr>
        <w:spacing w:after="80"/>
      </w:pPr>
      <w:r>
        <w:rPr>
          <w:rFonts w:ascii="Arial" w:cs="Arial" w:eastAsia="Arial" w:hAnsi="Arial"/>
          <w:sz w:val="22"/>
          <w:szCs w:val="22"/>
        </w:rPr>
        <w:t xml:space="preserve">On the detail panel, show a row of related tile thumbnails</w:t>
      </w:r>
    </w:p>
    <w:p>
      <w:pPr>
        <w:pStyle w:val="ListParagraph"/>
        <w:numPr>
          <w:ilvl w:val="0"/>
          <w:numId w:val="2"/>
        </w:numPr>
        <w:spacing w:after="80"/>
      </w:pPr>
      <w:r>
        <w:rPr>
          <w:rFonts w:ascii="Arial" w:cs="Arial" w:eastAsia="Arial" w:hAnsi="Arial"/>
          <w:sz w:val="22"/>
          <w:szCs w:val="22"/>
        </w:rPr>
        <w:t xml:space="preserve">Match by: shared glaze(s), same clay body, overlapping tags (prioritise in that order)</w:t>
      </w:r>
    </w:p>
    <w:p>
      <w:pPr>
        <w:pStyle w:val="ListParagraph"/>
        <w:numPr>
          <w:ilvl w:val="0"/>
          <w:numId w:val="2"/>
        </w:numPr>
        <w:spacing w:after="80"/>
      </w:pPr>
      <w:r>
        <w:rPr>
          <w:rFonts w:ascii="Arial" w:cs="Arial" w:eastAsia="Arial" w:hAnsi="Arial"/>
          <w:sz w:val="22"/>
          <w:szCs w:val="22"/>
        </w:rPr>
        <w:t xml:space="preserve">Clicking a related tile navigates to its detail view</w:t>
      </w:r>
    </w:p>
    <w:p>
      <w:r>
        <w:t xml:space="preserve"/>
      </w:r>
    </w:p>
    <w:p>
      <w:pPr>
        <w:pStyle w:val="Heading2"/>
      </w:pPr>
      <w:r>
        <w:rPr>
          <w:rFonts w:ascii="Arial" w:cs="Arial" w:eastAsia="Arial" w:hAnsi="Arial"/>
          <w:b/>
          <w:bCs/>
          <w:sz w:val="26"/>
          <w:szCs w:val="26"/>
        </w:rPr>
        <w:t xml:space="preserve">Phase 6 — Deployment</w:t>
      </w:r>
    </w:p>
    <w:p>
      <w:pPr>
        <w:pStyle w:val="ListParagraph"/>
        <w:numPr>
          <w:ilvl w:val="0"/>
          <w:numId w:val="2"/>
        </w:numPr>
        <w:spacing w:after="80"/>
      </w:pPr>
      <w:r>
        <w:rPr>
          <w:rFonts w:ascii="Arial" w:cs="Arial" w:eastAsia="Arial" w:hAnsi="Arial"/>
          <w:sz w:val="22"/>
          <w:szCs w:val="22"/>
        </w:rPr>
        <w:t xml:space="preserve">Set up GitHub repository</w:t>
      </w:r>
    </w:p>
    <w:p>
      <w:pPr>
        <w:pStyle w:val="ListParagraph"/>
        <w:numPr>
          <w:ilvl w:val="0"/>
          <w:numId w:val="2"/>
        </w:numPr>
        <w:spacing w:after="80"/>
      </w:pPr>
      <w:r>
        <w:rPr>
          <w:rFonts w:ascii="Arial" w:cs="Arial" w:eastAsia="Arial" w:hAnsi="Arial"/>
          <w:sz w:val="22"/>
          <w:szCs w:val="22"/>
        </w:rPr>
        <w:t xml:space="preserve">Enable GitHub Pages (or connect to Netlify) for the repo root or /docs folder</w:t>
      </w:r>
    </w:p>
    <w:p>
      <w:pPr>
        <w:pStyle w:val="ListParagraph"/>
        <w:numPr>
          <w:ilvl w:val="0"/>
          <w:numId w:val="2"/>
        </w:numPr>
        <w:spacing w:after="80"/>
      </w:pPr>
      <w:r>
        <w:rPr>
          <w:rFonts w:ascii="Arial" w:cs="Arial" w:eastAsia="Arial" w:hAnsi="Arial"/>
          <w:sz w:val="22"/>
          <w:szCs w:val="22"/>
        </w:rPr>
        <w:t xml:space="preserve">Configure R2 public base URL in CONFIG block</w:t>
      </w:r>
    </w:p>
    <w:p>
      <w:pPr>
        <w:pStyle w:val="ListParagraph"/>
        <w:numPr>
          <w:ilvl w:val="0"/>
          <w:numId w:val="2"/>
        </w:numPr>
        <w:spacing w:after="80"/>
      </w:pPr>
      <w:r>
        <w:rPr>
          <w:rFonts w:ascii="Arial" w:cs="Arial" w:eastAsia="Arial" w:hAnsi="Arial"/>
          <w:sz w:val="22"/>
          <w:szCs w:val="22"/>
        </w:rPr>
        <w:t xml:space="preserve">Test with real photos uploaded to R2</w:t>
      </w:r>
    </w:p>
    <w:p>
      <w:pPr>
        <w:pStyle w:val="ListParagraph"/>
        <w:numPr>
          <w:ilvl w:val="0"/>
          <w:numId w:val="2"/>
        </w:numPr>
        <w:spacing w:after="80"/>
      </w:pPr>
      <w:r>
        <w:rPr>
          <w:rFonts w:ascii="Arial" w:cs="Arial" w:eastAsia="Arial" w:hAnsi="Arial"/>
          <w:sz w:val="22"/>
          <w:szCs w:val="22"/>
        </w:rPr>
        <w:t xml:space="preserve">Migrate existing tile records from current documentation into YAML</w:t>
      </w:r>
    </w:p>
    <w:p>
      <w:r>
        <w:t xml:space="preserve"/>
      </w:r>
    </w:p>
    <w:p>
      <w:pPr>
        <w:pStyle w:val="Heading1"/>
      </w:pPr>
      <w:r>
        <w:rPr>
          <w:rFonts w:ascii="Arial" w:cs="Arial" w:eastAsia="Arial" w:hAnsi="Arial"/>
          <w:b/>
          <w:bCs/>
          <w:sz w:val="32"/>
          <w:szCs w:val="32"/>
        </w:rPr>
        <w:t xml:space="preserve">Notes for Claude Code</w:t>
      </w:r>
    </w:p>
    <w:p>
      <w:pPr>
        <w:spacing w:after="120"/>
      </w:pPr>
      <w:r>
        <w:rPr>
          <w:rFonts w:ascii="Arial" w:cs="Arial" w:eastAsia="Arial" w:hAnsi="Arial"/>
          <w:sz w:val="22"/>
          <w:szCs w:val="22"/>
        </w:rPr>
        <w:t xml:space="preserve">The following constraints should be respected throughout implementation:</w:t>
      </w:r>
    </w:p>
    <w:p>
      <w:pPr>
        <w:pStyle w:val="ListParagraph"/>
        <w:numPr>
          <w:ilvl w:val="0"/>
          <w:numId w:val="2"/>
        </w:numPr>
        <w:spacing w:after="80"/>
      </w:pPr>
      <w:r>
        <w:rPr>
          <w:rFonts w:ascii="Arial" w:cs="Arial" w:eastAsia="Arial" w:hAnsi="Arial"/>
          <w:sz w:val="22"/>
          <w:szCs w:val="22"/>
        </w:rPr>
        <w:t xml:space="preserve">No backend, no database, no server-side rendering — everything runs in the browser</w:t>
      </w:r>
    </w:p>
    <w:p>
      <w:pPr>
        <w:pStyle w:val="ListParagraph"/>
        <w:numPr>
          <w:ilvl w:val="0"/>
          <w:numId w:val="2"/>
        </w:numPr>
        <w:spacing w:after="80"/>
      </w:pPr>
      <w:r>
        <w:rPr>
          <w:rFonts w:ascii="Arial" w:cs="Arial" w:eastAsia="Arial" w:hAnsi="Arial"/>
          <w:sz w:val="22"/>
          <w:szCs w:val="22"/>
        </w:rPr>
        <w:t xml:space="preserve">No required build step — the app must work by simply opening index.html or deploying static files</w:t>
      </w:r>
    </w:p>
    <w:p>
      <w:pPr>
        <w:pStyle w:val="ListParagraph"/>
        <w:numPr>
          <w:ilvl w:val="0"/>
          <w:numId w:val="2"/>
        </w:numPr>
        <w:spacing w:after="80"/>
      </w:pPr>
      <w:r>
        <w:rPr>
          <w:rFonts w:ascii="Arial" w:cs="Arial" w:eastAsia="Arial" w:hAnsi="Arial"/>
          <w:sz w:val="22"/>
          <w:szCs w:val="22"/>
        </w:rPr>
        <w:t xml:space="preserve">All configuration (photo base URL, data file location) lives in a CONFIG block at the top of index.html</w:t>
      </w:r>
    </w:p>
    <w:p>
      <w:pPr>
        <w:pStyle w:val="ListParagraph"/>
        <w:numPr>
          <w:ilvl w:val="0"/>
          <w:numId w:val="2"/>
        </w:numPr>
        <w:spacing w:after="80"/>
      </w:pPr>
      <w:r>
        <w:rPr>
          <w:rFonts w:ascii="Arial" w:cs="Arial" w:eastAsia="Arial" w:hAnsi="Arial"/>
          <w:sz w:val="22"/>
          <w:szCs w:val="22"/>
        </w:rPr>
        <w:t xml:space="preserve">YAML is the source format for human editing; if a build step is added later it can compile YAML to JSON, but for now load YAML via a library (js-yaml via CDN) or convert to a JS data file</w:t>
      </w:r>
    </w:p>
    <w:p>
      <w:pPr>
        <w:pStyle w:val="ListParagraph"/>
        <w:numPr>
          <w:ilvl w:val="0"/>
          <w:numId w:val="2"/>
        </w:numPr>
        <w:spacing w:after="80"/>
      </w:pPr>
      <w:r>
        <w:rPr>
          <w:rFonts w:ascii="Arial" w:cs="Arial" w:eastAsia="Arial" w:hAnsi="Arial"/>
          <w:sz w:val="22"/>
          <w:szCs w:val="22"/>
        </w:rPr>
        <w:t xml:space="preserve">Keep the codebase in a single index.html initially — split into separate JS/CSS files only if the file becomes unwieldy</w:t>
      </w:r>
    </w:p>
    <w:p>
      <w:pPr>
        <w:pStyle w:val="ListParagraph"/>
        <w:numPr>
          <w:ilvl w:val="0"/>
          <w:numId w:val="2"/>
        </w:numPr>
        <w:spacing w:after="80"/>
      </w:pPr>
      <w:r>
        <w:rPr>
          <w:rFonts w:ascii="Arial" w:cs="Arial" w:eastAsia="Arial" w:hAnsi="Arial"/>
          <w:sz w:val="22"/>
          <w:szCs w:val="22"/>
        </w:rPr>
        <w:t xml:space="preserve">Mobile-first responsive design — many visitors will be on phones at their pottery studio</w:t>
      </w:r>
    </w:p>
    <w:p>
      <w:pPr>
        <w:pStyle w:val="ListParagraph"/>
        <w:numPr>
          <w:ilvl w:val="0"/>
          <w:numId w:val="2"/>
        </w:numPr>
        <w:spacing w:after="80"/>
      </w:pPr>
      <w:r>
        <w:rPr>
          <w:rFonts w:ascii="Arial" w:cs="Arial" w:eastAsia="Arial" w:hAnsi="Arial"/>
          <w:sz w:val="22"/>
          <w:szCs w:val="22"/>
        </w:rPr>
        <w:t xml:space="preserve">Images should be lazy-loaded (loading='lazy') since a large archive could have hundreds of photos</w:t>
      </w:r>
    </w:p>
    <w:p>
      <w:r>
        <w:t xml:space="preserve"/>
      </w:r>
    </w:p>
    <w:p>
      <w:pPr>
        <w:pBdr>
          <w:top w:val="single" w:color="CCCCCC" w:sz="4" w:space="8"/>
        </w:pBdr>
        <w:spacing w:before="320"/>
      </w:pPr>
      <w:r>
        <w:rPr>
          <w:rFonts w:ascii="Arial" w:cs="Arial" w:eastAsia="Arial" w:hAnsi="Arial"/>
          <w:color w:val="999999"/>
          <w:sz w:val="18"/>
          <w:szCs w:val="18"/>
        </w:rPr>
        <w:t xml:space="preserve">Generated by Claude · claude.ai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2026-04-08T11:57:54.581Z</dcterms:created>
  <dcterms:modified xsi:type="dcterms:W3CDTF">2026-04-08T11:57:54.582Z</dcterms:modified>
</cp:coreProperties>
</file>

<file path=docProps/custom.xml><?xml version="1.0" encoding="utf-8"?>
<Properties xmlns="http://schemas.openxmlformats.org/officeDocument/2006/custom-properties" xmlns:vt="http://schemas.openxmlformats.org/officeDocument/2006/docPropsVTypes"/>
</file>