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000000"/>
          <w:sz w:val="40"/>
        </w:rPr>
        <w:t>Danzel Yap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22"/>
        </w:rPr>
        <w:t>Project Engineer — Commercial Construction (Concrete &amp; Structural Foundations)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0"/>
        </w:rPr>
        <w:t>Pomona, CA 91766 | (408) 335-3615 | dsyap@cpp.edu | dyap123@gmail.com</w:t>
      </w:r>
    </w:p>
    <w:p>
      <w:pPr>
        <w:spacing w:before="120" w:after="40"/>
        <w:pBdr>
          <w:bottom w:val="single" w:sz="4" w:space="2" w:color="000000"/>
        </w:pBdr>
      </w:pPr>
      <w:r>
        <w:rPr>
          <w:rFonts w:ascii="Calibri" w:hAnsi="Calibri"/>
          <w:b/>
          <w:i w:val="0"/>
          <w:color w:val="000000"/>
          <w:sz w:val="21"/>
        </w:rPr>
        <w:t>SUMMARY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0"/>
        </w:rPr>
        <w:t>Project Engineer on the Los Angeles Convention Center (LACC) expansion, managing structural foundation pours from layout through placement: RFIs, submittals, quantity takeoffs, budget tracking, and look-ahead scheduling. Built a suite of AI-powered construction management tools adopted by the project team, saving each project engineer approximately one day per week.</w:t>
      </w:r>
    </w:p>
    <w:p>
      <w:pPr>
        <w:spacing w:before="120" w:after="40"/>
        <w:pBdr>
          <w:bottom w:val="single" w:sz="4" w:space="2" w:color="000000"/>
        </w:pBdr>
      </w:pPr>
      <w:r>
        <w:rPr>
          <w:rFonts w:ascii="Calibri" w:hAnsi="Calibri"/>
          <w:b/>
          <w:i w:val="0"/>
          <w:color w:val="000000"/>
          <w:sz w:val="21"/>
        </w:rPr>
        <w:t>SKILLS</w:t>
      </w:r>
    </w:p>
    <w:p>
      <w:pPr>
        <w:spacing w:before="0" w:after="40"/>
      </w:pPr>
      <w:r>
        <w:rPr>
          <w:rFonts w:ascii="Calibri" w:hAnsi="Calibri"/>
          <w:b/>
          <w:i w:val="0"/>
          <w:color w:val="000000"/>
          <w:sz w:val="20"/>
        </w:rPr>
        <w:t xml:space="preserve">Project Engineering: </w:t>
      </w:r>
      <w:r>
        <w:rPr>
          <w:rFonts w:ascii="Calibri" w:hAnsi="Calibri"/>
          <w:b w:val="0"/>
          <w:i w:val="0"/>
          <w:color w:val="000000"/>
          <w:sz w:val="20"/>
        </w:rPr>
        <w:t>RFIs, submittals, quantity takeoffs, concrete takeoffs, pour planning and logistics, embed coordination, budget and cost tracking, look-ahead scheduling, subcontractor coordination, field quality control, daily reporting</w:t>
      </w:r>
    </w:p>
    <w:p>
      <w:pPr>
        <w:spacing w:before="0" w:after="40"/>
      </w:pPr>
      <w:r>
        <w:rPr>
          <w:rFonts w:ascii="Calibri" w:hAnsi="Calibri"/>
          <w:b/>
          <w:i w:val="0"/>
          <w:color w:val="000000"/>
          <w:sz w:val="20"/>
        </w:rPr>
        <w:t xml:space="preserve">Construction Software: </w:t>
      </w:r>
      <w:r>
        <w:rPr>
          <w:rFonts w:ascii="Calibri" w:hAnsi="Calibri"/>
          <w:b w:val="0"/>
          <w:i w:val="0"/>
          <w:color w:val="000000"/>
          <w:sz w:val="20"/>
        </w:rPr>
        <w:t>Bluebeam Revu, Microsoft Excel, Microsoft Office, Google Workspace</w:t>
      </w:r>
    </w:p>
    <w:p>
      <w:pPr>
        <w:spacing w:before="0" w:after="40"/>
      </w:pPr>
      <w:r>
        <w:rPr>
          <w:rFonts w:ascii="Calibri" w:hAnsi="Calibri"/>
          <w:b/>
          <w:i w:val="0"/>
          <w:color w:val="000000"/>
          <w:sz w:val="20"/>
        </w:rPr>
        <w:t xml:space="preserve">Programming and AI: </w:t>
      </w:r>
      <w:r>
        <w:rPr>
          <w:rFonts w:ascii="Calibri" w:hAnsi="Calibri"/>
          <w:b w:val="0"/>
          <w:i w:val="0"/>
          <w:color w:val="000000"/>
          <w:sz w:val="20"/>
        </w:rPr>
        <w:t>Python, JavaScript, C#, Java, MATLAB, VBA, LLM API integration (Anthropic, OpenAI, Gemini), Firebase, React, Google Apps Script</w:t>
      </w:r>
    </w:p>
    <w:p>
      <w:pPr>
        <w:spacing w:before="0" w:after="40"/>
      </w:pPr>
      <w:r>
        <w:rPr>
          <w:rFonts w:ascii="Calibri" w:hAnsi="Calibri"/>
          <w:b/>
          <w:i w:val="0"/>
          <w:color w:val="000000"/>
          <w:sz w:val="20"/>
        </w:rPr>
        <w:t xml:space="preserve">Design: </w:t>
      </w:r>
      <w:r>
        <w:rPr>
          <w:rFonts w:ascii="Calibri" w:hAnsi="Calibri"/>
          <w:b w:val="0"/>
          <w:i w:val="0"/>
          <w:color w:val="000000"/>
          <w:sz w:val="20"/>
        </w:rPr>
        <w:t>SolidWorks, Autodesk Fusion 360</w:t>
      </w:r>
    </w:p>
    <w:p>
      <w:pPr>
        <w:spacing w:before="0" w:after="40"/>
      </w:pPr>
      <w:r>
        <w:rPr>
          <w:rFonts w:ascii="Calibri" w:hAnsi="Calibri"/>
          <w:b/>
          <w:i w:val="0"/>
          <w:color w:val="000000"/>
          <w:sz w:val="20"/>
        </w:rPr>
        <w:t xml:space="preserve">Languages: </w:t>
      </w:r>
      <w:r>
        <w:rPr>
          <w:rFonts w:ascii="Calibri" w:hAnsi="Calibri"/>
          <w:b w:val="0"/>
          <w:i w:val="0"/>
          <w:color w:val="000000"/>
          <w:sz w:val="20"/>
        </w:rPr>
        <w:t>English (fluent), Mandarin (fluent), Cantonese (conversational)</w:t>
      </w:r>
    </w:p>
    <w:p>
      <w:pPr>
        <w:spacing w:before="120" w:after="40"/>
        <w:pBdr>
          <w:bottom w:val="single" w:sz="4" w:space="2" w:color="000000"/>
        </w:pBdr>
      </w:pPr>
      <w:r>
        <w:rPr>
          <w:rFonts w:ascii="Calibri" w:hAnsi="Calibri"/>
          <w:b/>
          <w:i w:val="0"/>
          <w:color w:val="000000"/>
          <w:sz w:val="21"/>
        </w:rPr>
        <w:t>EXPERIENCE</w:t>
      </w:r>
    </w:p>
    <w:p>
      <w:pPr>
        <w:spacing w:before="100" w:after="0"/>
      </w:pPr>
      <w:r>
        <w:rPr>
          <w:rFonts w:ascii="Calibri" w:hAnsi="Calibri"/>
          <w:b/>
          <w:i w:val="0"/>
          <w:color w:val="000000"/>
          <w:sz w:val="21"/>
        </w:rPr>
        <w:t>Webcor Craft</w:t>
      </w:r>
    </w:p>
    <w:p>
      <w:pPr>
        <w:spacing w:before="0" w:after="40"/>
      </w:pPr>
      <w:r>
        <w:rPr>
          <w:rFonts w:ascii="Calibri" w:hAnsi="Calibri"/>
          <w:b/>
          <w:i w:val="0"/>
          <w:color w:val="000000"/>
          <w:sz w:val="20"/>
        </w:rPr>
        <w:t>Project Engineer</w:t>
      </w:r>
      <w:r>
        <w:rPr>
          <w:rFonts w:ascii="Calibri" w:hAnsi="Calibri"/>
          <w:b w:val="0"/>
          <w:i w:val="0"/>
          <w:color w:val="000000"/>
          <w:sz w:val="19"/>
        </w:rPr>
        <w:t>, Los Angeles, CA  |  [Month] 2025 - Present</w:t>
      </w:r>
    </w:p>
    <w:p>
      <w:pPr>
        <w:pStyle w:val="ListBullet"/>
        <w:spacing w:before="0" w:after="40" w:line="240" w:lineRule="auto"/>
        <w:ind w:left="317"/>
      </w:pPr>
      <w:r>
        <w:rPr>
          <w:rFonts w:ascii="Calibri" w:hAnsi="Calibri"/>
          <w:b w:val="0"/>
          <w:i w:val="0"/>
          <w:color w:val="000000"/>
          <w:sz w:val="20"/>
        </w:rPr>
        <w:t>Manage structural foundation pours on the Los Angeles Convention Center (LACC) expansion, coordinating concrete operations, embed installation, quantity takeoffs, and pour logistics from layout through placement.</w:t>
      </w:r>
    </w:p>
    <w:p>
      <w:pPr>
        <w:pStyle w:val="ListBullet"/>
        <w:spacing w:before="0" w:after="40" w:line="240" w:lineRule="auto"/>
        <w:ind w:left="317"/>
      </w:pPr>
      <w:r>
        <w:rPr>
          <w:rFonts w:ascii="Calibri" w:hAnsi="Calibri"/>
          <w:b w:val="0"/>
          <w:i w:val="0"/>
          <w:color w:val="000000"/>
          <w:sz w:val="20"/>
        </w:rPr>
        <w:t>Process RFIs and submittals, perform concrete quantity takeoffs, track budgets, and maintain look-ahead schedules across concurrent pour sequences.</w:t>
      </w:r>
    </w:p>
    <w:p>
      <w:pPr>
        <w:pStyle w:val="ListBullet"/>
        <w:spacing w:before="0" w:after="40" w:line="240" w:lineRule="auto"/>
        <w:ind w:left="317"/>
      </w:pPr>
      <w:r>
        <w:rPr>
          <w:rFonts w:ascii="Calibri" w:hAnsi="Calibri"/>
          <w:b w:val="0"/>
          <w:i w:val="0"/>
          <w:color w:val="000000"/>
          <w:sz w:val="20"/>
        </w:rPr>
        <w:t>Coordinate installation and verification of approximately 300 embeds across 75 embed types, tracked through a custom plan-map application built in-house.</w:t>
      </w:r>
    </w:p>
    <w:p>
      <w:pPr>
        <w:pStyle w:val="ListBullet"/>
        <w:spacing w:before="0" w:after="40" w:line="240" w:lineRule="auto"/>
        <w:ind w:left="317"/>
      </w:pPr>
      <w:r>
        <w:rPr>
          <w:rFonts w:ascii="Calibri" w:hAnsi="Calibri"/>
          <w:b w:val="0"/>
          <w:i w:val="0"/>
          <w:color w:val="000000"/>
          <w:sz w:val="20"/>
        </w:rPr>
        <w:t>Designed, built, and deployed a suite of 6 AI-powered construction management applications adopted by the project management team, saving each project engineer approximately one day per week (detailed under Projects).</w:t>
      </w:r>
    </w:p>
    <w:p>
      <w:pPr>
        <w:pStyle w:val="ListBullet"/>
        <w:spacing w:before="0" w:after="0" w:line="240" w:lineRule="auto"/>
        <w:ind w:left="317"/>
      </w:pPr>
      <w:r>
        <w:rPr>
          <w:rFonts w:ascii="Calibri" w:hAnsi="Calibri"/>
          <w:b w:val="0"/>
          <w:i w:val="0"/>
          <w:color w:val="000000"/>
          <w:sz w:val="20"/>
        </w:rPr>
        <w:t>Led evaluation of a third-party AI software vendor and recommended against adoption, saving the company $75,000.</w:t>
      </w:r>
    </w:p>
    <w:p>
      <w:pPr>
        <w:spacing w:before="100" w:after="0"/>
      </w:pPr>
      <w:r>
        <w:rPr>
          <w:rFonts w:ascii="Calibri" w:hAnsi="Calibri"/>
          <w:b/>
          <w:i w:val="0"/>
          <w:color w:val="000000"/>
          <w:sz w:val="21"/>
        </w:rPr>
        <w:t>Clune Construction Company</w:t>
      </w:r>
    </w:p>
    <w:p>
      <w:pPr>
        <w:spacing w:before="0" w:after="40"/>
      </w:pPr>
      <w:r>
        <w:rPr>
          <w:rFonts w:ascii="Calibri" w:hAnsi="Calibri"/>
          <w:b/>
          <w:i w:val="0"/>
          <w:color w:val="000000"/>
          <w:sz w:val="20"/>
        </w:rPr>
        <w:t>Project Management Intern</w:t>
      </w:r>
      <w:r>
        <w:rPr>
          <w:rFonts w:ascii="Calibri" w:hAnsi="Calibri"/>
          <w:b w:val="0"/>
          <w:i w:val="0"/>
          <w:color w:val="000000"/>
          <w:sz w:val="19"/>
        </w:rPr>
        <w:t>, San Francisco, CA  |  Jun 2024 - Aug 2024</w:t>
      </w:r>
    </w:p>
    <w:p>
      <w:pPr>
        <w:pStyle w:val="ListBullet"/>
        <w:spacing w:before="0" w:after="0" w:line="240" w:lineRule="auto"/>
        <w:ind w:left="317"/>
      </w:pPr>
      <w:r>
        <w:rPr>
          <w:rFonts w:ascii="Calibri" w:hAnsi="Calibri"/>
          <w:b w:val="0"/>
          <w:i w:val="0"/>
          <w:color w:val="000000"/>
          <w:sz w:val="20"/>
        </w:rPr>
        <w:t>Analyzed construction drawings, developed project budgets and schedules, and researched practical applications of AI in construction project management.</w:t>
      </w:r>
    </w:p>
    <w:p>
      <w:pPr>
        <w:spacing w:before="100" w:after="0"/>
      </w:pPr>
      <w:r>
        <w:rPr>
          <w:rFonts w:ascii="Calibri" w:hAnsi="Calibri"/>
          <w:b/>
          <w:i w:val="0"/>
          <w:color w:val="000000"/>
          <w:sz w:val="21"/>
        </w:rPr>
        <w:t>Cal Poly Pomona Formula E</w:t>
      </w:r>
    </w:p>
    <w:p>
      <w:pPr>
        <w:spacing w:before="0" w:after="40"/>
      </w:pPr>
      <w:r>
        <w:rPr>
          <w:rFonts w:ascii="Calibri" w:hAnsi="Calibri"/>
          <w:b/>
          <w:i w:val="0"/>
          <w:color w:val="000000"/>
          <w:sz w:val="20"/>
        </w:rPr>
        <w:t>Nuts and Bolts Lead (School Project)</w:t>
      </w:r>
      <w:r>
        <w:rPr>
          <w:rFonts w:ascii="Calibri" w:hAnsi="Calibri"/>
          <w:b w:val="0"/>
          <w:i w:val="0"/>
          <w:color w:val="000000"/>
          <w:sz w:val="19"/>
        </w:rPr>
        <w:t>, Pomona, CA  |  Sep 2022 - Jun 2024</w:t>
      </w:r>
    </w:p>
    <w:p>
      <w:pPr>
        <w:pStyle w:val="ListBullet"/>
        <w:spacing w:before="0" w:after="0" w:line="240" w:lineRule="auto"/>
        <w:ind w:left="317"/>
      </w:pPr>
      <w:r>
        <w:rPr>
          <w:rFonts w:ascii="Calibri" w:hAnsi="Calibri"/>
          <w:b w:val="0"/>
          <w:i w:val="0"/>
          <w:color w:val="000000"/>
          <w:sz w:val="20"/>
        </w:rPr>
        <w:t>Led design and manufacture of mechanical systems (chassis, brakes, driver ergonomics) for a competition electric vehicle.</w:t>
      </w:r>
    </w:p>
    <w:p>
      <w:pPr>
        <w:spacing w:before="100" w:after="0"/>
      </w:pPr>
      <w:r>
        <w:rPr>
          <w:rFonts w:ascii="Calibri" w:hAnsi="Calibri"/>
          <w:b/>
          <w:i w:val="0"/>
          <w:color w:val="000000"/>
          <w:sz w:val="21"/>
        </w:rPr>
        <w:t>K-12 STEM Center USA</w:t>
      </w:r>
    </w:p>
    <w:p>
      <w:pPr>
        <w:spacing w:before="0" w:after="40"/>
      </w:pPr>
      <w:r>
        <w:rPr>
          <w:rFonts w:ascii="Calibri" w:hAnsi="Calibri"/>
          <w:b/>
          <w:i w:val="0"/>
          <w:color w:val="000000"/>
          <w:sz w:val="20"/>
        </w:rPr>
        <w:t>STEM Instructor (Part-Time)</w:t>
      </w:r>
      <w:r>
        <w:rPr>
          <w:rFonts w:ascii="Calibri" w:hAnsi="Calibri"/>
          <w:b w:val="0"/>
          <w:i w:val="0"/>
          <w:color w:val="000000"/>
          <w:sz w:val="19"/>
        </w:rPr>
        <w:t>, Claremont, CA  |  Oct 2022 - Mar 2026</w:t>
      </w:r>
    </w:p>
    <w:p>
      <w:pPr>
        <w:pStyle w:val="ListBullet"/>
        <w:spacing w:before="0" w:after="0" w:line="240" w:lineRule="auto"/>
        <w:ind w:left="317"/>
      </w:pPr>
      <w:r>
        <w:rPr>
          <w:rFonts w:ascii="Calibri" w:hAnsi="Calibri"/>
          <w:b w:val="0"/>
          <w:i w:val="0"/>
          <w:color w:val="000000"/>
          <w:sz w:val="20"/>
        </w:rPr>
        <w:t>Taught robotics, Arduino, programming, and soldering to K-12 students; developed and launched an introductory AI course.</w:t>
      </w:r>
    </w:p>
    <w:p>
      <w:pPr>
        <w:spacing w:before="120" w:after="40"/>
        <w:pBdr>
          <w:bottom w:val="single" w:sz="4" w:space="2" w:color="000000"/>
        </w:pBdr>
      </w:pPr>
      <w:r>
        <w:rPr>
          <w:rFonts w:ascii="Calibri" w:hAnsi="Calibri"/>
          <w:b/>
          <w:i w:val="0"/>
          <w:color w:val="000000"/>
          <w:sz w:val="21"/>
        </w:rPr>
        <w:t>PROJECTS</w:t>
      </w:r>
    </w:p>
    <w:p>
      <w:pPr>
        <w:spacing w:before="60" w:after="20"/>
      </w:pPr>
      <w:r>
        <w:rPr>
          <w:rFonts w:ascii="Calibri" w:hAnsi="Calibri"/>
          <w:b/>
          <w:i w:val="0"/>
          <w:color w:val="000000"/>
          <w:sz w:val="21"/>
        </w:rPr>
        <w:t>AI in Construction Suite</w:t>
      </w:r>
      <w:r>
        <w:rPr>
          <w:rFonts w:ascii="Calibri" w:hAnsi="Calibri"/>
          <w:b w:val="0"/>
          <w:i w:val="0"/>
          <w:color w:val="000000"/>
          <w:sz w:val="19"/>
        </w:rPr>
        <w:t xml:space="preserve">  |  2024 - Present</w:t>
      </w:r>
    </w:p>
    <w:p>
      <w:pPr>
        <w:pStyle w:val="ListBullet"/>
        <w:spacing w:before="0" w:after="0" w:line="240" w:lineRule="auto"/>
        <w:ind w:left="317"/>
      </w:pPr>
      <w:r>
        <w:rPr>
          <w:rFonts w:ascii="Calibri" w:hAnsi="Calibri"/>
          <w:b w:val="0"/>
          <w:i w:val="0"/>
          <w:color w:val="000000"/>
          <w:sz w:val="20"/>
        </w:rPr>
        <w:t>Built and deployed 6 web applications used daily by a live project team (pour tracking, embed tracking, tool inventory, crew attendance, scheduling, cylinder break tracking), plus an AI chat assistant integrated with Google Workspace, Discord, and Microsoft Teams.</w:t>
      </w:r>
    </w:p>
    <w:p>
      <w:pPr>
        <w:spacing w:before="60" w:after="20"/>
      </w:pPr>
      <w:r>
        <w:rPr>
          <w:rFonts w:ascii="Calibri" w:hAnsi="Calibri"/>
          <w:b/>
          <w:i w:val="0"/>
          <w:color w:val="000000"/>
          <w:sz w:val="21"/>
        </w:rPr>
        <w:t>FIRST Robotics Competition</w:t>
      </w:r>
      <w:r>
        <w:rPr>
          <w:rFonts w:ascii="Calibri" w:hAnsi="Calibri"/>
          <w:b w:val="0"/>
          <w:i w:val="0"/>
          <w:color w:val="000000"/>
          <w:sz w:val="19"/>
        </w:rPr>
        <w:t xml:space="preserve">  |  California  |  Nov 2018 - Jun 2021</w:t>
      </w:r>
    </w:p>
    <w:p>
      <w:pPr>
        <w:pStyle w:val="ListBullet"/>
        <w:spacing w:before="0" w:after="0" w:line="240" w:lineRule="auto"/>
        <w:ind w:left="317"/>
      </w:pPr>
      <w:r>
        <w:rPr>
          <w:rFonts w:ascii="Calibri" w:hAnsi="Calibri"/>
          <w:b w:val="0"/>
          <w:i w:val="0"/>
          <w:color w:val="000000"/>
          <w:sz w:val="20"/>
        </w:rPr>
        <w:t>Designed and built competition robots on a multidisciplinary team; secured team funding and delivered builds to competition deadlines.</w:t>
      </w:r>
    </w:p>
    <w:p>
      <w:pPr>
        <w:spacing w:before="120" w:after="40"/>
        <w:pBdr>
          <w:bottom w:val="single" w:sz="4" w:space="2" w:color="000000"/>
        </w:pBdr>
      </w:pPr>
      <w:r>
        <w:rPr>
          <w:rFonts w:ascii="Calibri" w:hAnsi="Calibri"/>
          <w:b/>
          <w:i w:val="0"/>
          <w:color w:val="000000"/>
          <w:sz w:val="21"/>
        </w:rPr>
        <w:t>EDUCATION</w:t>
      </w:r>
    </w:p>
    <w:p>
      <w:pPr>
        <w:spacing w:before="40" w:after="0"/>
      </w:pPr>
      <w:r>
        <w:rPr>
          <w:rFonts w:ascii="Calibri" w:hAnsi="Calibri"/>
          <w:b/>
          <w:i w:val="0"/>
          <w:color w:val="000000"/>
          <w:sz w:val="21"/>
        </w:rPr>
        <w:t>Bachelor of Science, Mechanical Engineering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California State Polytechnic University, Pomona  |  December 2025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