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80990" w14:textId="7087570D" w:rsidR="00836C15" w:rsidRPr="00F71B0A" w:rsidRDefault="00F71B0A" w:rsidP="00F71B0A">
      <w:pPr>
        <w:pStyle w:val="Heading1"/>
        <w:rPr>
          <w:color w:val="auto"/>
        </w:rPr>
      </w:pPr>
      <w:r w:rsidRPr="00F71B0A">
        <w:rPr>
          <w:color w:val="auto"/>
        </w:rPr>
        <w:t>Impact of EdTech Usability on Educator Confidence and Adaptation to Online Teaching</w:t>
      </w:r>
    </w:p>
    <w:p w14:paraId="520CBBD4" w14:textId="619C0A7B" w:rsidR="00244F1E" w:rsidRDefault="00244F1E" w:rsidP="007A0A73">
      <w:pPr>
        <w:pStyle w:val="Heading2"/>
        <w:rPr>
          <w:color w:val="auto"/>
        </w:rPr>
      </w:pPr>
      <w:r>
        <w:rPr>
          <w:color w:val="auto"/>
        </w:rPr>
        <w:t>Abstract</w:t>
      </w:r>
    </w:p>
    <w:p w14:paraId="35A90AE6" w14:textId="68EC7336" w:rsidR="007A0A73" w:rsidRDefault="007A0A73" w:rsidP="007A0A73">
      <w:pPr>
        <w:pStyle w:val="Heading2"/>
        <w:rPr>
          <w:color w:val="auto"/>
        </w:rPr>
      </w:pPr>
      <w:r w:rsidRPr="007A0A73">
        <w:rPr>
          <w:color w:val="auto"/>
        </w:rPr>
        <w:t>Introduction</w:t>
      </w:r>
    </w:p>
    <w:p w14:paraId="25E61770" w14:textId="3AC7707D" w:rsidR="00B8256D" w:rsidRDefault="00B8256D" w:rsidP="00C72FC2">
      <w:pPr>
        <w:jc w:val="both"/>
      </w:pPr>
      <w:r>
        <w:t xml:space="preserve">When education shifted toward online to covid pandemic, students were able to quickly adapt to online classrooms, assessments. In contrast, many lecturers who were used to traditional form of education for many years faced challenges to adapt themselves to new technologies. One major challenge </w:t>
      </w:r>
      <w:r w:rsidR="00375E5E">
        <w:t xml:space="preserve">was usability and accessibility of online tools. As per research, many lecturers faced difficulty in delivering lessons as effectively as traditional form of teaching, which </w:t>
      </w:r>
      <w:r w:rsidR="0073331E">
        <w:t>affected</w:t>
      </w:r>
      <w:r w:rsidR="00375E5E">
        <w:t xml:space="preserve"> the students understanding and performance [1]. Additionally, many lecturers didn’t have prior experience with online teaching tools, which made adaptation difficult. Results of another research showed that </w:t>
      </w:r>
      <w:r w:rsidR="00375E5E" w:rsidRPr="00375E5E">
        <w:t xml:space="preserve">inadequate access </w:t>
      </w:r>
      <w:r w:rsidR="00375E5E">
        <w:t>to personal device and reliable internet this further hindered the adapted during the phase when education was shifting towards online</w:t>
      </w:r>
      <w:r w:rsidR="00C72FC2">
        <w:t xml:space="preserve"> [2]</w:t>
      </w:r>
      <w:r w:rsidR="00375E5E">
        <w:t>.</w:t>
      </w:r>
      <w:r w:rsidR="00C72FC2">
        <w:t xml:space="preserve"> </w:t>
      </w:r>
    </w:p>
    <w:p w14:paraId="66EBAA29" w14:textId="0DD79AA6" w:rsidR="00244F1E" w:rsidRDefault="00244F1E" w:rsidP="00C72FC2">
      <w:pPr>
        <w:jc w:val="both"/>
      </w:pPr>
      <w:r>
        <w:t xml:space="preserve">This problem is </w:t>
      </w:r>
      <w:r w:rsidR="0073331E">
        <w:t>worth discussing</w:t>
      </w:r>
      <w:r>
        <w:t xml:space="preserve"> because education has rapidly </w:t>
      </w:r>
      <w:r w:rsidR="0073331E">
        <w:t>shifted</w:t>
      </w:r>
      <w:r>
        <w:t xml:space="preserve"> towards online during covid pandemic and it has impacted quality of teaching and learning. Although after </w:t>
      </w:r>
      <w:r w:rsidR="0073331E">
        <w:t>the pandemic</w:t>
      </w:r>
      <w:r>
        <w:t xml:space="preserve"> had ended and traditional teaching has resumed demand for online education has not decreased, as online education comes with a lot of benefits. </w:t>
      </w:r>
      <w:r w:rsidR="00706099">
        <w:t xml:space="preserve">When lecturers have lack of confidence in using online tools, it would affect the quality of learning. A study </w:t>
      </w:r>
      <w:r w:rsidR="006D4D00">
        <w:t>highlights</w:t>
      </w:r>
      <w:r w:rsidR="0058536C">
        <w:t xml:space="preserve"> that </w:t>
      </w:r>
      <w:r w:rsidR="006D4D00">
        <w:t>lecturer’s</w:t>
      </w:r>
      <w:r w:rsidR="0058536C">
        <w:t xml:space="preserve"> difficulty in adapting to online teaching tools has negatively impacted students learning and their ability to engage students</w:t>
      </w:r>
      <w:r w:rsidR="006D4D00">
        <w:t xml:space="preserve"> [1]</w:t>
      </w:r>
      <w:r w:rsidR="0058536C">
        <w:t xml:space="preserve">. </w:t>
      </w:r>
      <w:r w:rsidR="006D4D00">
        <w:t xml:space="preserve">Secondly, sudden requirement to adapted to online teaching has increased stress for lecturers, which indirectly affected lecturers’ performance and job and increased burnouts [2]. Although many lecturers have adapted to these platforms, however investigating this problem will help in understanding the future improvements that can be made in online teaching tools.  </w:t>
      </w:r>
    </w:p>
    <w:p w14:paraId="0B08A3C9" w14:textId="6F8EEC0B" w:rsidR="00C72FC2" w:rsidRDefault="00DA29F4" w:rsidP="00C41D36">
      <w:pPr>
        <w:jc w:val="both"/>
        <w:rPr>
          <w:rFonts w:ascii="Arial" w:hAnsi="Arial" w:cs="Arial"/>
        </w:rPr>
      </w:pPr>
      <w:r>
        <w:t xml:space="preserve">An article in </w:t>
      </w:r>
      <w:r w:rsidRPr="00DA29F4">
        <w:rPr>
          <w:i/>
          <w:iCs/>
        </w:rPr>
        <w:t>Educational Technology Research and Development</w:t>
      </w:r>
      <w:r w:rsidRPr="00DA29F4">
        <w:t xml:space="preserve"> </w:t>
      </w:r>
      <w:r>
        <w:t xml:space="preserve">analyzed common difficulties that stops educators from effective use of technology. It highlighted usability challenges, alongside institutional constraints and lack of professional development, </w:t>
      </w:r>
      <w:r w:rsidR="0019720C">
        <w:t>limiting</w:t>
      </w:r>
      <w:r>
        <w:t xml:space="preserve"> teachers’ ability to use online teaching </w:t>
      </w:r>
      <w:r w:rsidR="0019720C">
        <w:t>tools</w:t>
      </w:r>
      <w:r>
        <w:t xml:space="preserve"> effectively</w:t>
      </w:r>
      <w:r w:rsidR="0019720C">
        <w:t xml:space="preserve"> [4]</w:t>
      </w:r>
      <w:r>
        <w:t xml:space="preserve">. </w:t>
      </w:r>
      <w:r w:rsidR="00C41D36">
        <w:t xml:space="preserve">One major gap in the </w:t>
      </w:r>
      <w:r w:rsidR="00C41D36" w:rsidRPr="00C41D36">
        <w:t xml:space="preserve">literature is the lack of focus on the specific design features of </w:t>
      </w:r>
      <w:r w:rsidR="00C41D36">
        <w:t>online teaching</w:t>
      </w:r>
      <w:r w:rsidR="00C41D36" w:rsidRPr="00C41D36">
        <w:t xml:space="preserve"> tools that most affect usability and adaptation. Moreover, there is limited research on how demographic factors, such as age and teaching experience, influence technology acceptance</w:t>
      </w:r>
      <w:r w:rsidR="00C41D36" w:rsidRPr="00C41D36">
        <w:rPr>
          <w:rFonts w:ascii="Arial" w:hAnsi="Arial" w:cs="Arial"/>
        </w:rPr>
        <w:t>​</w:t>
      </w:r>
      <w:r w:rsidR="00C41D36">
        <w:rPr>
          <w:rFonts w:ascii="Arial" w:hAnsi="Arial" w:cs="Arial"/>
        </w:rPr>
        <w:t xml:space="preserve">. </w:t>
      </w:r>
      <w:r w:rsidR="00C41D36" w:rsidRPr="00C41D36">
        <w:rPr>
          <w:rFonts w:cs="Arial"/>
        </w:rPr>
        <w:t xml:space="preserve">Research </w:t>
      </w:r>
      <w:r w:rsidR="00C41D36">
        <w:rPr>
          <w:rFonts w:cs="Arial"/>
        </w:rPr>
        <w:t xml:space="preserve">from the journal </w:t>
      </w:r>
      <w:r w:rsidR="00C41D36" w:rsidRPr="00C41D36">
        <w:rPr>
          <w:rFonts w:cs="Arial"/>
          <w:i/>
          <w:iCs/>
        </w:rPr>
        <w:t>of Educational Computing Research</w:t>
      </w:r>
      <w:r w:rsidR="00C41D36" w:rsidRPr="00C41D36">
        <w:rPr>
          <w:rFonts w:cs="Arial"/>
        </w:rPr>
        <w:t xml:space="preserve"> </w:t>
      </w:r>
      <w:r w:rsidR="00C41D36">
        <w:rPr>
          <w:rFonts w:cs="Arial"/>
        </w:rPr>
        <w:t>studied</w:t>
      </w:r>
      <w:r w:rsidR="00C41D36" w:rsidRPr="00C41D36">
        <w:rPr>
          <w:rFonts w:cs="Arial"/>
        </w:rPr>
        <w:t xml:space="preserve"> the relationship between </w:t>
      </w:r>
      <w:r w:rsidR="00C41D36">
        <w:rPr>
          <w:rFonts w:cs="Arial"/>
        </w:rPr>
        <w:t xml:space="preserve">lecturers’ </w:t>
      </w:r>
      <w:r w:rsidR="0019720C">
        <w:rPr>
          <w:rFonts w:cs="Arial"/>
        </w:rPr>
        <w:t>confidence</w:t>
      </w:r>
      <w:r w:rsidR="00C41D36">
        <w:rPr>
          <w:rFonts w:ascii="Arial" w:hAnsi="Arial" w:cs="Arial"/>
        </w:rPr>
        <w:t xml:space="preserve"> and their proficiency with digital tools. It highlighted that lecturers who are trained and have access to user-friendly technology report greater </w:t>
      </w:r>
      <w:r w:rsidR="0019720C">
        <w:rPr>
          <w:rFonts w:ascii="Arial" w:hAnsi="Arial" w:cs="Arial"/>
        </w:rPr>
        <w:t>comfort</w:t>
      </w:r>
      <w:r w:rsidR="00C41D36">
        <w:rPr>
          <w:rFonts w:ascii="Arial" w:hAnsi="Arial" w:cs="Arial"/>
        </w:rPr>
        <w:t xml:space="preserve"> and are more adaptable to teaching tools [3]. However, this study does not investigate long-term impacts </w:t>
      </w:r>
      <w:r w:rsidR="0019720C">
        <w:rPr>
          <w:rFonts w:ascii="Arial" w:hAnsi="Arial" w:cs="Arial"/>
        </w:rPr>
        <w:t xml:space="preserve">increased comfort </w:t>
      </w:r>
      <w:r w:rsidR="00C41D36">
        <w:rPr>
          <w:rFonts w:ascii="Arial" w:hAnsi="Arial" w:cs="Arial"/>
        </w:rPr>
        <w:t xml:space="preserve">on teaching performance </w:t>
      </w:r>
      <w:r w:rsidR="00C41D36" w:rsidRPr="00C41D36">
        <w:rPr>
          <w:rFonts w:ascii="Arial" w:hAnsi="Arial" w:cs="Arial"/>
        </w:rPr>
        <w:t>are sustained over time</w:t>
      </w:r>
      <w:r w:rsidR="00C41D36">
        <w:rPr>
          <w:rFonts w:ascii="Arial" w:hAnsi="Arial" w:cs="Arial"/>
        </w:rPr>
        <w:t>.</w:t>
      </w:r>
    </w:p>
    <w:p w14:paraId="45B46A79" w14:textId="5E796526" w:rsidR="000620DE" w:rsidRDefault="0019720C" w:rsidP="00C41D36">
      <w:pPr>
        <w:jc w:val="both"/>
        <w:rPr>
          <w:rFonts w:cs="Arial"/>
        </w:rPr>
      </w:pPr>
      <w:r>
        <w:rPr>
          <w:rFonts w:cs="Arial"/>
        </w:rPr>
        <w:t xml:space="preserve">Research </w:t>
      </w:r>
      <w:r w:rsidR="000620DE">
        <w:rPr>
          <w:rFonts w:cs="Arial"/>
        </w:rPr>
        <w:t>questions</w:t>
      </w:r>
      <w:r>
        <w:rPr>
          <w:rFonts w:cs="Arial"/>
        </w:rPr>
        <w:t xml:space="preserve"> in this </w:t>
      </w:r>
      <w:r w:rsidR="00983556">
        <w:rPr>
          <w:rFonts w:cs="Arial"/>
        </w:rPr>
        <w:t>study</w:t>
      </w:r>
      <w:r>
        <w:rPr>
          <w:rFonts w:cs="Arial"/>
        </w:rPr>
        <w:t xml:space="preserve"> would address the gaps in studies mentioned in above paragraph and explore the usability aspects of online teaching tools and </w:t>
      </w:r>
      <w:r w:rsidR="000620DE">
        <w:rPr>
          <w:rFonts w:cs="Arial"/>
        </w:rPr>
        <w:t>their</w:t>
      </w:r>
      <w:r>
        <w:rPr>
          <w:rFonts w:cs="Arial"/>
        </w:rPr>
        <w:t xml:space="preserve"> impact on lecturers’ confidence and acceptance. </w:t>
      </w:r>
      <w:r w:rsidR="000620DE">
        <w:rPr>
          <w:rFonts w:cs="Arial"/>
        </w:rPr>
        <w:t>Research questions for this study are:</w:t>
      </w:r>
    </w:p>
    <w:p w14:paraId="4B13B522" w14:textId="4F0BDD5F" w:rsidR="0019720C" w:rsidRDefault="000620DE" w:rsidP="00C41D36">
      <w:pPr>
        <w:jc w:val="both"/>
        <w:rPr>
          <w:rFonts w:cs="Arial"/>
          <w:b/>
          <w:bCs/>
        </w:rPr>
      </w:pPr>
      <w:r w:rsidRPr="000620DE">
        <w:rPr>
          <w:rFonts w:cs="Arial"/>
          <w:b/>
          <w:bCs/>
        </w:rPr>
        <w:lastRenderedPageBreak/>
        <w:t>RQ1:</w:t>
      </w:r>
      <w:r w:rsidR="0019720C" w:rsidRPr="000620DE">
        <w:rPr>
          <w:rFonts w:cs="Arial"/>
          <w:b/>
          <w:bCs/>
        </w:rPr>
        <w:t xml:space="preserve"> </w:t>
      </w:r>
      <w:r>
        <w:rPr>
          <w:rFonts w:cs="Arial"/>
          <w:b/>
          <w:bCs/>
        </w:rPr>
        <w:t xml:space="preserve"> </w:t>
      </w:r>
      <w:r w:rsidRPr="000620DE">
        <w:rPr>
          <w:rFonts w:cs="Arial"/>
        </w:rPr>
        <w:t>How well are lecturers adjusted to online teaching tools and their satisfaction with tools they are using?</w:t>
      </w:r>
    </w:p>
    <w:p w14:paraId="194295EF" w14:textId="6B49FF23" w:rsidR="000620DE" w:rsidRDefault="000620DE" w:rsidP="00C41D36">
      <w:pPr>
        <w:jc w:val="both"/>
        <w:rPr>
          <w:rFonts w:cs="Arial"/>
        </w:rPr>
      </w:pPr>
      <w:r>
        <w:rPr>
          <w:rFonts w:cs="Arial"/>
          <w:b/>
          <w:bCs/>
        </w:rPr>
        <w:t xml:space="preserve">RQ2: </w:t>
      </w:r>
      <w:r w:rsidRPr="000620DE">
        <w:rPr>
          <w:rFonts w:cs="Arial"/>
        </w:rPr>
        <w:t xml:space="preserve">How do factors like the ease of use and helpfulness of these tools impact </w:t>
      </w:r>
      <w:r w:rsidRPr="000620DE">
        <w:rPr>
          <w:rFonts w:cs="Arial"/>
        </w:rPr>
        <w:t>lecturers’</w:t>
      </w:r>
      <w:r w:rsidRPr="000620DE">
        <w:rPr>
          <w:rFonts w:cs="Arial"/>
        </w:rPr>
        <w:t xml:space="preserve"> willingness to use new technology?</w:t>
      </w:r>
    </w:p>
    <w:p w14:paraId="233C98DE" w14:textId="614FF375" w:rsidR="00983556" w:rsidRDefault="00983556" w:rsidP="00C41D36">
      <w:pPr>
        <w:jc w:val="both"/>
        <w:rPr>
          <w:rFonts w:cs="Arial"/>
        </w:rPr>
      </w:pPr>
      <w:r>
        <w:rPr>
          <w:rFonts w:cs="Arial"/>
        </w:rPr>
        <w:t>The first</w:t>
      </w:r>
      <w:r w:rsidR="000620DE">
        <w:rPr>
          <w:rFonts w:cs="Arial"/>
        </w:rPr>
        <w:t xml:space="preserve"> research question would seek to learn the challenges in adapting to online teaching tools and </w:t>
      </w:r>
      <w:r>
        <w:rPr>
          <w:rFonts w:cs="Arial"/>
        </w:rPr>
        <w:t xml:space="preserve">would seek to know current state of adaptation and the satisfaction level, which are important for understanding broader and more sustainable effects. </w:t>
      </w:r>
      <w:r w:rsidRPr="00983556">
        <w:rPr>
          <w:rFonts w:cs="Arial"/>
        </w:rPr>
        <w:t xml:space="preserve">This </w:t>
      </w:r>
      <w:r>
        <w:rPr>
          <w:rFonts w:cs="Arial"/>
        </w:rPr>
        <w:t xml:space="preserve">second </w:t>
      </w:r>
      <w:r w:rsidRPr="00983556">
        <w:rPr>
          <w:rFonts w:cs="Arial"/>
        </w:rPr>
        <w:t xml:space="preserve">question fills the gap left by studies that did not delve into the relationship between technology design features and </w:t>
      </w:r>
      <w:r>
        <w:rPr>
          <w:rFonts w:cs="Arial"/>
        </w:rPr>
        <w:t>lecturers</w:t>
      </w:r>
      <w:r w:rsidRPr="00983556">
        <w:rPr>
          <w:rFonts w:cs="Arial"/>
        </w:rPr>
        <w:t>' technology acceptance behaviors.</w:t>
      </w:r>
    </w:p>
    <w:p w14:paraId="2F330B6B" w14:textId="77777777" w:rsidR="000620DE" w:rsidRDefault="000620DE" w:rsidP="00C41D36">
      <w:pPr>
        <w:jc w:val="both"/>
        <w:rPr>
          <w:rFonts w:cs="Arial"/>
        </w:rPr>
      </w:pPr>
    </w:p>
    <w:p w14:paraId="06D058DA" w14:textId="77777777" w:rsidR="000620DE" w:rsidRPr="000620DE" w:rsidRDefault="000620DE" w:rsidP="00C41D36">
      <w:pPr>
        <w:jc w:val="both"/>
        <w:rPr>
          <w:rFonts w:cs="Arial"/>
          <w:b/>
          <w:bCs/>
        </w:rPr>
      </w:pPr>
    </w:p>
    <w:p w14:paraId="152EC04C" w14:textId="77777777" w:rsidR="0019720C" w:rsidRDefault="0019720C" w:rsidP="00C41D36">
      <w:pPr>
        <w:jc w:val="both"/>
        <w:rPr>
          <w:rFonts w:ascii="Arial" w:hAnsi="Arial" w:cs="Arial"/>
        </w:rPr>
      </w:pPr>
    </w:p>
    <w:p w14:paraId="250D33CB" w14:textId="77777777" w:rsidR="0019720C" w:rsidRPr="00C41D36" w:rsidRDefault="0019720C" w:rsidP="00C41D36">
      <w:pPr>
        <w:jc w:val="both"/>
        <w:rPr>
          <w:rFonts w:ascii="Arial" w:hAnsi="Arial" w:cs="Arial"/>
        </w:rPr>
      </w:pPr>
    </w:p>
    <w:p w14:paraId="569318BB" w14:textId="79EE89A2" w:rsidR="00C72FC2" w:rsidRDefault="00C72FC2" w:rsidP="00C72FC2">
      <w:pPr>
        <w:pStyle w:val="Heading2"/>
      </w:pPr>
      <w:r>
        <w:t>References</w:t>
      </w:r>
    </w:p>
    <w:p w14:paraId="2FE08A3E" w14:textId="589AB1F6" w:rsidR="00C72FC2" w:rsidRDefault="00C72FC2" w:rsidP="00C72FC2">
      <w:r>
        <w:t xml:space="preserve">[1] </w:t>
      </w:r>
      <w:r w:rsidRPr="00C72FC2">
        <w:rPr>
          <w:i/>
          <w:iCs/>
        </w:rPr>
        <w:t>PLOS ONE</w:t>
      </w:r>
      <w:r w:rsidRPr="00C72FC2">
        <w:t xml:space="preserve"> (2021).</w:t>
      </w:r>
      <w:r>
        <w:t xml:space="preserve"> </w:t>
      </w:r>
      <w:r w:rsidRPr="00C72FC2">
        <w:t>Online education and its effect on teachers during COVID-19—A case study from India.</w:t>
      </w:r>
    </w:p>
    <w:p w14:paraId="20B5B61A" w14:textId="602E52A4" w:rsidR="00C72FC2" w:rsidRDefault="00C72FC2" w:rsidP="00C72FC2">
      <w:r>
        <w:t xml:space="preserve">[2] </w:t>
      </w:r>
      <w:r w:rsidRPr="00C72FC2">
        <w:rPr>
          <w:i/>
          <w:iCs/>
        </w:rPr>
        <w:t>International Journal of Educational Technology in Higher Education</w:t>
      </w:r>
      <w:r w:rsidRPr="00C72FC2">
        <w:t xml:space="preserve"> (2021). "Shifting online during COVID-19: A systematic review of teaching and learning strategies and their outcomes."</w:t>
      </w:r>
    </w:p>
    <w:p w14:paraId="34747017" w14:textId="44B03FD5" w:rsidR="00C41D36" w:rsidRDefault="00C41D36" w:rsidP="00C72FC2">
      <w:r>
        <w:t xml:space="preserve">[3] </w:t>
      </w:r>
      <w:r w:rsidRPr="00C41D36">
        <w:rPr>
          <w:i/>
          <w:iCs/>
        </w:rPr>
        <w:t>Journal of Educational Computing Research</w:t>
      </w:r>
      <w:r w:rsidRPr="00C41D36">
        <w:t xml:space="preserve"> (2023). "Teacher Confidence and Technology Integration in the Classroom."</w:t>
      </w:r>
    </w:p>
    <w:p w14:paraId="6BA61CEE" w14:textId="5927EBB3" w:rsidR="0019720C" w:rsidRPr="00C72FC2" w:rsidRDefault="0019720C" w:rsidP="00C72FC2">
      <w:r>
        <w:t xml:space="preserve">[4] </w:t>
      </w:r>
      <w:r w:rsidRPr="0019720C">
        <w:rPr>
          <w:i/>
          <w:iCs/>
        </w:rPr>
        <w:t>Educational Technology Research and Development</w:t>
      </w:r>
      <w:r w:rsidRPr="0019720C">
        <w:t xml:space="preserve"> (2023). "Barriers to Effective Use of EdTech in Higher Education."</w:t>
      </w:r>
    </w:p>
    <w:p w14:paraId="7B8903D9" w14:textId="77777777" w:rsidR="00C72FC2" w:rsidRPr="00B8256D" w:rsidRDefault="00C72FC2" w:rsidP="00B8256D"/>
    <w:p w14:paraId="273923AA" w14:textId="77777777" w:rsidR="007A0A73" w:rsidRPr="007A0A73" w:rsidRDefault="007A0A73" w:rsidP="007A0A73"/>
    <w:sectPr w:rsidR="007A0A73" w:rsidRPr="007A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047"/>
    <w:rsid w:val="000620DE"/>
    <w:rsid w:val="000D758F"/>
    <w:rsid w:val="00124047"/>
    <w:rsid w:val="0019699D"/>
    <w:rsid w:val="0019720C"/>
    <w:rsid w:val="00244F1E"/>
    <w:rsid w:val="00316C0C"/>
    <w:rsid w:val="00375E5E"/>
    <w:rsid w:val="00390965"/>
    <w:rsid w:val="0058536C"/>
    <w:rsid w:val="006D4D00"/>
    <w:rsid w:val="00706099"/>
    <w:rsid w:val="007252DE"/>
    <w:rsid w:val="0073331E"/>
    <w:rsid w:val="00733F80"/>
    <w:rsid w:val="007A0A73"/>
    <w:rsid w:val="00836C15"/>
    <w:rsid w:val="008F61D3"/>
    <w:rsid w:val="00983556"/>
    <w:rsid w:val="00B8256D"/>
    <w:rsid w:val="00C41D36"/>
    <w:rsid w:val="00C72FC2"/>
    <w:rsid w:val="00C96182"/>
    <w:rsid w:val="00DA29F4"/>
    <w:rsid w:val="00E97486"/>
    <w:rsid w:val="00F7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0D4B"/>
  <w15:chartTrackingRefBased/>
  <w15:docId w15:val="{8F76EE34-91DC-4C9F-81C1-DF60629D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4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047"/>
    <w:rPr>
      <w:rFonts w:eastAsiaTheme="majorEastAsia" w:cstheme="majorBidi"/>
      <w:color w:val="272727" w:themeColor="text1" w:themeTint="D8"/>
    </w:rPr>
  </w:style>
  <w:style w:type="paragraph" w:styleId="Title">
    <w:name w:val="Title"/>
    <w:basedOn w:val="Normal"/>
    <w:next w:val="Normal"/>
    <w:link w:val="TitleChar"/>
    <w:uiPriority w:val="10"/>
    <w:qFormat/>
    <w:rsid w:val="0012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047"/>
    <w:pPr>
      <w:spacing w:before="160"/>
      <w:jc w:val="center"/>
    </w:pPr>
    <w:rPr>
      <w:i/>
      <w:iCs/>
      <w:color w:val="404040" w:themeColor="text1" w:themeTint="BF"/>
    </w:rPr>
  </w:style>
  <w:style w:type="character" w:customStyle="1" w:styleId="QuoteChar">
    <w:name w:val="Quote Char"/>
    <w:basedOn w:val="DefaultParagraphFont"/>
    <w:link w:val="Quote"/>
    <w:uiPriority w:val="29"/>
    <w:rsid w:val="00124047"/>
    <w:rPr>
      <w:i/>
      <w:iCs/>
      <w:color w:val="404040" w:themeColor="text1" w:themeTint="BF"/>
    </w:rPr>
  </w:style>
  <w:style w:type="paragraph" w:styleId="ListParagraph">
    <w:name w:val="List Paragraph"/>
    <w:basedOn w:val="Normal"/>
    <w:uiPriority w:val="34"/>
    <w:qFormat/>
    <w:rsid w:val="00124047"/>
    <w:pPr>
      <w:ind w:left="720"/>
      <w:contextualSpacing/>
    </w:pPr>
  </w:style>
  <w:style w:type="character" w:styleId="IntenseEmphasis">
    <w:name w:val="Intense Emphasis"/>
    <w:basedOn w:val="DefaultParagraphFont"/>
    <w:uiPriority w:val="21"/>
    <w:qFormat/>
    <w:rsid w:val="00124047"/>
    <w:rPr>
      <w:i/>
      <w:iCs/>
      <w:color w:val="0F4761" w:themeColor="accent1" w:themeShade="BF"/>
    </w:rPr>
  </w:style>
  <w:style w:type="paragraph" w:styleId="IntenseQuote">
    <w:name w:val="Intense Quote"/>
    <w:basedOn w:val="Normal"/>
    <w:next w:val="Normal"/>
    <w:link w:val="IntenseQuoteChar"/>
    <w:uiPriority w:val="30"/>
    <w:qFormat/>
    <w:rsid w:val="00124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047"/>
    <w:rPr>
      <w:i/>
      <w:iCs/>
      <w:color w:val="0F4761" w:themeColor="accent1" w:themeShade="BF"/>
    </w:rPr>
  </w:style>
  <w:style w:type="character" w:styleId="IntenseReference">
    <w:name w:val="Intense Reference"/>
    <w:basedOn w:val="DefaultParagraphFont"/>
    <w:uiPriority w:val="32"/>
    <w:qFormat/>
    <w:rsid w:val="001240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 Vardhan Reddy</dc:creator>
  <cp:keywords/>
  <dc:description/>
  <cp:lastModifiedBy>Yasho Vardhan Reddy</cp:lastModifiedBy>
  <cp:revision>6</cp:revision>
  <dcterms:created xsi:type="dcterms:W3CDTF">2024-10-31T02:53:00Z</dcterms:created>
  <dcterms:modified xsi:type="dcterms:W3CDTF">2024-11-01T16:13:00Z</dcterms:modified>
</cp:coreProperties>
</file>