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keepNext w:val="true"/>
        <w:widowControl w:val="false"/>
        <w:pBdr/>
        <w:spacing w:after="0" w:before="0" w:line="468" w:lineRule="exact"/>
        <w:ind/>
        <w:jc w:val="center"/>
        <w:rPr/>
      </w:pPr>
      <w:r>
        <w:rPr>
          <w:rFonts w:ascii="굴림체" w:hAnsi="굴림체" w:eastAsia="굴림체" w:cs="굴림체"/>
          <w:b/>
          <w:color w:val="000000"/>
          <w:sz w:val="36"/>
          <w:lang w:val="ko-KR" w:eastAsia="ko-KR"/>
        </w:rPr>
        <w:t xml:space="preserve">데이터 지향 설계와 명시적 GPU 제어 프레임워크</w:t>
      </w:r>
      <w:r/>
    </w:p>
    <w:p>
      <w:pPr>
        <w:keepNext w:val="true"/>
        <w:widowControl w:val="false"/>
        <w:pBdr/>
        <w:spacing w:after="80" w:before="0" w:line="520" w:lineRule="exact"/>
        <w:ind/>
        <w:jc w:val="center"/>
        <w:rPr/>
      </w:pPr>
      <w:r>
        <w:rPr>
          <w:rFonts w:ascii="굴림체" w:hAnsi="굴림체" w:eastAsia="굴림체" w:cs="굴림체"/>
          <w:b/>
          <w:color w:val="000000"/>
          <w:sz w:val="40"/>
          <w:lang w:val="ko-KR" w:eastAsia="ko-KR"/>
        </w:rPr>
        <w:t xml:space="preserve">dy_framework</w:t>
      </w:r>
      <w:r/>
    </w:p>
    <w:tbl>
      <w:tblPr>
        <w:jc w:val="center"/>
        <w:tblW w:w="0" w:type="auto"/>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1393"/>
        <w:gridCol w:w="3232"/>
        <w:gridCol w:w="1450"/>
        <w:gridCol w:w="3446"/>
      </w:tblGrid>
      <w:tr>
        <w:trPr>
          <w:cantSplit/>
          <w:trHeight w:val="409" w:hRule="exact"/>
        </w:trPr>
        <w:tc>
          <w:tcPr>
            <w:tcBorders/>
            <w:tcMar>
              <w:left w:w="0" w:type="dxa"/>
              <w:top w:w="0" w:type="dxa"/>
              <w:right w:w="0" w:type="dxa"/>
              <w:bottom w:w="0" w:type="dxa"/>
            </w:tcMar>
            <w:tcW w:w="1393"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팀  명</w:t>
            </w:r>
            <w:r/>
          </w:p>
        </w:tc>
        <w:tc>
          <w:tcPr>
            <w:tcBorders/>
            <w:tcMar>
              <w:left w:w="0" w:type="dxa"/>
              <w:top w:w="0" w:type="dxa"/>
              <w:right w:w="0" w:type="dxa"/>
              <w:bottom w:w="0" w:type="dxa"/>
            </w:tcMar>
            <w:tcW w:w="3232"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DyD</w:t>
            </w:r>
            <w:r/>
          </w:p>
        </w:tc>
        <w:tc>
          <w:tcPr>
            <w:tcBorders/>
            <w:tcMar>
              <w:left w:w="0" w:type="dxa"/>
              <w:top w:w="0" w:type="dxa"/>
              <w:right w:w="0" w:type="dxa"/>
              <w:bottom w:w="0" w:type="dxa"/>
            </w:tcMar>
            <w:tcW w:w="1450"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학  과</w:t>
            </w:r>
            <w:r/>
          </w:p>
        </w:tc>
        <w:tc>
          <w:tcPr>
            <w:tcBorders/>
            <w:tcMar>
              <w:left w:w="0" w:type="dxa"/>
              <w:top w:w="0" w:type="dxa"/>
              <w:right w:w="0" w:type="dxa"/>
              <w:bottom w:w="0" w:type="dxa"/>
            </w:tcMar>
            <w:tcW w:w="3446"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컴퓨터소프트웨어공학과</w:t>
            </w:r>
            <w:r/>
          </w:p>
        </w:tc>
      </w:tr>
      <w:tr>
        <w:trPr>
          <w:cantSplit/>
          <w:trHeight w:val="409" w:hRule="exact"/>
        </w:trPr>
        <w:tc>
          <w:tcPr>
            <w:tcBorders/>
            <w:tcMar>
              <w:left w:w="0" w:type="dxa"/>
              <w:top w:w="0" w:type="dxa"/>
              <w:right w:w="0" w:type="dxa"/>
              <w:bottom w:w="0" w:type="dxa"/>
            </w:tcMar>
            <w:tcW w:w="1393"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팀  원</w:t>
            </w:r>
            <w:r/>
          </w:p>
        </w:tc>
        <w:tc>
          <w:tcPr>
            <w:gridSpan w:val="3"/>
            <w:tcBorders/>
            <w:tcMar>
              <w:left w:w="0" w:type="dxa"/>
              <w:top w:w="0" w:type="dxa"/>
              <w:right w:w="0" w:type="dxa"/>
              <w:bottom w:w="0" w:type="dxa"/>
            </w:tcMar>
            <w:tcW w:w="8128"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한재승(팀장), 윤훈, 정현진, 정준혁</w:t>
            </w:r>
            <w:r/>
          </w:p>
        </w:tc>
      </w:tr>
      <w:tr>
        <w:trPr>
          <w:cantSplit/>
          <w:trHeight w:val="409" w:hRule="exact"/>
        </w:trPr>
        <w:tc>
          <w:tcPr>
            <w:tcBorders/>
            <w:tcMar>
              <w:left w:w="0" w:type="dxa"/>
              <w:top w:w="0" w:type="dxa"/>
              <w:right w:w="0" w:type="dxa"/>
              <w:bottom w:w="0" w:type="dxa"/>
            </w:tcMar>
            <w:tcW w:w="1393"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지도교수</w:t>
            </w:r>
            <w:r/>
          </w:p>
        </w:tc>
        <w:tc>
          <w:tcPr>
            <w:gridSpan w:val="3"/>
            <w:tcBorders/>
            <w:tcMar>
              <w:left w:w="0" w:type="dxa"/>
              <w:top w:w="0" w:type="dxa"/>
              <w:right w:w="0" w:type="dxa"/>
              <w:bottom w:w="0" w:type="dxa"/>
            </w:tcMar>
            <w:tcW w:w="8128" w:type="dxa"/>
            <w:vAlign w:val="center"/>
          </w:tcPr>
          <w:p>
            <w:pPr>
              <w:keepNext w:val="false"/>
              <w:widowControl w:val="false"/>
              <w:pBdr/>
              <w:spacing w:after="0" w:before="0" w:line="276" w:lineRule="exact"/>
              <w:ind/>
              <w:jc w:val="center"/>
              <w:rPr/>
            </w:pPr>
            <w:r>
              <w:rPr>
                <w:rFonts w:ascii="굴림체" w:hAnsi="굴림체" w:eastAsia="굴림체" w:cs="굴림체"/>
                <w:b w:val="0"/>
                <w:color w:val="000000"/>
                <w:sz w:val="24"/>
                <w:lang w:val="ko-KR" w:eastAsia="ko-KR"/>
              </w:rPr>
              <w:t xml:space="preserve">정석용</w:t>
            </w:r>
            <w:r/>
          </w:p>
        </w:tc>
      </w:tr>
    </w:tbl>
    <w:p>
      <w:pPr>
        <w:keepNext w:val="true"/>
        <w:widowControl w:val="false"/>
        <w:pBdr/>
        <w:spacing w:after="0" w:before="100" w:line="440" w:lineRule="exact"/>
        <w:ind/>
        <w:jc w:val="left"/>
        <w:rPr/>
      </w:pPr>
      <w:r>
        <w:rPr>
          <w:rFonts w:ascii="굴림체" w:hAnsi="굴림체" w:eastAsia="굴림체" w:cs="굴림체"/>
          <w:b/>
          <w:color w:val="000000"/>
          <w:sz w:val="22"/>
          <w:lang w:val="ko-KR" w:eastAsia="ko-KR"/>
        </w:rPr>
        <w:t xml:space="preserve">1. 작품의 개요</w:t>
      </w:r>
      <w:r/>
    </w:p>
    <w:p>
      <w:pPr>
        <w:keepNext w:val="false"/>
        <w:widowControl w:val="false"/>
        <w:pBdr/>
        <w:spacing w:after="0" w:before="0" w:line="300" w:lineRule="exact"/>
        <w:ind/>
        <w:jc w:val="both"/>
        <w:rPr/>
      </w:pPr>
      <w:r>
        <w:rPr>
          <w:rFonts w:ascii="굴림체" w:hAnsi="굴림체" w:eastAsia="굴림체" w:cs="굴림체"/>
          <w:b w:val="0"/>
          <w:color w:val="000000"/>
          <w:sz w:val="20"/>
          <w:lang w:val="ko-KR" w:eastAsia="ko-KR"/>
          <w:w w:val="95"/>
        </w:rPr>
        <w:t>GPU는 그래픽스를 넘어 인공지능의 학습·추론과 과학 시뮬레이션을 수행하는 핵심 연산 기반으로 확장되고 있다. 이에 따라 하드웨어의 병렬 처리 능력과 메모리 구조를 소프트웨어 설계에 반영해야 한다. 데이터의 배치·접근·변환을 우선하는 데이터 지향 설계(DOD)는 이 성능을 활용하는 출발점이다.</w:t>
      </w:r>
    </w:p>
    <w:p>
      <w:pPr>
        <w:keepNext w:val="false"/>
        <w:widowControl w:val="false"/>
        <w:pBdr/>
        <w:spacing w:after="40" w:before="0" w:line="300" w:lineRule="exact"/>
        <w:ind/>
        <w:jc w:val="both"/>
        <w:rPr/>
      </w:pPr>
      <w:r>
        <w:rPr>
          <w:rFonts w:ascii="굴림체" w:hAnsi="굴림체" w:eastAsia="굴림체" w:cs="굴림체"/>
          <w:b w:val="0"/>
          <w:color w:val="000000"/>
          <w:sz w:val="20"/>
          <w:lang w:val="ko-KR" w:eastAsia="ko-KR"/>
          <w:w w:val="95"/>
        </w:rPr>
        <w:t>현대 그래픽스 API는 셰이더의 연산뿐 아니라 GPU 자원의 사용 시점, 작업 간 의존성과 명령 제출까지 개발자의 설계 영역으로 확장했다.</w:t>
      </w:r>
    </w:p>
    <w:p>
      <w:pPr>
        <w:keepNext w:val="true"/>
        <w:widowControl w:val="false"/>
        <w:pBdr/>
        <w:spacing w:after="0" w:before="0" w:line="240" w:lineRule="auto"/>
        <w:ind/>
        <w:jc w:val="center"/>
        <w:rPr/>
      </w:pPr>
      <w:r>
        <w:drawing>
          <wp:inline xmlns:pic="http://schemas.openxmlformats.org/drawingml/2006/picture" distT="0" distB="0" distL="0" distR="0">
            <wp:extent cx="6120000" cy="1011500"/>
            <wp:docPr id="4" name="Picture 4"/>
            <wp:cNvGraphicFramePr>
              <a:graphicFrameLocks noChangeAspect="1"/>
            </wp:cNvGraphicFramePr>
            <a:graphic>
              <a:graphicData uri="http://schemas.openxmlformats.org/drawingml/2006/picture">
                <pic:pic>
                  <pic:nvPicPr>
                    <pic:cNvPr id="0" name="dy_framework_파이프라인_샘플규격.png"/>
                    <pic:cNvPicPr/>
                  </pic:nvPicPr>
                  <pic:blipFill>
                    <a:blip r:embed="rId15"/>
                    <a:stretch>
                      <a:fillRect/>
                    </a:stretch>
                  </pic:blipFill>
                  <pic:spPr>
                    <a:xfrm>
                      <a:off x="0" y="0"/>
                      <a:ext cx="6120000" cy="1011500"/>
                    </a:xfrm>
                    <a:prstGeom prst="rect"/>
                  </pic:spPr>
                </pic:pic>
              </a:graphicData>
            </a:graphic>
          </wp:inline>
        </w:drawing>
      </w:r>
    </w:p>
    <w:p>
      <w:pPr>
        <w:keepNext w:val="false"/>
        <w:widowControl w:val="false"/>
        <w:pBdr/>
        <w:spacing w:after="0" w:before="0" w:line="300" w:lineRule="exact"/>
        <w:ind/>
        <w:jc w:val="both"/>
        <w:rPr/>
      </w:pPr>
      <w:r>
        <w:rPr>
          <w:rFonts w:ascii="굴림체" w:hAnsi="굴림체" w:eastAsia="굴림체" w:cs="굴림체"/>
          <w:b w:val="0"/>
          <w:color w:val="000000"/>
          <w:sz w:val="20"/>
          <w:lang w:val="ko-KR" w:eastAsia="ko-KR"/>
          <w:w w:val="95"/>
        </w:rPr>
        <w:t>기존의 공통 API와 암묵적 자원 관리에 맞춘 통합 코드만으로는 이 제어 모델을 대체하기 어렵다. Vulkan·Direct3D 12·Metal의 자원·명령 체계에 대응하면서 코드가 다시 API·플랫폼별로 갈라지고, 공통 설계를 플랫폼마다 반복해서 구현해야 한다. dy_framework는 이를 공통 RHI에서 다루며, 데이터의 준비와 처리부터 GPU 자원과 실행 명령까지 연결하는 멀티플랫폼 C++ 프레임워크이다.</w:t>
      </w:r>
    </w:p>
    <w:p>
      <w:pPr>
        <w:keepNext w:val="true"/>
        <w:widowControl w:val="false"/>
        <w:pBdr/>
        <w:spacing w:after="0" w:before="100" w:line="440" w:lineRule="exact"/>
        <w:ind/>
        <w:jc w:val="left"/>
        <w:rPr/>
      </w:pPr>
      <w:r>
        <w:rPr>
          <w:rFonts w:ascii="굴림체" w:hAnsi="굴림체" w:eastAsia="굴림체" w:cs="굴림체"/>
          <w:b/>
          <w:color w:val="000000"/>
          <w:sz w:val="22"/>
          <w:lang w:val="ko-KR" w:eastAsia="ko-KR"/>
        </w:rPr>
        <w:t xml:space="preserve">2. 작품의 구성 및 동작 설명</w:t>
      </w:r>
      <w:r/>
    </w:p>
    <w:p>
      <w:pPr>
        <w:keepNext w:val="true"/>
        <w:widowControl w:val="false"/>
        <w:pBdr/>
        <w:spacing w:after="40" w:before="0" w:line="240" w:lineRule="auto"/>
        <w:ind/>
        <w:jc w:val="center"/>
        <w:rPr/>
      </w:pPr>
      <w:r>
        <w:drawing>
          <wp:inline xmlns:pic="http://schemas.openxmlformats.org/drawingml/2006/picture" distT="0" distB="0" distL="0" distR="0">
            <wp:extent cx="6120000" cy="1555500"/>
            <wp:docPr id="5" name="Picture 5"/>
            <wp:cNvGraphicFramePr>
              <a:graphicFrameLocks noChangeAspect="1"/>
            </wp:cNvGraphicFramePr>
            <a:graphic>
              <a:graphicData uri="http://schemas.openxmlformats.org/drawingml/2006/picture">
                <pic:pic>
                  <pic:nvPicPr>
                    <pic:cNvPr id="0" name="dy_framework_구성도_2쪽용.png"/>
                    <pic:cNvPicPr/>
                  </pic:nvPicPr>
                  <pic:blipFill>
                    <a:blip r:embed="rId16"/>
                    <a:stretch>
                      <a:fillRect/>
                    </a:stretch>
                  </pic:blipFill>
                  <pic:spPr>
                    <a:xfrm>
                      <a:off x="0" y="0"/>
                      <a:ext cx="6120000" cy="1555500"/>
                    </a:xfrm>
                    <a:prstGeom prst="rect"/>
                  </pic:spPr>
                </pic:pic>
              </a:graphicData>
            </a:graphic>
          </wp:inline>
        </w:drawing>
      </w:r>
    </w:p>
    <w:p>
      <w:pPr>
        <w:keepNext w:val="false"/>
        <w:widowControl w:val="false"/>
        <w:pBdr/>
        <w:spacing w:after="0" w:before="0" w:line="270" w:lineRule="exact"/>
        <w:ind/>
        <w:jc w:val="both"/>
        <w:rPr/>
      </w:pPr>
      <w:r>
        <w:rPr>
          <w:rFonts w:ascii="굴림체" w:hAnsi="굴림체" w:eastAsia="굴림체" w:cs="굴림체"/>
          <w:b w:val="0"/>
          <w:color w:val="000000"/>
          <w:sz w:val="20"/>
          <w:lang w:val="ko-KR" w:eastAsia="ko-KR"/>
          <w:w w:val="95"/>
        </w:rPr>
        <w:t>간편 인터페이스로 장면과 모델을 구성하거나 RHI를 직접 제어할 수 있다. RenderGraph는 패스의 의존성과 기록 순서를 구성하고, RHI는 명령 제출과 GPU 완료까지의 자원 보유를 맡는다.</w:t>
      </w:r>
    </w:p>
    <w:p>
      <w:pPr>
        <w:keepNext w:val="true"/>
        <w:widowControl w:val="false"/>
        <w:pBdr/>
        <w:spacing w:after="0" w:before="100" w:line="330" w:lineRule="exact"/>
        <w:ind/>
        <w:jc w:val="left"/>
        <w:rPr/>
      </w:pPr>
      <w:r>
        <w:rPr>
          <w:rFonts w:ascii="굴림체" w:hAnsi="굴림체" w:eastAsia="굴림체" w:cs="굴림체"/>
          <w:b/>
          <w:color w:val="000000"/>
          <w:sz w:val="22"/>
          <w:lang w:val="ko-KR" w:eastAsia="ko-KR"/>
        </w:rPr>
        <w:t xml:space="preserve">3. 프로젝트 개발환경 및 개발자</w:t>
      </w:r>
      <w:r/>
    </w:p>
    <w:tbl>
      <w:tblPr>
        <w:jc w:val="center"/>
        <w:tblW w:w="0" w:type="auto"/>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Layout w:type="fixed"/>
        <w:tblLook w:val="04A0" w:firstRow="1" w:lastRow="0" w:firstColumn="1" w:lastColumn="0" w:noHBand="0" w:noVBand="1"/>
      </w:tblPr>
      <w:tblGrid>
        <w:gridCol w:w="3855"/>
        <w:gridCol w:w="5783"/>
      </w:tblGrid>
      <w:tr>
        <w:trPr>
          <w:cantSplit/>
        </w:trPr>
        <w:tc>
          <w:tcPr>
            <w:tcBorders/>
            <w:tcMar>
              <w:left w:w="0" w:type="dxa"/>
              <w:top w:w="0" w:type="dxa"/>
              <w:right w:w="0" w:type="dxa"/>
              <w:bottom w:w="0" w:type="dxa"/>
            </w:tcMar>
            <w:tcW w:w="3855" w:type="dxa"/>
            <w:vAlign w:val="center"/>
          </w:tcPr>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개발도구 및 사용 언어 :</w:t>
            </w:r>
            <w:r/>
          </w:p>
          <w:p>
            <w:pPr>
              <w:keepNext w:val="false"/>
              <w:widowControl w:val="false"/>
              <w:pBdr/>
              <w:spacing w:after="0" w:before="0" w:line="270" w:lineRule="exact"/>
              <w:ind/>
              <w:jc w:val="left"/>
              <w:rPr/>
            </w:pPr>
            <w:r>
              <w:rPr>
                <w:rFonts w:ascii="굴림체" w:hAnsi="굴림체" w:eastAsia="굴림체" w:cs="굴림체"/>
                <w:b w:val="0"/>
                <w:color w:val="000000"/>
                <w:sz w:val="20"/>
                <w:lang w:val="ko-KR" w:eastAsia="ko-KR"/>
              </w:rPr>
              <w:t xml:space="preserve">C++17, CMake</w:t>
              <w:br/>
              <w:t xml:space="preserve">MSVC / GCC / Clang</w:t>
              <w:br/>
              <w:t xml:space="preserve">HLSL, GLSL, Metal</w:t>
              <w:br/>
              <w:t xml:space="preserve">Windows, Linux, macOS</w:t>
            </w:r>
            <w:r/>
          </w:p>
        </w:tc>
        <w:tc>
          <w:tcPr>
            <w:tcBorders/>
            <w:tcMar>
              <w:left w:w="0" w:type="dxa"/>
              <w:top w:w="0" w:type="dxa"/>
              <w:right w:w="0" w:type="dxa"/>
              <w:bottom w:w="0" w:type="dxa"/>
            </w:tcMar>
            <w:tcW w:w="5783" w:type="dxa"/>
            <w:vAlign w:val="center"/>
          </w:tcPr>
          <w:p>
            <w:pPr>
              <w:keepNext w:val="false"/>
              <w:widowControl w:val="false"/>
              <w:pBdr/>
              <w:spacing w:after="0" w:before="0" w:line="20" w:lineRule="exact"/>
              <w:ind/>
              <w:jc w:val="both"/>
              <w:rPr/>
            </w:pPr>
            <w:r/>
            <w:r/>
          </w:p>
          <w:tbl>
            <w:tblPr>
              <w:jc w:val="right"/>
              <w:tblW w:w="0" w:type="auto"/>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1247"/>
              <w:gridCol w:w="1247"/>
              <w:gridCol w:w="1247"/>
              <w:gridCol w:w="1247"/>
            </w:tblGrid>
            <w:tr>
              <w:trPr>
                <w:cantSplit/>
                <w:trHeight w:val="1559" w:hRule="exact"/>
              </w:trPr>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
                </w:p>
              </w:tc>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
                </w:p>
              </w:tc>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
                </w:p>
              </w:tc>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
                </w:p>
              </w:tc>
            </w:tr>
            <w:tr>
              <w:trPr>
                <w:cantSplit/>
                <w:trHeight w:val="822" w:hRule="exact"/>
              </w:trPr>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Pr>
                      <w:rFonts w:ascii="굴림체" w:hAnsi="굴림체" w:eastAsia="굴림체" w:cs="굴림체"/>
                      <w:b w:val="0"/>
                      <w:color w:val="000000"/>
                      <w:sz w:val="20"/>
                      <w:lang w:val="ko-KR" w:eastAsia="ko-KR"/>
                      <w:w w:val="95"/>
                    </w:rPr>
                    <w:t>한재승</w:t>
                    <w:br/>
                    <w:t>Core</w:t>
                    <w:br/>
                    <w:t>RHI</w:t>
                  </w:r>
                </w:p>
              </w:tc>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Pr>
                      <w:rFonts w:ascii="굴림체" w:hAnsi="굴림체" w:eastAsia="굴림체" w:cs="굴림체"/>
                      <w:b w:val="0"/>
                      <w:color w:val="000000"/>
                      <w:sz w:val="20"/>
                      <w:lang w:val="ko-KR" w:eastAsia="ko-KR"/>
                      <w:w w:val="95"/>
                    </w:rPr>
                    <w:t>윤훈</w:t>
                    <w:br/>
                    <w:t>Vulkan</w:t>
                    <w:br/>
                    <w:t>RHI</w:t>
                  </w:r>
                </w:p>
              </w:tc>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Pr>
                      <w:rFonts w:ascii="굴림체" w:hAnsi="굴림체" w:eastAsia="굴림체" w:cs="굴림체"/>
                      <w:b w:val="0"/>
                      <w:color w:val="000000"/>
                      <w:sz w:val="20"/>
                      <w:lang w:val="ko-KR" w:eastAsia="ko-KR"/>
                      <w:w w:val="95"/>
                    </w:rPr>
                    <w:t>정현진</w:t>
                    <w:br/>
                    <w:t>DirectX12</w:t>
                    <w:br/>
                    <w:t>RHI</w:t>
                  </w:r>
                </w:p>
              </w:tc>
              <w:tc>
                <w:tcPr>
                  <w:tcBorders/>
                  <w:tcMar>
                    <w:left w:w="0" w:type="dxa"/>
                    <w:top w:w="0" w:type="dxa"/>
                    <w:right w:w="0" w:type="dxa"/>
                    <w:bottom w:w="0" w:type="dxa"/>
                  </w:tcMar>
                  <w:tcW w:w="1247" w:type="dxa"/>
                  <w:vAlign w:val="center"/>
                </w:tcPr>
                <w:p>
                  <w:pPr>
                    <w:keepNext w:val="false"/>
                    <w:widowControl w:val="false"/>
                    <w:pBdr/>
                    <w:spacing w:after="0" w:before="0" w:line="260" w:lineRule="exact"/>
                    <w:ind/>
                    <w:jc w:val="center"/>
                    <w:rPr/>
                  </w:pPr>
                  <w:r>
                    <w:rPr>
                      <w:rFonts w:ascii="굴림체" w:hAnsi="굴림체" w:eastAsia="굴림체" w:cs="굴림체"/>
                      <w:b w:val="0"/>
                      <w:color w:val="000000"/>
                      <w:sz w:val="20"/>
                      <w:lang w:val="ko-KR" w:eastAsia="ko-KR"/>
                      <w:w w:val="95"/>
                    </w:rPr>
                    <w:t>정준혁</w:t>
                    <w:br/>
                    <w:t>Metal</w:t>
                    <w:br/>
                    <w:t>RHI</w:t>
                  </w:r>
                </w:p>
              </w:tc>
            </w:tr>
          </w:tbl>
          <w:p>
            <w:pPr>
              <w:keepNext w:val="false"/>
              <w:widowControl w:val="false"/>
              <w:pBdr/>
              <w:spacing w:after="0" w:before="0" w:line="20" w:lineRule="exact"/>
              <w:ind/>
              <w:jc w:val="both"/>
              <w:rPr/>
            </w:pPr>
            <w:r/>
            <w:r/>
          </w:p>
        </w:tc>
      </w:tr>
    </w:tbl>
    <w:p>
      <w:pPr>
        <w:keepNext w:val="true"/>
        <w:pageBreakBefore w:val="true"/>
        <w:widowControl w:val="false"/>
        <w:pBdr/>
        <w:spacing w:after="0" w:before="0" w:line="330" w:lineRule="exact"/>
        <w:ind/>
        <w:jc w:val="left"/>
        <w:rPr/>
      </w:pPr>
      <w:r>
        <w:rPr>
          <w:rFonts w:ascii="굴림체" w:hAnsi="굴림체" w:eastAsia="굴림체" w:cs="굴림체"/>
          <w:b/>
          <w:color w:val="000000"/>
          <w:sz w:val="22"/>
          <w:lang w:val="ko-KR" w:eastAsia="ko-KR"/>
        </w:rPr>
        <w:t xml:space="preserve">4. 핵심기술 설명</w:t>
      </w:r>
      <w:r/>
    </w:p>
    <w:p>
      <w:pPr>
        <w:keepNext w:val="true"/>
        <w:widowControl w:val="false"/>
        <w:pBdr/>
        <w:spacing w:after="20" w:before="40" w:line="320" w:lineRule="exact"/>
        <w:ind w:left="198"/>
        <w:jc w:val="left"/>
        <w:rPr/>
      </w:pPr>
      <w:r>
        <w:rPr>
          <w:rFonts w:ascii="굴림체" w:hAnsi="굴림체" w:eastAsia="굴림체" w:cs="굴림체"/>
          <w:b/>
          <w:color w:val="000000"/>
          <w:sz w:val="20"/>
          <w:lang w:val="ko-KR" w:eastAsia="ko-KR"/>
        </w:rPr>
        <w:t xml:space="preserve">4-1. 데이터 지향 설계(DOD)에서 명시적 GPU 제어로</w:t>
      </w:r>
      <w:r/>
    </w:p>
    <w:p>
      <w:pPr>
        <w:keepNext w:val="false"/>
        <w:widowControl w:val="false"/>
        <w:pBdr/>
        <w:spacing w:after="60" w:before="0" w:line="300" w:lineRule="exact"/>
        <w:ind w:left="198"/>
        <w:jc w:val="both"/>
        <w:rPr/>
      </w:pPr>
      <w:r>
        <w:rPr>
          <w:rFonts w:ascii="굴림체" w:hAnsi="굴림체" w:eastAsia="굴림체" w:cs="굴림체"/>
          <w:b w:val="0"/>
          <w:color w:val="000000"/>
          <w:sz w:val="20"/>
          <w:lang w:val="ko-KR" w:eastAsia="ko-KR"/>
          <w:w w:val="95"/>
        </w:rPr>
        <w:t xml:space="preserve">처리할 데이터의 배치·접근·변환을 먼저 설계하고, 그 흐름을 GPU 자원과 실행 명령으로 연결한다.</w:t>
      </w:r>
      <w:r>
        <w:rPr>
          <w:w w:val="95"/>
        </w:rPr>
      </w:r>
    </w:p>
    <w:p>
      <w:pPr>
        <w:keepNext w:val="true"/>
        <w:widowControl w:val="false"/>
        <w:pBdr/>
        <w:spacing w:after="20" w:before="0" w:line="240" w:lineRule="auto"/>
        <w:ind/>
        <w:jc w:val="center"/>
        <w:rPr/>
      </w:pPr>
      <w:r>
        <mc:AlternateContent>
          <mc:Choice Requires="wpg">
            <w:drawing>
              <wp:inline xmlns:wp="http://schemas.openxmlformats.org/drawingml/2006/wordprocessingDrawing" distT="0" distB="0" distL="0" distR="0">
                <wp:extent cx="6120000" cy="28324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_framework_DOD_상세.png"/>
                        <pic:cNvPicPr>
                          <a:picLocks noChangeAspect="1"/>
                        </pic:cNvPicPr>
                        <pic:nvPr/>
                      </pic:nvPicPr>
                      <pic:blipFill rotWithShape="1">
                        <a:blip r:embed="rId14"/>
                        <a:stretch/>
                      </pic:blipFill>
                      <pic:spPr bwMode="auto">
                        <a:xfrm>
                          <a:off x="0" y="0"/>
                          <a:ext cx="6120000" cy="28324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89pt;height:223.03pt;mso-wrap-distance-left:0.00pt;mso-wrap-distance-top:0.00pt;mso-wrap-distance-right:0.00pt;mso-wrap-distance-bottom:0.00pt;z-index:1;" stroked="false">
                <v:imagedata r:id="rId14" o:title=""/>
                <o:lock v:ext="edit" rotation="t"/>
              </v:shape>
            </w:pict>
          </mc:Fallback>
        </mc:AlternateContent>
      </w:r>
      <w:r/>
    </w:p>
    <w:p>
      <w:pPr>
        <w:keepNext w:val="true"/>
        <w:widowControl w:val="false"/>
        <w:pBdr/>
        <w:spacing w:after="20" w:before="80" w:line="320" w:lineRule="exact"/>
        <w:ind w:left="198"/>
        <w:jc w:val="left"/>
        <w:rPr/>
      </w:pPr>
      <w:r>
        <w:rPr>
          <w:rFonts w:ascii="굴림체" w:hAnsi="굴림체" w:eastAsia="굴림체" w:cs="굴림체"/>
          <w:b/>
          <w:color w:val="000000"/>
          <w:sz w:val="20"/>
          <w:lang w:val="ko-KR" w:eastAsia="ko-KR"/>
        </w:rPr>
        <w:t xml:space="preserve">4-2. 명시적 GPU 제어부터 고급 렌더링까지</w:t>
      </w:r>
      <w:r/>
    </w:p>
    <w:p>
      <w:pPr>
        <w:keepNext w:val="false"/>
        <w:widowControl w:val="false"/>
        <w:pBdr/>
        <w:spacing w:after="60" w:before="0" w:line="300" w:lineRule="exact"/>
        <w:ind w:left="198"/>
        <w:jc w:val="both"/>
        <w:rPr/>
      </w:pPr>
      <w:r>
        <w:rPr>
          <w:rFonts w:ascii="굴림체" w:hAnsi="굴림체" w:eastAsia="굴림체" w:cs="굴림체"/>
          <w:b w:val="0"/>
          <w:color w:val="000000"/>
          <w:sz w:val="20"/>
          <w:lang w:val="ko-KR" w:eastAsia="ko-KR"/>
          <w:w w:val="95"/>
        </w:rPr>
        <w:t xml:space="preserve">자원의 배치와 접근, 작업의 의존성과 제출을 함께 다루는 관점은 GPU 기반 처리와 렌더링 기법으로 이어진다.</w:t>
      </w:r>
      <w:r>
        <w:rPr>
          <w:w w:val="95"/>
        </w:rPr>
      </w:r>
    </w:p>
    <w:tbl>
      <w:tblPr>
        <w:jc w:val="center"/>
        <w:tblW w:w="0" w:type="auto"/>
        <w:tblLayout w:type="fixed"/>
        <w:tblLook w:val="04A0" w:firstRow="1" w:lastRow="0" w:firstColumn="1" w:lastColumn="0" w:noHBand="0" w:noVBand="1"/>
        <w:tblBorders>
          <w:top w:val="nil"/>
          <w:left w:val="nil"/>
          <w:bottom w:val="nil"/>
          <w:right w:val="nil"/>
          <w:insideH w:val="nil"/>
          <w:insideV w:val="nil"/>
        </w:tblBorders>
      </w:tblPr>
      <w:tblGrid>
        <w:gridCol w:w="4819"/>
        <w:gridCol w:w="4819"/>
      </w:tblGrid>
      <w:tr>
        <w:trPr>
          <w:cantSplit/>
        </w:trPr>
        <w:tc>
          <w:tcPr>
            <w:tcW w:w="4819" w:type="dxa"/>
            <w:vAlign w:val="top"/>
            <w:tcBorders>
              <w:top w:val="nil"/>
              <w:left w:val="nil"/>
              <w:bottom w:val="nil"/>
              <w:right w:val="nil"/>
              <w:insideH w:val="nil"/>
              <w:insideV w:val="nil"/>
            </w:tcBorders>
            <w:tcMar>
              <w:top w:w="0" w:type="dxa"/>
              <w:bottom w:w="0" w:type="dxa"/>
              <w:left w:w="0" w:type="dxa"/>
              <w:right w:w="150" w:type="dxa"/>
            </w:tcMar>
          </w:tcPr>
          <w:p>
            <w:pPr>
              <w:keepNext/>
              <w:widowControl w:val="false"/>
              <w:pBdr/>
              <w:spacing w:after="140" w:before="60" w:line="300" w:lineRule="exact"/>
              <w:ind/>
              <w:jc w:val="left"/>
              <w:rPr/>
            </w:pPr>
            <w:r>
              <w:rPr>
                <w:rFonts w:ascii="굴림체" w:hAnsi="굴림체" w:eastAsia="굴림체" w:cs="굴림체"/>
                <w:b/>
                <w:color w:val="000000"/>
                <w:sz w:val="22"/>
                <w:lang w:val="ko-KR" w:eastAsia="ko-KR"/>
              </w:rPr>
              <w:t xml:space="preserve">GPU 실행·데이터 제어</w:t>
            </w:r>
            <w:r>
              <w:rPr>
                <w:b/>
                <w:sz w:val="22"/>
              </w:rPr>
            </w:r>
          </w:p>
        </w:tc>
        <w:tc>
          <w:tcPr>
            <w:tcW w:w="4819" w:type="dxa"/>
            <w:vAlign w:val="top"/>
            <w:tcBorders>
              <w:top w:val="nil"/>
              <w:left w:val="nil"/>
              <w:bottom w:val="nil"/>
              <w:right w:val="nil"/>
              <w:insideH w:val="nil"/>
              <w:insideV w:val="nil"/>
            </w:tcBorders>
            <w:tcMar>
              <w:top w:w="0" w:type="dxa"/>
              <w:bottom w:w="0" w:type="dxa"/>
              <w:left w:w="150" w:type="dxa"/>
              <w:right w:w="0" w:type="dxa"/>
            </w:tcMar>
          </w:tcPr>
          <w:p>
            <w:pPr>
              <w:keepNext/>
              <w:widowControl w:val="false"/>
              <w:pBdr/>
              <w:spacing w:after="140" w:before="60" w:line="300" w:lineRule="exact"/>
              <w:ind/>
              <w:jc w:val="left"/>
              <w:rPr/>
            </w:pPr>
            <w:r>
              <w:rPr>
                <w:rFonts w:ascii="굴림체" w:hAnsi="굴림체" w:eastAsia="굴림체" w:cs="굴림체"/>
                <w:b/>
                <w:color w:val="000000"/>
                <w:sz w:val="22"/>
                <w:lang w:val="ko-KR" w:eastAsia="ko-KR"/>
              </w:rPr>
              <w:t xml:space="preserve">GPU 기반 처리·렌더링</w:t>
            </w:r>
            <w:r>
              <w:rPr>
                <w:b/>
                <w:sz w:val="22"/>
              </w:rPr>
            </w:r>
          </w:p>
        </w:tc>
      </w:tr>
      <w:tr>
        <w:trPr>
          <w:cantSplit/>
        </w:trPr>
        <w:tc>
          <w:tcPr>
            <w:tcW w:w="4819" w:type="dxa"/>
            <w:vAlign w:val="top"/>
            <w:tcBorders>
              <w:top w:val="nil"/>
              <w:left w:val="nil"/>
              <w:bottom w:val="nil"/>
              <w:right w:val="nil"/>
              <w:insideH w:val="nil"/>
              <w:insideV w:val="nil"/>
            </w:tcBorders>
            <w:tcMar>
              <w:top w:w="0" w:type="dxa"/>
              <w:bottom w:w="0" w:type="dxa"/>
              <w:left w:w="0" w:type="dxa"/>
              <w:right w:w="150" w:type="dxa"/>
            </w:tcMar>
          </w:tcPr>
          <w:p>
            <w:pPr>
              <w:keepNext/>
              <w:widowControl w:val="false"/>
              <w:pBdr/>
              <w:spacing w:after="0" w:before="0" w:line="270" w:lineRule="exact"/>
              <w:ind/>
              <w:jc w:val="left"/>
              <w:rPr/>
            </w:pPr>
            <w:r>
              <w:rPr>
                <w:rFonts w:ascii="굴림체" w:hAnsi="굴림체" w:eastAsia="굴림체" w:cs="굴림체"/>
                <w:b/>
                <w:color w:val="000000"/>
                <w:sz w:val="20"/>
                <w:lang w:val="ko-KR" w:eastAsia="ko-KR"/>
                <w:w w:val="95"/>
              </w:rPr>
              <w:t xml:space="preserve">RenderGraph / Resource Barriers</w:t>
            </w:r>
            <w:r>
              <w:rPr>
                <w:w w:val="95"/>
              </w:rPr>
            </w:r>
          </w:p>
          <w:p>
            <w:pPr>
              <w:keepNext w:val="0"/>
              <w:widowControl w:val="false"/>
              <w:pBdr/>
              <w:spacing w:after="0" w:before="0" w:line="270" w:lineRule="exact"/>
              <w:ind/>
              <w:jc w:val="left"/>
              <w:rPr/>
            </w:pPr>
            <w:r>
              <w:rPr>
                <w:rFonts w:ascii="굴림체" w:hAnsi="굴림체" w:eastAsia="굴림체" w:cs="굴림체"/>
                <w:b w:val="0"/>
                <w:color w:val="000000"/>
                <w:sz w:val="20"/>
                <w:lang w:val="ko-KR" w:eastAsia="ko-KR"/>
                <w:w w:val="95"/>
              </w:rPr>
              <w:t xml:space="preserve">자원의 읽기·쓰기 관계를 바탕으로 작업 의존성과 상태 전환을 구성한다.</w:t>
            </w:r>
            <w:r>
              <w:rPr>
                <w:w w:val="95"/>
              </w:rPr>
            </w:r>
          </w:p>
          <w:p>
            <w:pPr>
              <w:keepNext/>
              <w:widowControl w:val="false"/>
              <w:pBdr/>
              <w:spacing w:after="0" w:before="140" w:line="270" w:lineRule="exact"/>
              <w:ind/>
              <w:jc w:val="left"/>
              <w:rPr/>
            </w:pPr>
            <w:r>
              <w:rPr>
                <w:rFonts w:ascii="굴림체" w:hAnsi="굴림체" w:eastAsia="굴림체" w:cs="굴림체"/>
                <w:b/>
                <w:color w:val="000000"/>
                <w:sz w:val="20"/>
                <w:lang w:val="ko-KR" w:eastAsia="ko-KR"/>
                <w:w w:val="95"/>
              </w:rPr>
              <w:t xml:space="preserve">Multithread Command Recording</w:t>
            </w:r>
            <w:r>
              <w:rPr>
                <w:w w:val="95"/>
              </w:rPr>
            </w:r>
          </w:p>
          <w:p>
            <w:pPr>
              <w:keepNext w:val="0"/>
              <w:widowControl w:val="false"/>
              <w:pBdr/>
              <w:spacing w:after="0" w:before="0" w:line="270" w:lineRule="exact"/>
              <w:ind/>
              <w:jc w:val="left"/>
              <w:rPr/>
            </w:pPr>
            <w:r>
              <w:rPr>
                <w:rFonts w:ascii="굴림체" w:hAnsi="굴림체" w:eastAsia="굴림체" w:cs="굴림체"/>
                <w:b w:val="0"/>
                <w:color w:val="000000"/>
                <w:sz w:val="20"/>
                <w:lang w:val="ko-KR" w:eastAsia="ko-KR"/>
                <w:w w:val="95"/>
              </w:rPr>
              <w:t xml:space="preserve">독립 작업의 RHI 명령과 네이티브 GPU 명령을 여러 CPU 스레드에서 병렬 기록하고, 의존 순서에 맞춰 제출한다.</w:t>
            </w:r>
            <w:r>
              <w:rPr>
                <w:w w:val="95"/>
              </w:rPr>
            </w:r>
          </w:p>
          <w:p>
            <w:pPr>
              <w:keepNext/>
              <w:widowControl w:val="false"/>
              <w:pBdr/>
              <w:spacing w:after="0" w:before="140" w:line="270" w:lineRule="exact"/>
              <w:ind/>
              <w:jc w:val="left"/>
              <w:rPr/>
            </w:pPr>
            <w:r>
              <w:rPr>
                <w:rFonts w:ascii="굴림체" w:hAnsi="굴림체" w:eastAsia="굴림체" w:cs="굴림체"/>
                <w:b/>
                <w:color w:val="000000"/>
                <w:sz w:val="20"/>
                <w:lang w:val="ko-KR" w:eastAsia="ko-KR"/>
                <w:w w:val="95"/>
              </w:rPr>
              <w:t xml:space="preserve">Instancing &amp; Batching</w:t>
            </w:r>
            <w:r>
              <w:rPr>
                <w:w w:val="95"/>
              </w:rPr>
            </w:r>
          </w:p>
          <w:p>
            <w:pPr>
              <w:keepNext w:val="0"/>
              <w:widowControl w:val="false"/>
              <w:pBdr/>
              <w:spacing w:after="0" w:before="0" w:line="270" w:lineRule="exact"/>
              <w:ind/>
              <w:jc w:val="left"/>
              <w:rPr/>
            </w:pPr>
            <w:r>
              <w:rPr>
                <w:rFonts w:ascii="굴림체" w:hAnsi="굴림체" w:eastAsia="굴림체" w:cs="굴림체"/>
                <w:b w:val="0"/>
                <w:color w:val="000000"/>
                <w:sz w:val="20"/>
                <w:lang w:val="ko-KR" w:eastAsia="ko-KR"/>
                <w:w w:val="95"/>
              </w:rPr>
              <w:t xml:space="preserve">공유 기하와 객체별 속성 배열을 활용하고, 호환되는 작업을 묶어 CPU의 반복 제출을 줄인다.</w:t>
            </w:r>
            <w:r>
              <w:rPr>
                <w:w w:val="95"/>
              </w:rPr>
            </w:r>
          </w:p>
          <w:p>
            <w:pPr>
              <w:keepNext/>
              <w:widowControl w:val="false"/>
              <w:pBdr/>
              <w:spacing w:after="0" w:before="140" w:line="270" w:lineRule="exact"/>
              <w:ind/>
              <w:jc w:val="left"/>
              <w:rPr/>
            </w:pPr>
            <w:r>
              <w:rPr>
                <w:rFonts w:ascii="굴림체" w:hAnsi="굴림체" w:eastAsia="굴림체" w:cs="굴림체"/>
                <w:b/>
                <w:color w:val="000000"/>
                <w:sz w:val="20"/>
                <w:lang w:val="ko-KR" w:eastAsia="ko-KR"/>
                <w:w w:val="95"/>
              </w:rPr>
              <w:t xml:space="preserve">Bindless Materials</w:t>
            </w:r>
            <w:r>
              <w:rPr>
                <w:w w:val="95"/>
              </w:rPr>
            </w:r>
          </w:p>
          <w:p>
            <w:pPr>
              <w:keepNext w:val="0"/>
              <w:widowControl w:val="false"/>
              <w:pBdr/>
              <w:spacing w:after="0" w:before="0" w:line="270" w:lineRule="exact"/>
              <w:ind/>
              <w:jc w:val="left"/>
              <w:rPr/>
            </w:pPr>
            <w:r>
              <w:rPr>
                <w:rFonts w:ascii="굴림체" w:hAnsi="굴림체" w:eastAsia="굴림체" w:cs="굴림체"/>
                <w:b w:val="0"/>
                <w:color w:val="000000"/>
                <w:sz w:val="20"/>
                <w:lang w:val="ko-KR" w:eastAsia="ko-KR"/>
                <w:w w:val="95"/>
              </w:rPr>
              <w:t xml:space="preserve">리소스 집합의 바인딩을 유지하면서 셰이더의 인덱스로 재질·텍스처를 선택한다.</w:t>
            </w:r>
            <w:r>
              <w:rPr>
                <w:w w:val="95"/>
              </w:rPr>
            </w:r>
          </w:p>
          <w:p>
            <w:pPr>
              <w:keepNext/>
              <w:widowControl w:val="false"/>
              <w:pBdr/>
              <w:spacing w:after="0" w:before="140" w:line="270" w:lineRule="exact"/>
              <w:ind/>
              <w:jc w:val="left"/>
              <w:rPr/>
            </w:pPr>
            <w:r>
              <w:rPr>
                <w:rFonts w:ascii="굴림체" w:hAnsi="굴림체" w:eastAsia="굴림체" w:cs="굴림체"/>
                <w:b/>
                <w:color w:val="000000"/>
                <w:sz w:val="20"/>
                <w:lang w:val="ko-KR" w:eastAsia="ko-KR"/>
                <w:w w:val="95"/>
              </w:rPr>
              <w:t xml:space="preserve">Async Compute</w:t>
            </w:r>
            <w:r>
              <w:rPr>
                <w:w w:val="95"/>
              </w:rPr>
            </w:r>
          </w:p>
          <w:p>
            <w:pPr>
              <w:keepNext w:val="0"/>
              <w:widowControl w:val="false"/>
              <w:pBdr/>
              <w:spacing w:after="0" w:before="0" w:line="270" w:lineRule="exact"/>
              <w:ind/>
              <w:jc w:val="left"/>
              <w:rPr/>
            </w:pPr>
            <w:r>
              <w:rPr>
                <w:rFonts w:ascii="굴림체" w:hAnsi="굴림체" w:eastAsia="굴림체" w:cs="굴림체"/>
                <w:b w:val="0"/>
                <w:color w:val="000000"/>
                <w:sz w:val="20"/>
                <w:lang w:val="ko-KR" w:eastAsia="ko-KR"/>
                <w:w w:val="95"/>
              </w:rPr>
              <w:t xml:space="preserve">그래픽스와 컴퓨트 작업을 별도 큐에 배치하고, 의존성을 조정해 실행 중첩을 구성한다.</w:t>
            </w:r>
            <w:r>
              <w:rPr>
                <w:w w:val="95"/>
              </w:rPr>
            </w:r>
          </w:p>
        </w:tc>
        <w:tc>
          <w:tcPr>
            <w:tcW w:w="4819" w:type="dxa"/>
            <w:vAlign w:val="top"/>
            <w:tcBorders>
              <w:top w:val="nil"/>
              <w:left w:val="nil"/>
              <w:bottom w:val="nil"/>
              <w:right w:val="nil"/>
              <w:insideH w:val="nil"/>
              <w:insideV w:val="nil"/>
            </w:tcBorders>
            <w:tcMar>
              <w:top w:w="0" w:type="dxa"/>
              <w:bottom w:w="0" w:type="dxa"/>
              <w:left w:w="150" w:type="dxa"/>
              <w:right w:w="0" w:type="dxa"/>
            </w:tcMar>
          </w:tcPr>
          <w:p>
            <w:pPr>
              <w:keepNext/>
              <w:widowControl w:val="false"/>
              <w:pBdr/>
              <w:spacing w:after="0" w:before="0" w:line="270" w:lineRule="exact"/>
              <w:ind/>
              <w:jc w:val="left"/>
              <w:rPr/>
            </w:pPr>
            <w:r>
              <w:rPr>
                <w:rFonts w:ascii="굴림체" w:hAnsi="굴림체" w:eastAsia="굴림체" w:cs="굴림체"/>
                <w:b/>
                <w:color w:val="000000"/>
                <w:sz w:val="20"/>
                <w:lang w:val="ko-KR" w:eastAsia="ko-KR"/>
                <w:w w:val="95"/>
              </w:rPr>
              <w:t xml:space="preserve">Indirect Drawing / GPU Culling</w:t>
            </w:r>
            <w:r>
              <w:rPr>
                <w:w w:val="95"/>
              </w:rPr>
            </w:r>
          </w:p>
          <w:p>
            <w:pPr>
              <w:keepNext w:val="0"/>
              <w:widowControl w:val="false"/>
              <w:pBdr/>
              <w:spacing w:after="0" w:before="0" w:line="270" w:lineRule="exact"/>
              <w:ind/>
              <w:jc w:val="left"/>
              <w:rPr/>
            </w:pPr>
            <w:r>
              <w:rPr>
                <w:rFonts w:ascii="굴림체" w:hAnsi="굴림체" w:eastAsia="굴림체" w:cs="굴림체"/>
                <w:b w:val="0"/>
                <w:color w:val="000000"/>
                <w:sz w:val="20"/>
                <w:lang w:val="ko-KR" w:eastAsia="ko-KR"/>
                <w:w w:val="95"/>
              </w:rPr>
              <w:t xml:space="preserve">GPU가 가시성을 판정하고 그리기 인자를 구성하여, 처리 대상을 GPU 실행 흐름 안에서 결정한다.</w:t>
            </w:r>
            <w:r>
              <w:rPr>
                <w:w w:val="95"/>
              </w:rPr>
            </w:r>
          </w:p>
          <w:p>
            <w:pPr>
              <w:keepNext/>
              <w:widowControl w:val="false"/>
              <w:pBdr/>
              <w:spacing w:after="0" w:before="140" w:line="270" w:lineRule="exact"/>
              <w:ind/>
              <w:jc w:val="left"/>
              <w:rPr/>
            </w:pPr>
            <w:r>
              <w:rPr>
                <w:rFonts w:ascii="굴림체" w:hAnsi="굴림체" w:eastAsia="굴림체" w:cs="굴림체"/>
                <w:b/>
                <w:color w:val="000000"/>
                <w:sz w:val="20"/>
                <w:lang w:val="ko-KR" w:eastAsia="ko-KR"/>
                <w:w w:val="95"/>
              </w:rPr>
              <w:t xml:space="preserve">Mesh Shader</w:t>
            </w:r>
            <w:r>
              <w:rPr>
                <w:w w:val="95"/>
              </w:rPr>
            </w:r>
          </w:p>
          <w:p>
            <w:pPr>
              <w:keepNext w:val="0"/>
              <w:widowControl w:val="false"/>
              <w:pBdr/>
              <w:spacing w:after="0" w:before="0" w:line="270" w:lineRule="exact"/>
              <w:ind/>
              <w:jc w:val="left"/>
              <w:rPr/>
            </w:pPr>
            <w:r>
              <w:rPr>
                <w:rFonts w:ascii="굴림체" w:hAnsi="굴림체" w:eastAsia="굴림체" w:cs="굴림체"/>
                <w:b w:val="0"/>
                <w:color w:val="000000"/>
                <w:sz w:val="20"/>
                <w:lang w:val="ko-KR" w:eastAsia="ko-KR"/>
                <w:w w:val="95"/>
              </w:rPr>
              <w:t xml:space="preserve">작업 그룹 단위로 정점과 프리미티브를 생성·처리하여 기하 처리 흐름을 구성한다.</w:t>
            </w:r>
            <w:r>
              <w:rPr>
                <w:w w:val="95"/>
              </w:rPr>
            </w:r>
          </w:p>
          <w:p>
            <w:pPr>
              <w:keepNext/>
              <w:widowControl w:val="false"/>
              <w:pBdr/>
              <w:spacing w:after="0" w:before="140" w:line="270" w:lineRule="exact"/>
              <w:ind/>
              <w:jc w:val="left"/>
              <w:rPr/>
            </w:pPr>
            <w:r>
              <w:rPr>
                <w:rFonts w:ascii="굴림체" w:hAnsi="굴림체" w:eastAsia="굴림체" w:cs="굴림체"/>
                <w:b/>
                <w:color w:val="000000"/>
                <w:sz w:val="20"/>
                <w:lang w:val="ko-KR" w:eastAsia="ko-KR"/>
                <w:w w:val="95"/>
              </w:rPr>
              <w:t xml:space="preserve">Meshlet Culling / LOD</w:t>
            </w:r>
            <w:r>
              <w:rPr>
                <w:w w:val="95"/>
              </w:rPr>
            </w:r>
          </w:p>
          <w:p>
            <w:pPr>
              <w:keepNext w:val="0"/>
              <w:widowControl w:val="false"/>
              <w:pBdr/>
              <w:spacing w:after="0" w:before="0" w:line="270" w:lineRule="exact"/>
              <w:ind/>
              <w:jc w:val="left"/>
              <w:rPr/>
            </w:pPr>
            <w:r>
              <w:rPr>
                <w:rFonts w:ascii="굴림체" w:hAnsi="굴림체" w:eastAsia="굴림체" w:cs="굴림체"/>
                <w:b w:val="0"/>
                <w:color w:val="000000"/>
                <w:sz w:val="20"/>
                <w:lang w:val="ko-KR" w:eastAsia="ko-KR"/>
                <w:w w:val="95"/>
              </w:rPr>
              <w:t xml:space="preserve">메시를 작은 묶음으로 나누고 가시성과 상세도를 선택해 처리할 기하 데이터의 범위를 줄인다.</w:t>
            </w:r>
            <w:r>
              <w:rPr>
                <w:w w:val="95"/>
              </w:rPr>
            </w:r>
          </w:p>
          <w:p>
            <w:pPr>
              <w:keepNext/>
              <w:widowControl w:val="false"/>
              <w:pBdr/>
              <w:spacing w:after="0" w:before="140" w:line="270" w:lineRule="exact"/>
              <w:ind/>
              <w:jc w:val="left"/>
              <w:rPr/>
            </w:pPr>
            <w:r>
              <w:rPr>
                <w:rFonts w:ascii="굴림체" w:hAnsi="굴림체" w:eastAsia="굴림체" w:cs="굴림체"/>
                <w:b/>
                <w:color w:val="000000"/>
                <w:sz w:val="20"/>
                <w:lang w:val="ko-KR" w:eastAsia="ko-KR"/>
                <w:w w:val="95"/>
              </w:rPr>
              <w:t xml:space="preserve">Clustered Lighting</w:t>
            </w:r>
            <w:r>
              <w:rPr>
                <w:w w:val="95"/>
              </w:rPr>
            </w:r>
          </w:p>
          <w:p>
            <w:pPr>
              <w:keepNext w:val="0"/>
              <w:widowControl w:val="false"/>
              <w:pBdr/>
              <w:spacing w:after="0" w:before="0" w:line="270" w:lineRule="exact"/>
              <w:ind/>
              <w:jc w:val="left"/>
              <w:rPr/>
            </w:pPr>
            <w:r>
              <w:rPr>
                <w:rFonts w:ascii="굴림체" w:hAnsi="굴림체" w:eastAsia="굴림체" w:cs="굴림체"/>
                <w:b w:val="0"/>
                <w:color w:val="000000"/>
                <w:sz w:val="20"/>
                <w:lang w:val="ko-KR" w:eastAsia="ko-KR"/>
                <w:w w:val="95"/>
              </w:rPr>
              <w:t xml:space="preserve">공간을 클러스터로 나누고 광원을 분류해, 각 영역에 필요한 광원 데이터를 참조한다.</w:t>
            </w:r>
            <w:r>
              <w:rPr>
                <w:w w:val="95"/>
              </w:rPr>
            </w:r>
          </w:p>
          <w:p>
            <w:pPr>
              <w:keepNext/>
              <w:widowControl w:val="false"/>
              <w:pBdr/>
              <w:spacing w:after="0" w:before="140" w:line="270" w:lineRule="exact"/>
              <w:ind/>
              <w:jc w:val="left"/>
              <w:rPr/>
            </w:pPr>
            <w:r>
              <w:rPr>
                <w:rFonts w:ascii="굴림체" w:hAnsi="굴림체" w:eastAsia="굴림체" w:cs="굴림체"/>
                <w:b/>
                <w:color w:val="000000"/>
                <w:sz w:val="20"/>
                <w:lang w:val="ko-KR" w:eastAsia="ko-KR"/>
                <w:w w:val="95"/>
              </w:rPr>
              <w:t xml:space="preserve">Temporal Anti-Aliasing</w:t>
            </w:r>
            <w:r>
              <w:rPr>
                <w:w w:val="95"/>
              </w:rPr>
            </w:r>
          </w:p>
          <w:p>
            <w:pPr>
              <w:keepNext w:val="0"/>
              <w:widowControl w:val="false"/>
              <w:pBdr/>
              <w:spacing w:after="0" w:before="0" w:line="270" w:lineRule="exact"/>
              <w:ind/>
              <w:jc w:val="left"/>
              <w:rPr/>
            </w:pPr>
            <w:r>
              <w:rPr>
                <w:rFonts w:ascii="굴림체" w:hAnsi="굴림체" w:eastAsia="굴림체" w:cs="굴림체"/>
                <w:b w:val="0"/>
                <w:color w:val="000000"/>
                <w:sz w:val="20"/>
                <w:lang w:val="ko-KR" w:eastAsia="ko-KR"/>
                <w:w w:val="95"/>
              </w:rPr>
              <w:t xml:space="preserve">이전 프레임 정보를 재투영·누적해 시간에 걸쳐 영상의 계단 현상을 줄인다.</w:t>
            </w:r>
            <w:r>
              <w:rPr>
                <w:w w:val="95"/>
              </w:rPr>
            </w:r>
          </w:p>
          <w:p>
            <w:pPr>
              <w:keepNext/>
              <w:widowControl w:val="false"/>
              <w:pBdr/>
              <w:spacing w:after="0" w:before="140" w:line="270" w:lineRule="exact"/>
              <w:ind/>
              <w:jc w:val="left"/>
              <w:rPr/>
            </w:pPr>
            <w:r>
              <w:rPr>
                <w:rFonts w:ascii="굴림체" w:hAnsi="굴림체" w:eastAsia="굴림체" w:cs="굴림체"/>
                <w:b/>
                <w:color w:val="000000"/>
                <w:sz w:val="20"/>
                <w:lang w:val="ko-KR" w:eastAsia="ko-KR"/>
                <w:w w:val="95"/>
              </w:rPr>
              <w:t xml:space="preserve">Volumetric Fog</w:t>
            </w:r>
            <w:r>
              <w:rPr>
                <w:w w:val="95"/>
              </w:rPr>
            </w:r>
          </w:p>
          <w:p>
            <w:pPr>
              <w:keepNext w:val="0"/>
              <w:widowControl w:val="false"/>
              <w:pBdr/>
              <w:spacing w:after="0" w:before="0" w:line="270" w:lineRule="exact"/>
              <w:ind/>
              <w:jc w:val="left"/>
              <w:rPr/>
            </w:pPr>
            <w:r>
              <w:rPr>
                <w:rFonts w:ascii="굴림체" w:hAnsi="굴림체" w:eastAsia="굴림체" w:cs="굴림체"/>
                <w:b w:val="0"/>
                <w:color w:val="000000"/>
                <w:sz w:val="20"/>
                <w:lang w:val="ko-KR" w:eastAsia="ko-KR"/>
                <w:w w:val="95"/>
              </w:rPr>
              <w:t xml:space="preserve">시선 경로의 산란과 감쇠를 계산해 공간 속 빛과 안개를 표현한다.</w:t>
            </w:r>
            <w:r>
              <w:rPr>
                <w:w w:val="95"/>
              </w:rPr>
            </w:r>
          </w:p>
        </w:tc>
      </w:tr>
    </w:tbl>
    <w:sectPr>
      <w:headerReference w:type="default" r:id="rId9"/>
      <w:footerReference w:type="default" r:id="rId10"/>
      <w:footnotePr/>
      <w:endnotePr/>
      <w:type w:val="nextPage"/>
      <w:pgSz w:h="16838" w:orient="portrait" w:w="11906"/>
      <w:pgMar w:top="1531" w:right="1134" w:bottom="1417" w:left="1134" w:header="1134" w:footer="68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굴림">
    <w:panose1 w:val="020B0606020202030204"/>
  </w:font>
  <w:font w:name="Symbol">
    <w:panose1 w:val="05010000000000000000"/>
  </w:font>
  <w:font w:name="Courier">
    <w:panose1 w:val="05040102010807070707"/>
  </w:font>
  <w:font w:name="굴림체">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7"/>
      <w:keepNext w:val="false"/>
      <w:widowControl w:val="false"/>
      <w:pBdr>
        <w:top w:val="single" w:color="000000" w:sz="9" w:space="9"/>
      </w:pBdr>
      <w:tabs>
        <w:tab w:val="center" w:leader="none" w:pos="4819"/>
        <w:tab w:val="right" w:leader="none" w:pos="9638"/>
      </w:tabs>
      <w:spacing w:after="0" w:before="0" w:line="270" w:lineRule="exact"/>
      <w:ind/>
      <w:jc w:val="left"/>
      <w:rPr/>
    </w:pPr>
    <w:r>
      <w:rPr>
        <w:rFonts w:ascii="굴림" w:hAnsi="굴림" w:eastAsia="굴림" w:cs="굴림"/>
        <w:b w:val="0"/>
        <w:color w:val="000000"/>
        <w:spacing w:val="-4"/>
        <w:sz w:val="18"/>
        <w:lang w:val="ko-KR" w:eastAsia="ko-KR"/>
      </w:rPr>
      <w:t xml:space="preserve">동양미래대학교</w:t>
      <w:tab/>
      <w:t xml:space="preserve">- </w:t>
    </w:r>
    <w:r>
      <w:rPr>
        <w:rFonts w:ascii="굴림" w:hAnsi="굴림" w:eastAsia="굴림" w:cs="굴림"/>
        <w:b w:val="0"/>
        <w:color w:val="000000"/>
        <w:sz w:val="18"/>
        <w:lang w:val="ko-KR" w:eastAsia="ko-KR"/>
      </w:rPr>
      <w:fldChar w:fldCharType="begin"/>
    </w:r>
    <w:r>
      <w:instrText xml:space="preserve"> PAGE </w:instrText>
    </w:r>
    <w:r>
      <w:fldChar w:fldCharType="separate"/>
    </w:r>
    <w:r>
      <w:rPr>
        <w:rFonts w:ascii="굴림" w:hAnsi="굴림" w:eastAsia="굴림" w:cs="굴림"/>
        <w:b w:val="0"/>
        <w:color w:val="000000"/>
        <w:sz w:val="18"/>
        <w:lang w:val="ko-KR" w:eastAsia="ko-KR"/>
      </w:rPr>
      <w:t xml:space="preserve">1</w:t>
    </w:r>
    <w:r>
      <w:fldChar w:fldCharType="end"/>
    </w:r>
    <w:r>
      <w:rPr>
        <w:rFonts w:ascii="굴림" w:hAnsi="굴림" w:eastAsia="굴림" w:cs="굴림"/>
        <w:b w:val="0"/>
        <w:color w:val="000000"/>
        <w:spacing w:val="-4"/>
        <w:sz w:val="18"/>
        <w:lang w:val="ko-KR" w:eastAsia="ko-KR"/>
      </w:rPr>
      <w:t xml:space="preserve"> -</w:t>
      <w:tab/>
      <w:t xml:space="preserve">컴퓨터공학부</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5"/>
      <w:keepNext w:val="false"/>
      <w:widowControl w:val="false"/>
      <w:pBdr>
        <w:bottom w:val="single" w:color="000000" w:sz="9" w:space="1"/>
      </w:pBdr>
      <w:spacing w:after="0" w:before="0" w:line="270" w:lineRule="exact"/>
      <w:ind/>
      <w:jc w:val="center"/>
      <w:rPr/>
    </w:pPr>
    <w:r>
      <w:rPr>
        <w:rFonts w:ascii="굴림" w:hAnsi="굴림" w:eastAsia="굴림" w:cs="굴림"/>
        <w:b w:val="0"/>
        <w:color w:val="000000"/>
        <w:spacing w:val="-4"/>
        <w:sz w:val="18"/>
        <w:lang w:val="ko-KR" w:eastAsia="ko-KR"/>
      </w:rPr>
      <w:t xml:space="preserve">2026 컴퓨터공학부 졸업작품집</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5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5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5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5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5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14"/>
    <w:link w:val="182"/>
    <w:uiPriority w:val="99"/>
    <w:semiHidden/>
    <w:unhideWhenUsed/>
    <w:pPr>
      <w:pBdr/>
      <w:spacing w:after="0" w:line="240" w:lineRule="auto"/>
      <w:ind/>
    </w:pPr>
    <w:rPr>
      <w:sz w:val="20"/>
      <w:szCs w:val="20"/>
    </w:rPr>
  </w:style>
  <w:style w:type="character" w:styleId="182">
    <w:name w:val="Footnote Text Char"/>
    <w:basedOn w:val="728"/>
    <w:link w:val="181"/>
    <w:uiPriority w:val="99"/>
    <w:semiHidden/>
    <w:pPr>
      <w:pBdr/>
      <w:spacing/>
      <w:ind/>
    </w:pPr>
    <w:rPr>
      <w:sz w:val="20"/>
      <w:szCs w:val="20"/>
    </w:rPr>
  </w:style>
  <w:style w:type="character" w:styleId="183">
    <w:name w:val="footnote reference"/>
    <w:basedOn w:val="728"/>
    <w:uiPriority w:val="99"/>
    <w:semiHidden/>
    <w:unhideWhenUsed/>
    <w:pPr>
      <w:pBdr/>
      <w:spacing/>
      <w:ind/>
    </w:pPr>
    <w:rPr>
      <w:vertAlign w:val="superscript"/>
    </w:rPr>
  </w:style>
  <w:style w:type="paragraph" w:styleId="184">
    <w:name w:val="endnote text"/>
    <w:basedOn w:val="714"/>
    <w:link w:val="185"/>
    <w:uiPriority w:val="99"/>
    <w:semiHidden/>
    <w:unhideWhenUsed/>
    <w:pPr>
      <w:pBdr/>
      <w:spacing w:after="0" w:line="240" w:lineRule="auto"/>
      <w:ind/>
    </w:pPr>
    <w:rPr>
      <w:sz w:val="20"/>
      <w:szCs w:val="20"/>
    </w:rPr>
  </w:style>
  <w:style w:type="character" w:styleId="185">
    <w:name w:val="Endnote Text Char"/>
    <w:basedOn w:val="728"/>
    <w:link w:val="184"/>
    <w:uiPriority w:val="99"/>
    <w:semiHidden/>
    <w:pPr>
      <w:pBdr/>
      <w:spacing/>
      <w:ind/>
    </w:pPr>
    <w:rPr>
      <w:sz w:val="20"/>
      <w:szCs w:val="20"/>
    </w:rPr>
  </w:style>
  <w:style w:type="character" w:styleId="186">
    <w:name w:val="endnote reference"/>
    <w:basedOn w:val="728"/>
    <w:uiPriority w:val="99"/>
    <w:semiHidden/>
    <w:unhideWhenUsed/>
    <w:pPr>
      <w:pBdr/>
      <w:spacing/>
      <w:ind/>
    </w:pPr>
    <w:rPr>
      <w:vertAlign w:val="superscript"/>
    </w:rPr>
  </w:style>
  <w:style w:type="character" w:styleId="187">
    <w:name w:val="Hyperlink"/>
    <w:basedOn w:val="728"/>
    <w:uiPriority w:val="99"/>
    <w:unhideWhenUsed/>
    <w:pPr>
      <w:pBdr/>
      <w:spacing/>
      <w:ind/>
    </w:pPr>
    <w:rPr>
      <w:color w:val="0563c1" w:themeColor="hyperlink"/>
      <w:u w:val="single"/>
    </w:rPr>
  </w:style>
  <w:style w:type="character" w:styleId="188">
    <w:name w:val="FollowedHyperlink"/>
    <w:basedOn w:val="728"/>
    <w:uiPriority w:val="99"/>
    <w:semiHidden/>
    <w:unhideWhenUsed/>
    <w:pPr>
      <w:pBdr/>
      <w:spacing/>
      <w:ind/>
    </w:pPr>
    <w:rPr>
      <w:color w:val="954f72" w:themeColor="followedHyperlink"/>
      <w:u w:val="single"/>
    </w:rPr>
  </w:style>
  <w:style w:type="paragraph" w:styleId="189">
    <w:name w:val="toc 1"/>
    <w:basedOn w:val="714"/>
    <w:next w:val="714"/>
    <w:uiPriority w:val="39"/>
    <w:unhideWhenUsed/>
    <w:pPr>
      <w:pBdr/>
      <w:spacing w:after="100"/>
      <w:ind/>
    </w:pPr>
  </w:style>
  <w:style w:type="paragraph" w:styleId="190">
    <w:name w:val="toc 2"/>
    <w:basedOn w:val="714"/>
    <w:next w:val="714"/>
    <w:uiPriority w:val="39"/>
    <w:unhideWhenUsed/>
    <w:pPr>
      <w:pBdr/>
      <w:spacing w:after="100"/>
      <w:ind w:left="220"/>
    </w:pPr>
  </w:style>
  <w:style w:type="paragraph" w:styleId="191">
    <w:name w:val="toc 3"/>
    <w:basedOn w:val="714"/>
    <w:next w:val="714"/>
    <w:uiPriority w:val="39"/>
    <w:unhideWhenUsed/>
    <w:pPr>
      <w:pBdr/>
      <w:spacing w:after="100"/>
      <w:ind w:left="440"/>
    </w:pPr>
  </w:style>
  <w:style w:type="paragraph" w:styleId="192">
    <w:name w:val="toc 4"/>
    <w:basedOn w:val="714"/>
    <w:next w:val="714"/>
    <w:uiPriority w:val="39"/>
    <w:unhideWhenUsed/>
    <w:pPr>
      <w:pBdr/>
      <w:spacing w:after="100"/>
      <w:ind w:left="660"/>
    </w:pPr>
  </w:style>
  <w:style w:type="paragraph" w:styleId="193">
    <w:name w:val="toc 5"/>
    <w:basedOn w:val="714"/>
    <w:next w:val="714"/>
    <w:uiPriority w:val="39"/>
    <w:unhideWhenUsed/>
    <w:pPr>
      <w:pBdr/>
      <w:spacing w:after="100"/>
      <w:ind w:left="880"/>
    </w:pPr>
  </w:style>
  <w:style w:type="paragraph" w:styleId="194">
    <w:name w:val="toc 6"/>
    <w:basedOn w:val="714"/>
    <w:next w:val="714"/>
    <w:uiPriority w:val="39"/>
    <w:unhideWhenUsed/>
    <w:pPr>
      <w:pBdr/>
      <w:spacing w:after="100"/>
      <w:ind w:left="1100"/>
    </w:pPr>
  </w:style>
  <w:style w:type="paragraph" w:styleId="195">
    <w:name w:val="toc 7"/>
    <w:basedOn w:val="714"/>
    <w:next w:val="714"/>
    <w:uiPriority w:val="39"/>
    <w:unhideWhenUsed/>
    <w:pPr>
      <w:pBdr/>
      <w:spacing w:after="100"/>
      <w:ind w:left="1320"/>
    </w:pPr>
  </w:style>
  <w:style w:type="paragraph" w:styleId="196">
    <w:name w:val="toc 8"/>
    <w:basedOn w:val="714"/>
    <w:next w:val="714"/>
    <w:uiPriority w:val="39"/>
    <w:unhideWhenUsed/>
    <w:pPr>
      <w:pBdr/>
      <w:spacing w:after="100"/>
      <w:ind w:left="1540"/>
    </w:pPr>
  </w:style>
  <w:style w:type="paragraph" w:styleId="197">
    <w:name w:val="toc 9"/>
    <w:basedOn w:val="714"/>
    <w:next w:val="714"/>
    <w:uiPriority w:val="39"/>
    <w:unhideWhenUsed/>
    <w:pPr>
      <w:pBdr/>
      <w:spacing w:after="100"/>
      <w:ind w:left="1760"/>
    </w:pPr>
  </w:style>
  <w:style w:type="character" w:styleId="198">
    <w:name w:val="Placeholder Text"/>
    <w:basedOn w:val="728"/>
    <w:uiPriority w:val="99"/>
    <w:semiHidden/>
    <w:pPr>
      <w:pBdr/>
      <w:spacing/>
      <w:ind/>
    </w:pPr>
    <w:rPr>
      <w:color w:val="666666"/>
    </w:rPr>
  </w:style>
  <w:style w:type="paragraph" w:styleId="209">
    <w:name w:val="table of figures"/>
    <w:basedOn w:val="714"/>
    <w:next w:val="714"/>
    <w:uiPriority w:val="99"/>
    <w:unhideWhenUsed/>
    <w:pPr>
      <w:pBdr/>
      <w:spacing w:after="0" w:afterAutospacing="0"/>
      <w:ind/>
    </w:pPr>
  </w:style>
  <w:style w:type="paragraph" w:styleId="714" w:default="1">
    <w:name w:val="Normal"/>
    <w:qFormat/>
    <w:pPr>
      <w:widowControl w:val="false"/>
      <w:pBdr/>
      <w:spacing w:after="0" w:before="0" w:line="300" w:lineRule="exact"/>
      <w:ind/>
    </w:pPr>
    <w:rPr>
      <w:rFonts w:ascii="굴림체" w:hAnsi="굴림체" w:eastAsia="굴림체" w:cs="굴림체"/>
      <w:sz w:val="20"/>
    </w:rPr>
  </w:style>
  <w:style w:type="paragraph" w:styleId="715">
    <w:name w:val="Header"/>
    <w:basedOn w:val="714"/>
    <w:link w:val="716"/>
    <w:uiPriority w:val="99"/>
    <w:unhideWhenUsed/>
    <w:pPr>
      <w:pBdr/>
      <w:tabs>
        <w:tab w:val="center" w:leader="none" w:pos="4680"/>
        <w:tab w:val="right" w:leader="none" w:pos="9360"/>
      </w:tabs>
      <w:spacing w:after="0" w:line="240" w:lineRule="auto"/>
      <w:ind/>
    </w:pPr>
  </w:style>
  <w:style w:type="character" w:styleId="716" w:customStyle="1">
    <w:name w:val="Header Char"/>
    <w:basedOn w:val="728"/>
    <w:link w:val="715"/>
    <w:uiPriority w:val="99"/>
    <w:pPr>
      <w:pBdr/>
      <w:spacing/>
      <w:ind/>
    </w:pPr>
  </w:style>
  <w:style w:type="paragraph" w:styleId="717">
    <w:name w:val="Footer"/>
    <w:basedOn w:val="714"/>
    <w:link w:val="718"/>
    <w:uiPriority w:val="99"/>
    <w:unhideWhenUsed/>
    <w:pPr>
      <w:pBdr/>
      <w:tabs>
        <w:tab w:val="center" w:leader="none" w:pos="4680"/>
        <w:tab w:val="right" w:leader="none" w:pos="9360"/>
      </w:tabs>
      <w:spacing w:after="0" w:line="240" w:lineRule="auto"/>
      <w:ind/>
    </w:pPr>
  </w:style>
  <w:style w:type="character" w:styleId="718" w:customStyle="1">
    <w:name w:val="Footer Char"/>
    <w:basedOn w:val="728"/>
    <w:link w:val="717"/>
    <w:uiPriority w:val="99"/>
    <w:pPr>
      <w:pBdr/>
      <w:spacing/>
      <w:ind/>
    </w:pPr>
  </w:style>
  <w:style w:type="paragraph" w:styleId="719">
    <w:name w:val="Heading 1"/>
    <w:basedOn w:val="714"/>
    <w:next w:val="714"/>
    <w:link w:val="732"/>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20">
    <w:name w:val="Heading 2"/>
    <w:basedOn w:val="714"/>
    <w:next w:val="714"/>
    <w:link w:val="733"/>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21">
    <w:name w:val="Heading 3"/>
    <w:basedOn w:val="714"/>
    <w:next w:val="714"/>
    <w:link w:val="734"/>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22">
    <w:name w:val="Heading 4"/>
    <w:basedOn w:val="714"/>
    <w:next w:val="714"/>
    <w:link w:val="762"/>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23">
    <w:name w:val="Heading 5"/>
    <w:basedOn w:val="714"/>
    <w:next w:val="714"/>
    <w:link w:val="763"/>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24">
    <w:name w:val="Heading 6"/>
    <w:basedOn w:val="714"/>
    <w:next w:val="714"/>
    <w:link w:val="764"/>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5">
    <w:name w:val="Heading 7"/>
    <w:basedOn w:val="714"/>
    <w:next w:val="714"/>
    <w:link w:val="765"/>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6">
    <w:name w:val="Heading 8"/>
    <w:basedOn w:val="714"/>
    <w:next w:val="714"/>
    <w:link w:val="766"/>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7">
    <w:name w:val="Heading 9"/>
    <w:basedOn w:val="714"/>
    <w:next w:val="714"/>
    <w:link w:val="767"/>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8" w:default="1">
    <w:name w:val="Default Paragraph Font"/>
    <w:uiPriority w:val="1"/>
    <w:semiHidden/>
    <w:unhideWhenUsed/>
    <w:pPr>
      <w:pBdr/>
      <w:spacing/>
      <w:ind/>
    </w:pPr>
  </w:style>
  <w:style w:type="table" w:styleId="7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0" w:default="1">
    <w:name w:val="No List"/>
    <w:uiPriority w:val="99"/>
    <w:semiHidden/>
    <w:unhideWhenUsed/>
    <w:pPr>
      <w:pBdr/>
      <w:spacing/>
      <w:ind/>
    </w:pPr>
  </w:style>
  <w:style w:type="paragraph" w:styleId="731">
    <w:name w:val="No Spacing"/>
    <w:uiPriority w:val="1"/>
    <w:qFormat/>
    <w:pPr>
      <w:pBdr/>
      <w:spacing w:after="0" w:line="240" w:lineRule="auto"/>
      <w:ind/>
    </w:pPr>
  </w:style>
  <w:style w:type="character" w:styleId="732" w:customStyle="1">
    <w:name w:val="Heading 1 Char"/>
    <w:basedOn w:val="728"/>
    <w:link w:val="719"/>
    <w:uiPriority w:val="9"/>
    <w:pPr>
      <w:pBdr/>
      <w:spacing/>
      <w:ind/>
    </w:pPr>
    <w:rPr>
      <w:rFonts w:asciiTheme="majorHAnsi" w:hAnsiTheme="majorHAnsi" w:eastAsiaTheme="majorEastAsia" w:cstheme="majorBidi"/>
      <w:b/>
      <w:bCs/>
      <w:color w:val="365f91" w:themeColor="accent1" w:themeShade="BF"/>
      <w:sz w:val="28"/>
      <w:szCs w:val="28"/>
    </w:rPr>
  </w:style>
  <w:style w:type="character" w:styleId="733" w:customStyle="1">
    <w:name w:val="Heading 2 Char"/>
    <w:basedOn w:val="728"/>
    <w:link w:val="720"/>
    <w:uiPriority w:val="9"/>
    <w:pPr>
      <w:pBdr/>
      <w:spacing/>
      <w:ind/>
    </w:pPr>
    <w:rPr>
      <w:rFonts w:asciiTheme="majorHAnsi" w:hAnsiTheme="majorHAnsi" w:eastAsiaTheme="majorEastAsia" w:cstheme="majorBidi"/>
      <w:b/>
      <w:bCs/>
      <w:color w:val="4f81bd" w:themeColor="accent1"/>
      <w:sz w:val="26"/>
      <w:szCs w:val="26"/>
    </w:rPr>
  </w:style>
  <w:style w:type="character" w:styleId="734" w:customStyle="1">
    <w:name w:val="Heading 3 Char"/>
    <w:basedOn w:val="728"/>
    <w:link w:val="721"/>
    <w:uiPriority w:val="9"/>
    <w:pPr>
      <w:pBdr/>
      <w:spacing/>
      <w:ind/>
    </w:pPr>
    <w:rPr>
      <w:rFonts w:asciiTheme="majorHAnsi" w:hAnsiTheme="majorHAnsi" w:eastAsiaTheme="majorEastAsia" w:cstheme="majorBidi"/>
      <w:b/>
      <w:bCs/>
      <w:color w:val="4f81bd" w:themeColor="accent1"/>
    </w:rPr>
  </w:style>
  <w:style w:type="paragraph" w:styleId="735">
    <w:name w:val="Title"/>
    <w:basedOn w:val="714"/>
    <w:next w:val="714"/>
    <w:link w:val="736"/>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6" w:customStyle="1">
    <w:name w:val="Title Char"/>
    <w:basedOn w:val="728"/>
    <w:link w:val="735"/>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7">
    <w:name w:val="Subtitle"/>
    <w:basedOn w:val="714"/>
    <w:next w:val="714"/>
    <w:link w:val="738"/>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8" w:customStyle="1">
    <w:name w:val="Subtitle Char"/>
    <w:basedOn w:val="728"/>
    <w:link w:val="737"/>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9">
    <w:name w:val="List Paragraph"/>
    <w:basedOn w:val="714"/>
    <w:uiPriority w:val="34"/>
    <w:qFormat/>
    <w:pPr>
      <w:pBdr/>
      <w:spacing/>
      <w:ind w:left="720"/>
      <w:contextualSpacing w:val="true"/>
    </w:pPr>
  </w:style>
  <w:style w:type="paragraph" w:styleId="740">
    <w:name w:val="Body Text"/>
    <w:basedOn w:val="714"/>
    <w:link w:val="741"/>
    <w:uiPriority w:val="99"/>
    <w:unhideWhenUsed/>
    <w:pPr>
      <w:pBdr/>
      <w:spacing w:after="120"/>
      <w:ind/>
    </w:pPr>
  </w:style>
  <w:style w:type="character" w:styleId="741" w:customStyle="1">
    <w:name w:val="Body Text Char"/>
    <w:basedOn w:val="728"/>
    <w:link w:val="740"/>
    <w:uiPriority w:val="99"/>
    <w:pPr>
      <w:pBdr/>
      <w:spacing/>
      <w:ind/>
    </w:pPr>
  </w:style>
  <w:style w:type="paragraph" w:styleId="742">
    <w:name w:val="Body Text 2"/>
    <w:basedOn w:val="714"/>
    <w:link w:val="743"/>
    <w:uiPriority w:val="99"/>
    <w:unhideWhenUsed/>
    <w:pPr>
      <w:pBdr/>
      <w:spacing w:after="120" w:line="480" w:lineRule="auto"/>
      <w:ind/>
    </w:pPr>
  </w:style>
  <w:style w:type="character" w:styleId="743" w:customStyle="1">
    <w:name w:val="Body Text 2 Char"/>
    <w:basedOn w:val="728"/>
    <w:link w:val="742"/>
    <w:uiPriority w:val="99"/>
    <w:pPr>
      <w:pBdr/>
      <w:spacing/>
      <w:ind/>
    </w:pPr>
  </w:style>
  <w:style w:type="paragraph" w:styleId="744">
    <w:name w:val="Body Text 3"/>
    <w:basedOn w:val="714"/>
    <w:link w:val="745"/>
    <w:uiPriority w:val="99"/>
    <w:unhideWhenUsed/>
    <w:pPr>
      <w:pBdr/>
      <w:spacing w:after="120"/>
      <w:ind/>
    </w:pPr>
    <w:rPr>
      <w:sz w:val="16"/>
      <w:szCs w:val="16"/>
    </w:rPr>
  </w:style>
  <w:style w:type="character" w:styleId="745" w:customStyle="1">
    <w:name w:val="Body Text 3 Char"/>
    <w:basedOn w:val="728"/>
    <w:link w:val="744"/>
    <w:uiPriority w:val="99"/>
    <w:pPr>
      <w:pBdr/>
      <w:spacing/>
      <w:ind/>
    </w:pPr>
    <w:rPr>
      <w:sz w:val="16"/>
      <w:szCs w:val="16"/>
    </w:rPr>
  </w:style>
  <w:style w:type="paragraph" w:styleId="746">
    <w:name w:val="List"/>
    <w:basedOn w:val="714"/>
    <w:uiPriority w:val="99"/>
    <w:unhideWhenUsed/>
    <w:pPr>
      <w:pBdr/>
      <w:spacing/>
      <w:ind w:hanging="360" w:left="360"/>
      <w:contextualSpacing w:val="true"/>
    </w:pPr>
  </w:style>
  <w:style w:type="paragraph" w:styleId="747">
    <w:name w:val="List 2"/>
    <w:basedOn w:val="714"/>
    <w:uiPriority w:val="99"/>
    <w:unhideWhenUsed/>
    <w:pPr>
      <w:pBdr/>
      <w:spacing/>
      <w:ind w:hanging="360" w:left="720"/>
      <w:contextualSpacing w:val="true"/>
    </w:pPr>
  </w:style>
  <w:style w:type="paragraph" w:styleId="748">
    <w:name w:val="List 3"/>
    <w:basedOn w:val="714"/>
    <w:uiPriority w:val="99"/>
    <w:unhideWhenUsed/>
    <w:pPr>
      <w:pBdr/>
      <w:spacing/>
      <w:ind w:hanging="360" w:left="1080"/>
      <w:contextualSpacing w:val="true"/>
    </w:pPr>
  </w:style>
  <w:style w:type="paragraph" w:styleId="749">
    <w:name w:val="List Bullet"/>
    <w:basedOn w:val="714"/>
    <w:uiPriority w:val="99"/>
    <w:unhideWhenUsed/>
    <w:pPr>
      <w:numPr>
        <w:numId w:val="1"/>
      </w:numPr>
      <w:pBdr/>
      <w:spacing/>
      <w:ind/>
      <w:contextualSpacing w:val="true"/>
    </w:pPr>
  </w:style>
  <w:style w:type="paragraph" w:styleId="750">
    <w:name w:val="List Bullet 2"/>
    <w:basedOn w:val="714"/>
    <w:uiPriority w:val="99"/>
    <w:unhideWhenUsed/>
    <w:pPr>
      <w:numPr>
        <w:numId w:val="2"/>
      </w:numPr>
      <w:pBdr/>
      <w:spacing/>
      <w:ind/>
      <w:contextualSpacing w:val="true"/>
    </w:pPr>
  </w:style>
  <w:style w:type="paragraph" w:styleId="751">
    <w:name w:val="List Bullet 3"/>
    <w:basedOn w:val="714"/>
    <w:uiPriority w:val="99"/>
    <w:unhideWhenUsed/>
    <w:pPr>
      <w:numPr>
        <w:numId w:val="3"/>
      </w:numPr>
      <w:pBdr/>
      <w:spacing/>
      <w:ind/>
      <w:contextualSpacing w:val="true"/>
    </w:pPr>
  </w:style>
  <w:style w:type="paragraph" w:styleId="752">
    <w:name w:val="List Number"/>
    <w:basedOn w:val="714"/>
    <w:uiPriority w:val="99"/>
    <w:unhideWhenUsed/>
    <w:pPr>
      <w:numPr>
        <w:numId w:val="5"/>
      </w:numPr>
      <w:pBdr/>
      <w:spacing/>
      <w:ind/>
      <w:contextualSpacing w:val="true"/>
    </w:pPr>
  </w:style>
  <w:style w:type="paragraph" w:styleId="753">
    <w:name w:val="List Number 2"/>
    <w:basedOn w:val="714"/>
    <w:uiPriority w:val="99"/>
    <w:unhideWhenUsed/>
    <w:pPr>
      <w:numPr>
        <w:numId w:val="6"/>
      </w:numPr>
      <w:pBdr/>
      <w:spacing/>
      <w:ind/>
      <w:contextualSpacing w:val="true"/>
    </w:pPr>
  </w:style>
  <w:style w:type="paragraph" w:styleId="754">
    <w:name w:val="List Number 3"/>
    <w:basedOn w:val="714"/>
    <w:uiPriority w:val="99"/>
    <w:unhideWhenUsed/>
    <w:pPr>
      <w:numPr>
        <w:numId w:val="7"/>
      </w:numPr>
      <w:pBdr/>
      <w:spacing/>
      <w:ind/>
      <w:contextualSpacing w:val="true"/>
    </w:pPr>
  </w:style>
  <w:style w:type="paragraph" w:styleId="755">
    <w:name w:val="List Continue"/>
    <w:basedOn w:val="714"/>
    <w:uiPriority w:val="99"/>
    <w:unhideWhenUsed/>
    <w:pPr>
      <w:pBdr/>
      <w:spacing w:after="120"/>
      <w:ind w:left="360"/>
      <w:contextualSpacing w:val="true"/>
    </w:pPr>
  </w:style>
  <w:style w:type="paragraph" w:styleId="756">
    <w:name w:val="List Continue 2"/>
    <w:basedOn w:val="714"/>
    <w:uiPriority w:val="99"/>
    <w:unhideWhenUsed/>
    <w:pPr>
      <w:pBdr/>
      <w:spacing w:after="120"/>
      <w:ind w:left="720"/>
      <w:contextualSpacing w:val="true"/>
    </w:pPr>
  </w:style>
  <w:style w:type="paragraph" w:styleId="757">
    <w:name w:val="List Continue 3"/>
    <w:basedOn w:val="714"/>
    <w:uiPriority w:val="99"/>
    <w:unhideWhenUsed/>
    <w:pPr>
      <w:pBdr/>
      <w:spacing w:after="120"/>
      <w:ind w:left="1080"/>
      <w:contextualSpacing w:val="true"/>
    </w:pPr>
  </w:style>
  <w:style w:type="paragraph" w:styleId="758">
    <w:name w:val="macro"/>
    <w:link w:val="75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9" w:customStyle="1">
    <w:name w:val="Macro Text Char"/>
    <w:basedOn w:val="728"/>
    <w:link w:val="758"/>
    <w:uiPriority w:val="99"/>
    <w:pPr>
      <w:pBdr/>
      <w:spacing/>
      <w:ind/>
    </w:pPr>
    <w:rPr>
      <w:rFonts w:ascii="Courier" w:hAnsi="Courier"/>
      <w:sz w:val="20"/>
      <w:szCs w:val="20"/>
    </w:rPr>
  </w:style>
  <w:style w:type="paragraph" w:styleId="760">
    <w:name w:val="Quote"/>
    <w:basedOn w:val="714"/>
    <w:next w:val="714"/>
    <w:link w:val="761"/>
    <w:uiPriority w:val="29"/>
    <w:qFormat/>
    <w:pPr>
      <w:pBdr/>
      <w:spacing/>
      <w:ind/>
    </w:pPr>
    <w:rPr>
      <w:i/>
      <w:iCs/>
      <w:color w:val="000000" w:themeColor="text1"/>
    </w:rPr>
  </w:style>
  <w:style w:type="character" w:styleId="761" w:customStyle="1">
    <w:name w:val="Quote Char"/>
    <w:basedOn w:val="728"/>
    <w:link w:val="760"/>
    <w:uiPriority w:val="29"/>
    <w:pPr>
      <w:pBdr/>
      <w:spacing/>
      <w:ind/>
    </w:pPr>
    <w:rPr>
      <w:i/>
      <w:iCs/>
      <w:color w:val="000000" w:themeColor="text1"/>
    </w:rPr>
  </w:style>
  <w:style w:type="character" w:styleId="762" w:customStyle="1">
    <w:name w:val="Heading 4 Char"/>
    <w:basedOn w:val="728"/>
    <w:link w:val="722"/>
    <w:uiPriority w:val="9"/>
    <w:semiHidden/>
    <w:pPr>
      <w:pBdr/>
      <w:spacing/>
      <w:ind/>
    </w:pPr>
    <w:rPr>
      <w:rFonts w:asciiTheme="majorHAnsi" w:hAnsiTheme="majorHAnsi" w:eastAsiaTheme="majorEastAsia" w:cstheme="majorBidi"/>
      <w:b/>
      <w:bCs/>
      <w:i/>
      <w:iCs/>
      <w:color w:val="4f81bd" w:themeColor="accent1"/>
    </w:rPr>
  </w:style>
  <w:style w:type="character" w:styleId="763" w:customStyle="1">
    <w:name w:val="Heading 5 Char"/>
    <w:basedOn w:val="728"/>
    <w:link w:val="723"/>
    <w:uiPriority w:val="9"/>
    <w:semiHidden/>
    <w:pPr>
      <w:pBdr/>
      <w:spacing/>
      <w:ind/>
    </w:pPr>
    <w:rPr>
      <w:rFonts w:asciiTheme="majorHAnsi" w:hAnsiTheme="majorHAnsi" w:eastAsiaTheme="majorEastAsia" w:cstheme="majorBidi"/>
      <w:color w:val="243f60" w:themeColor="accent1" w:themeShade="7F"/>
    </w:rPr>
  </w:style>
  <w:style w:type="character" w:styleId="764" w:customStyle="1">
    <w:name w:val="Heading 6 Char"/>
    <w:basedOn w:val="728"/>
    <w:link w:val="724"/>
    <w:uiPriority w:val="9"/>
    <w:semiHidden/>
    <w:pPr>
      <w:pBdr/>
      <w:spacing/>
      <w:ind/>
    </w:pPr>
    <w:rPr>
      <w:rFonts w:asciiTheme="majorHAnsi" w:hAnsiTheme="majorHAnsi" w:eastAsiaTheme="majorEastAsia" w:cstheme="majorBidi"/>
      <w:i/>
      <w:iCs/>
      <w:color w:val="243f60" w:themeColor="accent1" w:themeShade="7F"/>
    </w:rPr>
  </w:style>
  <w:style w:type="character" w:styleId="765" w:customStyle="1">
    <w:name w:val="Heading 7 Char"/>
    <w:basedOn w:val="728"/>
    <w:link w:val="725"/>
    <w:uiPriority w:val="9"/>
    <w:semiHidden/>
    <w:pPr>
      <w:pBdr/>
      <w:spacing/>
      <w:ind/>
    </w:pPr>
    <w:rPr>
      <w:rFonts w:asciiTheme="majorHAnsi" w:hAnsiTheme="majorHAnsi" w:eastAsiaTheme="majorEastAsia" w:cstheme="majorBidi"/>
      <w:i/>
      <w:iCs/>
      <w:color w:val="404040" w:themeColor="text1" w:themeTint="BF"/>
    </w:rPr>
  </w:style>
  <w:style w:type="character" w:styleId="766" w:customStyle="1">
    <w:name w:val="Heading 8 Char"/>
    <w:basedOn w:val="728"/>
    <w:link w:val="726"/>
    <w:uiPriority w:val="9"/>
    <w:semiHidden/>
    <w:pPr>
      <w:pBdr/>
      <w:spacing/>
      <w:ind/>
    </w:pPr>
    <w:rPr>
      <w:rFonts w:asciiTheme="majorHAnsi" w:hAnsiTheme="majorHAnsi" w:eastAsiaTheme="majorEastAsia" w:cstheme="majorBidi"/>
      <w:color w:val="4f81bd" w:themeColor="accent1"/>
      <w:sz w:val="20"/>
      <w:szCs w:val="20"/>
    </w:rPr>
  </w:style>
  <w:style w:type="character" w:styleId="767" w:customStyle="1">
    <w:name w:val="Heading 9 Char"/>
    <w:basedOn w:val="728"/>
    <w:link w:val="72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8">
    <w:name w:val="Caption"/>
    <w:basedOn w:val="714"/>
    <w:next w:val="714"/>
    <w:uiPriority w:val="35"/>
    <w:semiHidden/>
    <w:unhideWhenUsed/>
    <w:qFormat/>
    <w:pPr>
      <w:pBdr/>
      <w:spacing w:line="240" w:lineRule="auto"/>
      <w:ind/>
    </w:pPr>
    <w:rPr>
      <w:b/>
      <w:bCs/>
      <w:color w:val="4f81bd" w:themeColor="accent1"/>
      <w:sz w:val="18"/>
      <w:szCs w:val="18"/>
    </w:rPr>
  </w:style>
  <w:style w:type="character" w:styleId="769">
    <w:name w:val="Strong"/>
    <w:basedOn w:val="728"/>
    <w:uiPriority w:val="22"/>
    <w:qFormat/>
    <w:pPr>
      <w:pBdr/>
      <w:spacing/>
      <w:ind/>
    </w:pPr>
    <w:rPr>
      <w:b/>
      <w:bCs/>
    </w:rPr>
  </w:style>
  <w:style w:type="character" w:styleId="770">
    <w:name w:val="Emphasis"/>
    <w:basedOn w:val="728"/>
    <w:uiPriority w:val="20"/>
    <w:qFormat/>
    <w:pPr>
      <w:pBdr/>
      <w:spacing/>
      <w:ind/>
    </w:pPr>
    <w:rPr>
      <w:i/>
      <w:iCs/>
    </w:rPr>
  </w:style>
  <w:style w:type="paragraph" w:styleId="771">
    <w:name w:val="Intense Quote"/>
    <w:basedOn w:val="714"/>
    <w:next w:val="714"/>
    <w:link w:val="772"/>
    <w:uiPriority w:val="30"/>
    <w:qFormat/>
    <w:pPr>
      <w:pBdr>
        <w:bottom w:val="single" w:color="4f81bd" w:themeColor="accent1" w:sz="4" w:space="4"/>
      </w:pBdr>
      <w:spacing w:after="280" w:before="200"/>
      <w:ind w:right="936" w:left="936"/>
    </w:pPr>
    <w:rPr>
      <w:b/>
      <w:bCs/>
      <w:i/>
      <w:iCs/>
      <w:color w:val="4f81bd" w:themeColor="accent1"/>
    </w:rPr>
  </w:style>
  <w:style w:type="character" w:styleId="772" w:customStyle="1">
    <w:name w:val="Intense Quote Char"/>
    <w:basedOn w:val="728"/>
    <w:link w:val="771"/>
    <w:uiPriority w:val="30"/>
    <w:pPr>
      <w:pBdr/>
      <w:spacing/>
      <w:ind/>
    </w:pPr>
    <w:rPr>
      <w:b/>
      <w:bCs/>
      <w:i/>
      <w:iCs/>
      <w:color w:val="4f81bd" w:themeColor="accent1"/>
    </w:rPr>
  </w:style>
  <w:style w:type="character" w:styleId="773">
    <w:name w:val="Subtle Emphasis"/>
    <w:basedOn w:val="728"/>
    <w:uiPriority w:val="19"/>
    <w:qFormat/>
    <w:pPr>
      <w:pBdr/>
      <w:spacing/>
      <w:ind/>
    </w:pPr>
    <w:rPr>
      <w:i/>
      <w:iCs/>
      <w:color w:val="808080" w:themeColor="text1" w:themeTint="7F"/>
    </w:rPr>
  </w:style>
  <w:style w:type="character" w:styleId="774">
    <w:name w:val="Intense Emphasis"/>
    <w:basedOn w:val="728"/>
    <w:uiPriority w:val="21"/>
    <w:qFormat/>
    <w:pPr>
      <w:pBdr/>
      <w:spacing/>
      <w:ind/>
    </w:pPr>
    <w:rPr>
      <w:b/>
      <w:bCs/>
      <w:i/>
      <w:iCs/>
      <w:color w:val="4f81bd" w:themeColor="accent1"/>
    </w:rPr>
  </w:style>
  <w:style w:type="character" w:styleId="775">
    <w:name w:val="Subtle Reference"/>
    <w:basedOn w:val="728"/>
    <w:uiPriority w:val="31"/>
    <w:qFormat/>
    <w:pPr>
      <w:pBdr/>
      <w:spacing/>
      <w:ind/>
    </w:pPr>
    <w:rPr>
      <w:smallCaps/>
      <w:color w:val="c0504d" w:themeColor="accent2"/>
      <w:u w:val="single"/>
    </w:rPr>
  </w:style>
  <w:style w:type="character" w:styleId="776">
    <w:name w:val="Intense Reference"/>
    <w:basedOn w:val="728"/>
    <w:uiPriority w:val="32"/>
    <w:qFormat/>
    <w:pPr>
      <w:pBdr/>
      <w:spacing/>
      <w:ind/>
    </w:pPr>
    <w:rPr>
      <w:b/>
      <w:bCs/>
      <w:smallCaps/>
      <w:color w:val="c0504d" w:themeColor="accent2"/>
      <w:spacing w:val="5"/>
      <w:u w:val="single"/>
    </w:rPr>
  </w:style>
  <w:style w:type="character" w:styleId="777">
    <w:name w:val="Book Title"/>
    <w:basedOn w:val="728"/>
    <w:uiPriority w:val="33"/>
    <w:qFormat/>
    <w:pPr>
      <w:pBdr/>
      <w:spacing/>
      <w:ind/>
    </w:pPr>
    <w:rPr>
      <w:b/>
      <w:bCs/>
      <w:smallCaps/>
      <w:spacing w:val="5"/>
    </w:rPr>
  </w:style>
  <w:style w:type="paragraph" w:styleId="778">
    <w:name w:val="TOC Heading"/>
    <w:basedOn w:val="719"/>
    <w:next w:val="714"/>
    <w:uiPriority w:val="39"/>
    <w:semiHidden/>
    <w:unhideWhenUsed/>
    <w:qFormat/>
    <w:pPr>
      <w:pBdr/>
      <w:spacing/>
      <w:ind/>
      <w:outlineLvl w:val="9"/>
    </w:pPr>
  </w:style>
  <w:style w:type="table" w:styleId="779">
    <w:name w:val="Table Grid"/>
    <w:basedOn w:val="72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w:basedOn w:val="729"/>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1"/>
    <w:basedOn w:val="729"/>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Shading Accent 2"/>
    <w:basedOn w:val="729"/>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Shading Accent 3"/>
    <w:basedOn w:val="729"/>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Shading Accent 4"/>
    <w:basedOn w:val="729"/>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Shading Accent 5"/>
    <w:basedOn w:val="729"/>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Shading Accent 6"/>
    <w:basedOn w:val="729"/>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w:basedOn w:val="72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1"/>
    <w:basedOn w:val="72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List Accent 2"/>
    <w:basedOn w:val="72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List Accent 3"/>
    <w:basedOn w:val="72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List Accent 4"/>
    <w:basedOn w:val="72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List Accent 5"/>
    <w:basedOn w:val="72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List Accent 6"/>
    <w:basedOn w:val="72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w:basedOn w:val="72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1"/>
    <w:basedOn w:val="72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Grid Accent 2"/>
    <w:basedOn w:val="72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Grid Accent 3"/>
    <w:basedOn w:val="72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Grid Accent 4"/>
    <w:basedOn w:val="72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Grid Accent 5"/>
    <w:basedOn w:val="72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Grid Accent 6"/>
    <w:basedOn w:val="72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w:basedOn w:val="72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1"/>
    <w:basedOn w:val="72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1 Accent 2"/>
    <w:basedOn w:val="72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1 Accent 3"/>
    <w:basedOn w:val="72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1 Accent 4"/>
    <w:basedOn w:val="72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1 Accent 5"/>
    <w:basedOn w:val="72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1 Accent 6"/>
    <w:basedOn w:val="72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w:basedOn w:val="72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1"/>
    <w:basedOn w:val="72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2 Accent 2"/>
    <w:basedOn w:val="72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Shading 2 Accent 3"/>
    <w:basedOn w:val="72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Shading 2 Accent 4"/>
    <w:basedOn w:val="72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Shading 2 Accent 5"/>
    <w:basedOn w:val="72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Shading 2 Accent 6"/>
    <w:basedOn w:val="72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w:basedOn w:val="72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1"/>
    <w:basedOn w:val="72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1 Accent 2"/>
    <w:basedOn w:val="72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1 Accent 3"/>
    <w:basedOn w:val="72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1 Accent 4"/>
    <w:basedOn w:val="72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1 Accent 5"/>
    <w:basedOn w:val="72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1 Accent 6"/>
    <w:basedOn w:val="72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w:basedOn w:val="7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1"/>
    <w:basedOn w:val="7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2 Accent 2"/>
    <w:basedOn w:val="7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List 2 Accent 3"/>
    <w:basedOn w:val="7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List 2 Accent 4"/>
    <w:basedOn w:val="7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List 2 Accent 5"/>
    <w:basedOn w:val="7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List 2 Accent 6"/>
    <w:basedOn w:val="7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w:basedOn w:val="72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1"/>
    <w:basedOn w:val="72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1 Accent 2"/>
    <w:basedOn w:val="72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1 Accent 3"/>
    <w:basedOn w:val="72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1 Accent 4"/>
    <w:basedOn w:val="72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1 Accent 5"/>
    <w:basedOn w:val="72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1 Accent 6"/>
    <w:basedOn w:val="72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w:basedOn w:val="7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1"/>
    <w:basedOn w:val="7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2 Accent 2"/>
    <w:basedOn w:val="7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2 Accent 3"/>
    <w:basedOn w:val="7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2 Accent 4"/>
    <w:basedOn w:val="7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2 Accent 5"/>
    <w:basedOn w:val="7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2 Accent 6"/>
    <w:basedOn w:val="7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w:basedOn w:val="72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1"/>
    <w:basedOn w:val="72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3 Accent 2"/>
    <w:basedOn w:val="72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3 Accent 3"/>
    <w:basedOn w:val="72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3 Accent 4"/>
    <w:basedOn w:val="72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3 Accent 5"/>
    <w:basedOn w:val="72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3 Accent 6"/>
    <w:basedOn w:val="72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w:basedOn w:val="72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1"/>
    <w:basedOn w:val="72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Dark List Accent 2"/>
    <w:basedOn w:val="72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Dark List Accent 3"/>
    <w:basedOn w:val="72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Dark List Accent 4"/>
    <w:basedOn w:val="72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Dark List Accent 5"/>
    <w:basedOn w:val="72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Dark List Accent 6"/>
    <w:basedOn w:val="72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w:basedOn w:val="72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1"/>
    <w:basedOn w:val="72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Shading Accent 2"/>
    <w:basedOn w:val="72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Shading Accent 3"/>
    <w:basedOn w:val="72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Shading Accent 4"/>
    <w:basedOn w:val="72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Shading Accent 5"/>
    <w:basedOn w:val="72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Shading Accent 6"/>
    <w:basedOn w:val="72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w:basedOn w:val="72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1"/>
    <w:basedOn w:val="72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List Accent 2"/>
    <w:basedOn w:val="72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List Accent 3"/>
    <w:basedOn w:val="72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List Accent 4"/>
    <w:basedOn w:val="72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List Accent 5"/>
    <w:basedOn w:val="72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List Accent 6"/>
    <w:basedOn w:val="72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w:basedOn w:val="72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1"/>
    <w:basedOn w:val="72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Grid Accent 2"/>
    <w:basedOn w:val="72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Grid Accent 3"/>
    <w:basedOn w:val="72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Grid Accent 4"/>
    <w:basedOn w:val="72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Grid Accent 5"/>
    <w:basedOn w:val="72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Grid Accent 6"/>
    <w:basedOn w:val="72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dy_framework | 데이터 지향 설계와 명시적 GPU 제어</dc:title>
  <dc:subject>2026학년도 졸업작품집 브로셔</dc:subject>
  <dc:creator>DyD</dc:creator>
  <cp:keywords/>
  <dc:description/>
  <cp:revision>2</cp:revision>
  <dcterms:created xsi:type="dcterms:W3CDTF">2013-12-23T23:15:00Z</dcterms:created>
  <dcterms:modified xsi:type="dcterms:W3CDTF">2026-10-09T07:49:30Z</dcterms:modified>
  <cp:category/>
</cp:coreProperties>
</file>