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widowControl w:val="false"/>
        <w:pBdr/>
        <w:spacing w:after="0" w:before="0" w:line="468" w:lineRule="exact"/>
        <w:ind/>
        <w:jc w:val="center"/>
        <w:rPr/>
      </w:pPr>
      <w:r>
        <w:rPr>
          <w:rFonts w:ascii="굴림체" w:hAnsi="굴림체" w:eastAsia="굴림체" w:cs="굴림체"/>
          <w:b/>
          <w:color w:val="000000"/>
          <w:sz w:val="36"/>
          <w:lang w:val="ko-KR" w:eastAsia="ko-KR"/>
        </w:rPr>
        <w:t xml:space="preserve">데이터 지향 설계와 명시적 GPU 제어 프레임워크</w:t>
      </w:r>
      <w:r/>
    </w:p>
    <w:p>
      <w:pPr>
        <w:keepNext w:val="true"/>
        <w:widowControl w:val="false"/>
        <w:pBdr/>
        <w:spacing w:after="80" w:before="0" w:line="520" w:lineRule="exact"/>
        <w:ind/>
        <w:jc w:val="center"/>
        <w:rPr/>
      </w:pPr>
      <w:r>
        <w:rPr>
          <w:rFonts w:ascii="굴림체" w:hAnsi="굴림체" w:eastAsia="굴림체" w:cs="굴림체"/>
          <w:b/>
          <w:color w:val="000000"/>
          <w:sz w:val="40"/>
          <w:lang w:val="ko-KR" w:eastAsia="ko-KR"/>
        </w:rPr>
        <w:t xml:space="preserve">dy_framework</w:t>
      </w:r>
      <w:r/>
    </w:p>
    <w:tbl>
      <w:tblPr>
        <w:jc w:val="center"/>
        <w:tblW w:w="0" w:type="auto"/>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1393"/>
        <w:gridCol w:w="3232"/>
        <w:gridCol w:w="1450"/>
        <w:gridCol w:w="3446"/>
      </w:tblGrid>
      <w:tr>
        <w:trPr>
          <w:cantSplit/>
          <w:trHeight w:val="409" w:hRule="exact"/>
        </w:trPr>
        <w:tc>
          <w:tcPr>
            <w:tcBorders/>
            <w:tcMar>
              <w:left w:w="0" w:type="dxa"/>
              <w:top w:w="0" w:type="dxa"/>
              <w:right w:w="0" w:type="dxa"/>
              <w:bottom w:w="0" w:type="dxa"/>
            </w:tcMar>
            <w:tcW w:w="1393"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팀  명</w:t>
            </w:r>
            <w:r/>
          </w:p>
        </w:tc>
        <w:tc>
          <w:tcPr>
            <w:tcBorders/>
            <w:tcMar>
              <w:left w:w="0" w:type="dxa"/>
              <w:top w:w="0" w:type="dxa"/>
              <w:right w:w="0" w:type="dxa"/>
              <w:bottom w:w="0" w:type="dxa"/>
            </w:tcMar>
            <w:tcW w:w="3232"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DyD</w:t>
            </w:r>
            <w:r/>
          </w:p>
        </w:tc>
        <w:tc>
          <w:tcPr>
            <w:tcBorders/>
            <w:tcMar>
              <w:left w:w="0" w:type="dxa"/>
              <w:top w:w="0" w:type="dxa"/>
              <w:right w:w="0" w:type="dxa"/>
              <w:bottom w:w="0" w:type="dxa"/>
            </w:tcMar>
            <w:tcW w:w="1450"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학  과</w:t>
            </w:r>
            <w:r/>
          </w:p>
        </w:tc>
        <w:tc>
          <w:tcPr>
            <w:tcBorders/>
            <w:tcMar>
              <w:left w:w="0" w:type="dxa"/>
              <w:top w:w="0" w:type="dxa"/>
              <w:right w:w="0" w:type="dxa"/>
              <w:bottom w:w="0" w:type="dxa"/>
            </w:tcMar>
            <w:tcW w:w="3446"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컴퓨터소프트웨어공학과</w:t>
            </w:r>
            <w:r/>
          </w:p>
        </w:tc>
      </w:tr>
      <w:tr>
        <w:trPr>
          <w:cantSplit/>
          <w:trHeight w:val="409" w:hRule="exact"/>
        </w:trPr>
        <w:tc>
          <w:tcPr>
            <w:tcBorders/>
            <w:tcMar>
              <w:left w:w="0" w:type="dxa"/>
              <w:top w:w="0" w:type="dxa"/>
              <w:right w:w="0" w:type="dxa"/>
              <w:bottom w:w="0" w:type="dxa"/>
            </w:tcMar>
            <w:tcW w:w="1393"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팀  원</w:t>
            </w:r>
            <w:r/>
          </w:p>
        </w:tc>
        <w:tc>
          <w:tcPr>
            <w:gridSpan w:val="3"/>
            <w:tcBorders/>
            <w:tcMar>
              <w:left w:w="0" w:type="dxa"/>
              <w:top w:w="0" w:type="dxa"/>
              <w:right w:w="0" w:type="dxa"/>
              <w:bottom w:w="0" w:type="dxa"/>
            </w:tcMar>
            <w:tcW w:w="8128"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한재승(팀장), 윤훈, 정현진, 정준혁</w:t>
            </w:r>
            <w:r/>
          </w:p>
        </w:tc>
      </w:tr>
      <w:tr>
        <w:trPr>
          <w:cantSplit/>
          <w:trHeight w:val="409" w:hRule="exact"/>
        </w:trPr>
        <w:tc>
          <w:tcPr>
            <w:tcBorders/>
            <w:tcMar>
              <w:left w:w="0" w:type="dxa"/>
              <w:top w:w="0" w:type="dxa"/>
              <w:right w:w="0" w:type="dxa"/>
              <w:bottom w:w="0" w:type="dxa"/>
            </w:tcMar>
            <w:tcW w:w="1393"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지도교수</w:t>
            </w:r>
            <w:r/>
          </w:p>
        </w:tc>
        <w:tc>
          <w:tcPr>
            <w:gridSpan w:val="3"/>
            <w:tcBorders/>
            <w:tcMar>
              <w:left w:w="0" w:type="dxa"/>
              <w:top w:w="0" w:type="dxa"/>
              <w:right w:w="0" w:type="dxa"/>
              <w:bottom w:w="0" w:type="dxa"/>
            </w:tcMar>
            <w:tcW w:w="8128"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정석용</w:t>
            </w:r>
            <w:r/>
          </w:p>
        </w:tc>
      </w:tr>
    </w:tbl>
    <w:p>
      <w:pPr>
        <w:keepNext w:val="true"/>
        <w:widowControl w:val="false"/>
        <w:pBdr/>
        <w:spacing w:after="0" w:before="100" w:line="440" w:lineRule="exact"/>
        <w:ind/>
        <w:jc w:val="left"/>
        <w:rPr/>
      </w:pPr>
      <w:r>
        <w:rPr>
          <w:rFonts w:ascii="굴림체" w:hAnsi="굴림체" w:eastAsia="굴림체" w:cs="굴림체"/>
          <w:b/>
          <w:color w:val="000000"/>
          <w:sz w:val="22"/>
          <w:lang w:val="ko-KR" w:eastAsia="ko-KR"/>
        </w:rPr>
        <w:t xml:space="preserve">1. 작품의 개요</w:t>
      </w:r>
      <w:r/>
    </w:p>
    <w:p>
      <w:pPr>
        <w:keepNext w:val="false"/>
        <w:widowControl w:val="false"/>
        <w:pBdr/>
        <w:spacing w:after="0" w:before="0" w:line="300" w:lineRule="exact"/>
        <w:ind/>
        <w:jc w:val="both"/>
        <w:rPr/>
      </w:pPr>
      <w:r>
        <w:rPr>
          <w:rFonts w:ascii="굴림체" w:hAnsi="굴림체" w:eastAsia="굴림체" w:cs="굴림체"/>
          <w:b w:val="0"/>
          <w:color w:val="000000"/>
          <w:sz w:val="20"/>
          <w:lang w:val="ko-KR" w:eastAsia="ko-KR"/>
        </w:rPr>
        <w:t xml:space="preserve">GPU(그래픽 처리 장치)가 그래픽스를 넘어 인공지능의 학습·추론과 과학 시뮬레이션까지 활용 범위를 넓혀감에 따라, 소프트웨어에서도 CPU 캐시와 GPU 병렬 처리에 맞춘 하드웨어 친화적 설계가 중요해졌다. 객체의 기능과 관계를 중심으로 구성하던 설계에서, 데이터의 배치·접근·변환을 우선하는 데이터 지향 설계(DOD)가 강조되고 있다.</w:t>
      </w:r>
      <w:r/>
    </w:p>
    <w:p>
      <w:pPr>
        <w:keepNext w:val="false"/>
        <w:widowControl w:val="false"/>
        <w:pBdr/>
        <w:spacing w:after="40" w:before="0" w:line="300" w:lineRule="exact"/>
        <w:ind/>
        <w:jc w:val="both"/>
        <w:rPr/>
      </w:pPr>
      <w:r>
        <w:rPr>
          <w:rFonts w:ascii="굴림체" w:hAnsi="굴림체" w:eastAsia="굴림체" w:cs="굴림체"/>
          <w:b w:val="0"/>
          <w:color w:val="000000"/>
          <w:sz w:val="20"/>
          <w:lang w:val="ko-KR" w:eastAsia="ko-KR"/>
        </w:rPr>
        <w:t xml:space="preserve">GPU의 본래 역할인 그래픽스 분야에서도 대량의 데이터를 어떤 단위로 모으고, 언제 읽고 쓸지를 함께 설계하는 방향으로 변화가 이어졌다. Vulkan·Direct3D 12·Metal에서는 개발자가 GPU 자원과 파이프라인, 명령 제출을 구성하여 데이터 흐름과 실행 의존성을 직접 설계한다.</w:t>
      </w:r>
      <w:r/>
    </w:p>
    <w:p>
      <w:pPr>
        <w:keepNext w:val="true"/>
        <w:widowControl w:val="false"/>
        <w:pBdr/>
        <w:spacing w:after="40" w:before="20" w:line="240" w:lineRule="exact"/>
        <w:ind/>
        <w:jc w:val="left"/>
        <w:rPr/>
      </w:pPr>
      <w:r>
        <w:rPr>
          <w:rFonts w:ascii="굴림체" w:hAnsi="굴림체" w:eastAsia="굴림체" w:cs="굴림체"/>
          <w:color w:val="000000"/>
          <w:sz w:val="18"/>
          <w:lang w:val="ko-KR" w:eastAsia="ko-KR"/>
        </w:rPr>
        <w:t xml:space="preserve">Nintendo Wii(2006)는 고정 파이프라인을 사용한 마지막 주요 게임기이다.</w:t>
      </w:r>
      <w:r/>
    </w:p>
    <w:p>
      <w:pPr>
        <w:keepNext w:val="true"/>
        <w:widowControl w:val="false"/>
        <w:pBdr/>
        <w:spacing w:after="0" w:before="0" w:line="240" w:lineRule="auto"/>
        <w:ind/>
        <w:jc w:val="center"/>
        <w:rPr/>
      </w:pPr>
      <w:r>
        <mc:AlternateContent>
          <mc:Choice Requires="wpg">
            <w:drawing>
              <wp:inline xmlns:wp="http://schemas.openxmlformats.org/drawingml/2006/wordprocessingDrawing" distT="0" distB="0" distL="0" distR="0">
                <wp:extent cx="6120000" cy="10115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_framework_파이프라인_샘플규격.png"/>
                        <pic:cNvPicPr>
                          <a:picLocks noChangeAspect="1"/>
                        </pic:cNvPicPr>
                        <pic:nvPr/>
                      </pic:nvPicPr>
                      <pic:blipFill rotWithShape="1">
                        <a:blip r:embed="rId12"/>
                        <a:stretch/>
                      </pic:blipFill>
                      <pic:spPr bwMode="auto">
                        <a:xfrm>
                          <a:off x="0" y="0"/>
                          <a:ext cx="6120000" cy="1011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89pt;height:79.65pt;mso-wrap-distance-left:0.00pt;mso-wrap-distance-top:0.00pt;mso-wrap-distance-right:0.00pt;mso-wrap-distance-bottom:0.00pt;z-index:1;" stroked="false">
                <v:imagedata r:id="rId12" o:title=""/>
                <o:lock v:ext="edit" rotation="t"/>
              </v:shape>
            </w:pict>
          </mc:Fallback>
        </mc:AlternateContent>
      </w:r>
      <w:r/>
    </w:p>
    <w:p>
      <w:pPr>
        <w:keepNext w:val="false"/>
        <w:widowControl w:val="false"/>
        <w:pBdr/>
        <w:spacing w:after="40" w:before="0" w:line="220" w:lineRule="exact"/>
        <w:ind/>
        <w:jc w:val="left"/>
        <w:rPr/>
      </w:pPr>
      <w:r>
        <w:rPr>
          <w:rFonts w:ascii="굴림체" w:hAnsi="굴림체" w:eastAsia="굴림체" w:cs="굴림체"/>
          <w:color w:val="000000"/>
          <w:sz w:val="16"/>
          <w:lang w:val="ko-KR" w:eastAsia="ko-KR"/>
        </w:rPr>
        <w:t xml:space="preserve">참고: Real-Time Rendering, 4th Edition · realtimerendering.com</w:t>
      </w:r>
      <w:r/>
    </w:p>
    <w:p>
      <w:pPr>
        <w:keepNext w:val="false"/>
        <w:widowControl w:val="false"/>
        <w:pBdr/>
        <w:spacing w:after="0" w:before="0" w:line="300" w:lineRule="exact"/>
        <w:ind/>
        <w:jc w:val="both"/>
        <w:rPr/>
      </w:pPr>
      <w:r>
        <w:rPr>
          <w:rFonts w:ascii="굴림체" w:hAnsi="굴림체" w:eastAsia="굴림체" w:cs="굴림체"/>
          <w:b w:val="0"/>
          <w:color w:val="000000"/>
          <w:sz w:val="20"/>
          <w:lang w:val="ko-KR" w:eastAsia="ko-KR"/>
        </w:rPr>
        <w:t xml:space="preserve">dy_framework는 이러한 설계 관점을 여러 플랫폼에서 구현하기 위한 C++ 프레임워크이다. 데이터 준비부터 GPU 자원과 명령 제어까지 연결하고, Vulkan·Direct3D 12·Metal의 차이를 공통 RHI로 다뤄 API별 구현 부담을 줄인다.</w:t>
      </w:r>
      <w:r/>
    </w:p>
    <w:p>
      <w:pPr>
        <w:keepNext w:val="true"/>
        <w:widowControl w:val="false"/>
        <w:pBdr/>
        <w:spacing w:after="0" w:before="100" w:line="440" w:lineRule="exact"/>
        <w:ind/>
        <w:jc w:val="left"/>
        <w:rPr/>
      </w:pPr>
      <w:r>
        <w:rPr>
          <w:rFonts w:ascii="굴림체" w:hAnsi="굴림체" w:eastAsia="굴림체" w:cs="굴림체"/>
          <w:b/>
          <w:color w:val="000000"/>
          <w:sz w:val="22"/>
          <w:lang w:val="ko-KR" w:eastAsia="ko-KR"/>
        </w:rPr>
        <w:t xml:space="preserve">2. 작품의 구성 및 동작 설명</w:t>
      </w:r>
      <w:r/>
    </w:p>
    <w:p>
      <w:pPr>
        <w:keepNext w:val="true"/>
        <w:widowControl w:val="false"/>
        <w:pBdr/>
        <w:spacing w:after="40" w:before="0" w:line="240" w:lineRule="auto"/>
        <w:ind/>
        <w:jc w:val="center"/>
        <w:rPr/>
      </w:pPr>
      <w:r>
        <mc:AlternateContent>
          <mc:Choice Requires="wpg">
            <w:drawing>
              <wp:inline xmlns:wp="http://schemas.openxmlformats.org/drawingml/2006/wordprocessingDrawing" distT="0" distB="0" distL="0" distR="0">
                <wp:extent cx="6120000" cy="15555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_framework_구성도_2쪽용.png"/>
                        <pic:cNvPicPr>
                          <a:picLocks noChangeAspect="1"/>
                        </pic:cNvPicPr>
                        <pic:nvPr/>
                      </pic:nvPicPr>
                      <pic:blipFill rotWithShape="1">
                        <a:blip r:embed="rId13"/>
                        <a:stretch/>
                      </pic:blipFill>
                      <pic:spPr bwMode="auto">
                        <a:xfrm>
                          <a:off x="0" y="0"/>
                          <a:ext cx="6120000" cy="1555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89pt;height:122.48pt;mso-wrap-distance-left:0.00pt;mso-wrap-distance-top:0.00pt;mso-wrap-distance-right:0.00pt;mso-wrap-distance-bottom:0.00pt;z-index:1;" stroked="false">
                <v:imagedata r:id="rId13" o:title=""/>
                <o:lock v:ext="edit" rotation="t"/>
              </v:shape>
            </w:pict>
          </mc:Fallback>
        </mc:AlternateContent>
      </w:r>
      <w:r/>
    </w:p>
    <w:p>
      <w:pPr>
        <w:keepNext w:val="false"/>
        <w:widowControl w:val="false"/>
        <w:pBdr/>
        <w:spacing w:after="0" w:before="0" w:line="270" w:lineRule="exact"/>
        <w:ind/>
        <w:jc w:val="both"/>
        <w:rPr/>
      </w:pPr>
      <w:r>
        <w:rPr>
          <w:rFonts w:ascii="굴림체" w:hAnsi="굴림체" w:eastAsia="굴림체" w:cs="굴림체"/>
          <w:b w:val="0"/>
          <w:color w:val="000000"/>
          <w:sz w:val="20"/>
          <w:lang w:val="ko-KR" w:eastAsia="ko-KR"/>
        </w:rPr>
        <w:t xml:space="preserve">간편 인터페이스로 장면과 모델을 구성하거나 RHI를 직접 제어할 수 있다. RenderGraph는 패스의 의존성과 기록 순서를 구성하고, RHI는 명령 제출과 GPU 완료까지의 자원 보유를 맡는다.</w:t>
      </w:r>
      <w:r/>
    </w:p>
    <w:p>
      <w:pPr>
        <w:keepNext w:val="true"/>
        <w:widowControl w:val="false"/>
        <w:pBdr/>
        <w:spacing w:after="0" w:before="100" w:line="330" w:lineRule="exact"/>
        <w:ind/>
        <w:jc w:val="left"/>
        <w:rPr/>
      </w:pPr>
      <w:r>
        <w:rPr>
          <w:rFonts w:ascii="굴림체" w:hAnsi="굴림체" w:eastAsia="굴림체" w:cs="굴림체"/>
          <w:b/>
          <w:color w:val="000000"/>
          <w:sz w:val="22"/>
          <w:lang w:val="ko-KR" w:eastAsia="ko-KR"/>
        </w:rPr>
        <w:t xml:space="preserve">3. 프로젝트 개발환경 및 개발자</w:t>
      </w:r>
      <w:r/>
    </w:p>
    <w:tbl>
      <w:tblPr>
        <w:jc w:val="center"/>
        <w:tblW w:w="0" w:type="auto"/>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Look w:val="04A0" w:firstRow="1" w:lastRow="0" w:firstColumn="1" w:lastColumn="0" w:noHBand="0" w:noVBand="1"/>
      </w:tblPr>
      <w:tblGrid>
        <w:gridCol w:w="3855"/>
        <w:gridCol w:w="5783"/>
      </w:tblGrid>
      <w:tr>
        <w:trPr>
          <w:cantSplit/>
        </w:trPr>
        <w:tc>
          <w:tcPr>
            <w:tcBorders/>
            <w:tcMar>
              <w:left w:w="0" w:type="dxa"/>
              <w:top w:w="0" w:type="dxa"/>
              <w:right w:w="0" w:type="dxa"/>
              <w:bottom w:w="0" w:type="dxa"/>
            </w:tcMar>
            <w:tcW w:w="3855" w:type="dxa"/>
            <w:vAlign w:val="center"/>
          </w:tcPr>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개발도구 및 사용 언어 :</w:t>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C++17, CMake</w:t>
              <w:br/>
              <w:t xml:space="preserve">MSVC / GCC / Clang</w:t>
              <w:br/>
              <w:t xml:space="preserve">HLSL, GLSL, Metal</w:t>
              <w:br/>
              <w:t xml:space="preserve">Windows, Linux, macOS</w:t>
            </w:r>
            <w:r/>
          </w:p>
        </w:tc>
        <w:tc>
          <w:tcPr>
            <w:tcBorders/>
            <w:tcMar>
              <w:left w:w="0" w:type="dxa"/>
              <w:top w:w="0" w:type="dxa"/>
              <w:right w:w="0" w:type="dxa"/>
              <w:bottom w:w="0" w:type="dxa"/>
            </w:tcMar>
            <w:tcW w:w="5783" w:type="dxa"/>
            <w:vAlign w:val="center"/>
          </w:tcPr>
          <w:p>
            <w:pPr>
              <w:keepNext w:val="false"/>
              <w:widowControl w:val="false"/>
              <w:pBdr/>
              <w:spacing w:after="0" w:before="0" w:line="20" w:lineRule="exact"/>
              <w:ind/>
              <w:jc w:val="both"/>
              <w:rPr/>
            </w:pPr>
            <w:r/>
            <w:r/>
          </w:p>
          <w:tbl>
            <w:tblPr>
              <w:jc w:val="right"/>
              <w:tblW w:w="0" w:type="auto"/>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1247"/>
              <w:gridCol w:w="1247"/>
              <w:gridCol w:w="1247"/>
              <w:gridCol w:w="1247"/>
            </w:tblGrid>
            <w:tr>
              <w:trPr>
                <w:cantSplit/>
                <w:trHeight w:val="1559" w:hRule="exact"/>
              </w:trPr>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r>
            <w:tr>
              <w:trPr>
                <w:cantSplit/>
                <w:trHeight w:val="822" w:hRule="exact"/>
              </w:trPr>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rPr>
                    <w:t xml:space="preserve">한재승</w:t>
                    <w:br/>
                    <w:t xml:space="preserve">Core</w:t>
                    <w:br/>
                    <w:t xml:space="preserve">RHI</w:t>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rPr>
                    <w:t xml:space="preserve">윤훈</w:t>
                    <w:br/>
                    <w:t xml:space="preserve">Vulkan</w:t>
                    <w:br/>
                    <w:t xml:space="preserve">RHI</w:t>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rPr>
                    <w:t xml:space="preserve">정현진</w:t>
                    <w:br/>
                    <w:t xml:space="preserve">DirectX12</w:t>
                    <w:br/>
                    <w:t xml:space="preserve">RHI</w:t>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rPr>
                    <w:t xml:space="preserve">정준혁</w:t>
                    <w:br/>
                    <w:t xml:space="preserve">Metal</w:t>
                    <w:br/>
                    <w:t xml:space="preserve">RHI</w:t>
                  </w:r>
                  <w:r/>
                </w:p>
              </w:tc>
            </w:tr>
          </w:tbl>
          <w:p>
            <w:pPr>
              <w:keepNext w:val="false"/>
              <w:widowControl w:val="false"/>
              <w:pBdr/>
              <w:spacing w:after="0" w:before="0" w:line="20" w:lineRule="exact"/>
              <w:ind/>
              <w:jc w:val="both"/>
              <w:rPr/>
            </w:pPr>
            <w:r/>
            <w:r/>
          </w:p>
        </w:tc>
      </w:tr>
    </w:tbl>
    <w:p>
      <w:pPr>
        <w:keepNext w:val="true"/>
        <w:pageBreakBefore w:val="true"/>
        <w:widowControl w:val="false"/>
        <w:pBdr/>
        <w:spacing w:after="0" w:before="0" w:line="330" w:lineRule="exact"/>
        <w:ind/>
        <w:jc w:val="left"/>
        <w:rPr/>
      </w:pPr>
      <w:r>
        <w:rPr>
          <w:rFonts w:ascii="굴림체" w:hAnsi="굴림체" w:eastAsia="굴림체" w:cs="굴림체"/>
          <w:b/>
          <w:color w:val="000000"/>
          <w:sz w:val="22"/>
          <w:lang w:val="ko-KR" w:eastAsia="ko-KR"/>
        </w:rPr>
        <w:t xml:space="preserve">4. 핵심기술 설명</w:t>
      </w:r>
      <w:r/>
    </w:p>
    <w:p>
      <w:pPr>
        <w:keepNext w:val="true"/>
        <w:widowControl w:val="false"/>
        <w:pBdr/>
        <w:spacing w:after="20" w:before="40" w:line="320" w:lineRule="exact"/>
        <w:ind w:left="198"/>
        <w:jc w:val="left"/>
        <w:rPr/>
      </w:pPr>
      <w:r>
        <w:rPr>
          <w:rFonts w:ascii="굴림체" w:hAnsi="굴림체" w:eastAsia="굴림체" w:cs="굴림체"/>
          <w:b/>
          <w:color w:val="000000"/>
          <w:sz w:val="20"/>
          <w:lang w:val="ko-KR" w:eastAsia="ko-KR"/>
        </w:rPr>
        <w:t xml:space="preserve">4-1. 데이터 지향 설계(DOD)에서 명시적 GPU 제어로</w:t>
      </w:r>
      <w:r/>
    </w:p>
    <w:p>
      <w:pPr>
        <w:keepNext w:val="false"/>
        <w:widowControl w:val="false"/>
        <w:pBdr/>
        <w:spacing w:after="60" w:before="0" w:line="300" w:lineRule="exact"/>
        <w:ind w:left="198"/>
        <w:jc w:val="both"/>
        <w:rPr/>
      </w:pPr>
      <w:r>
        <w:rPr>
          <w:rFonts w:ascii="굴림체" w:hAnsi="굴림체" w:eastAsia="굴림체" w:cs="굴림체"/>
          <w:b w:val="0"/>
          <w:color w:val="000000"/>
          <w:sz w:val="20"/>
          <w:lang w:val="ko-KR" w:eastAsia="ko-KR"/>
        </w:rPr>
        <w:t xml:space="preserve">처리할 데이터의 배치·접근·변환을 먼저 설계하고, 그 흐름을 GPU 자원과 실행 명령으로 연결한다.</w:t>
      </w:r>
      <w:r/>
      <w:r/>
    </w:p>
    <w:p>
      <w:pPr>
        <w:keepNext w:val="true"/>
        <w:widowControl w:val="false"/>
        <w:pBdr/>
        <w:spacing w:after="20" w:before="0" w:line="240" w:lineRule="auto"/>
        <w:ind/>
        <w:jc w:val="center"/>
        <w:rPr/>
      </w:pPr>
      <w:r>
        <mc:AlternateContent>
          <mc:Choice Requires="wpg">
            <w:drawing>
              <wp:inline xmlns:wp="http://schemas.openxmlformats.org/drawingml/2006/wordprocessingDrawing" distT="0" distB="0" distL="0" distR="0">
                <wp:extent cx="6120000" cy="2832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_framework_DOD_상세.png"/>
                        <pic:cNvPicPr>
                          <a:picLocks noChangeAspect="1"/>
                        </pic:cNvPicPr>
                        <pic:nvPr/>
                      </pic:nvPicPr>
                      <pic:blipFill rotWithShape="1">
                        <a:blip r:embed="rId14"/>
                        <a:stretch/>
                      </pic:blipFill>
                      <pic:spPr bwMode="auto">
                        <a:xfrm>
                          <a:off x="0" y="0"/>
                          <a:ext cx="6120000" cy="2832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9pt;height:223.03pt;mso-wrap-distance-left:0.00pt;mso-wrap-distance-top:0.00pt;mso-wrap-distance-right:0.00pt;mso-wrap-distance-bottom:0.00pt;z-index:1;" stroked="false">
                <v:imagedata r:id="rId14" o:title=""/>
                <o:lock v:ext="edit" rotation="t"/>
              </v:shape>
            </w:pict>
          </mc:Fallback>
        </mc:AlternateContent>
      </w:r>
      <w:r/>
    </w:p>
    <w:p w14:paraId="718AA92F">
      <w:pPr>
        <w:keepNext w:val="true"/>
        <w:widowControl w:val="false"/>
        <w:pBdr/>
        <w:spacing w:after="20" w:before="80" w:line="320" w:lineRule="exact"/>
        <w:ind w:left="198"/>
        <w:jc w:val="left"/>
        <w:rPr/>
      </w:pPr>
      <w:r>
        <w:rPr>
          <w:rFonts w:ascii="굴림체" w:hAnsi="굴림체" w:eastAsia="굴림체" w:cs="굴림체"/>
          <w:b/>
          <w:color w:val="000000"/>
          <w:sz w:val="20"/>
          <w:highlight w:val="none"/>
          <w:lang w:val="ko-KR" w:eastAsia="ko-KR"/>
        </w:rPr>
      </w:r>
      <w:r>
        <w:rPr>
          <w:rFonts w:ascii="굴림체" w:hAnsi="굴림체" w:eastAsia="굴림체" w:cs="굴림체"/>
          <w:b/>
          <w:color w:val="000000"/>
          <w:sz w:val="20"/>
          <w:highlight w:val="none"/>
          <w:lang w:val="ko-KR" w:eastAsia="ko-KR"/>
        </w:rPr>
      </w:r>
      <w:r>
        <w:rPr>
          <w:rFonts w:ascii="굴림체" w:hAnsi="굴림체" w:eastAsia="굴림체" w:cs="굴림체"/>
          <w:b/>
          <w:color w:val="000000"/>
          <w:sz w:val="20"/>
          <w:highlight w:val="none"/>
          <w:lang w:val="ko-KR" w:eastAsia="ko-KR"/>
        </w:rPr>
      </w:r>
    </w:p>
    <w:p>
      <w:pPr>
        <w:keepNext w:val="true"/>
        <w:widowControl w:val="false"/>
        <w:pBdr/>
        <w:spacing w:after="20" w:before="80" w:line="320" w:lineRule="exact"/>
        <w:ind w:left="198"/>
        <w:jc w:val="left"/>
        <w:rPr>
          <w:rFonts w:ascii="굴림체" w:hAnsi="굴림체" w:eastAsia="굴림체" w:cs="굴림체"/>
          <w:b/>
          <w:bCs/>
          <w:color w:val="000000"/>
          <w:sz w:val="20"/>
          <w:szCs w:val="20"/>
          <w:highlight w:val="none"/>
          <w:lang w:val="ko-KR" w:eastAsia="ko-KR"/>
        </w:rPr>
      </w:pPr>
      <w:r>
        <w:rPr>
          <w:rFonts w:ascii="굴림체" w:hAnsi="굴림체" w:eastAsia="굴림체" w:cs="굴림체"/>
          <w:b/>
          <w:color w:val="000000"/>
          <w:sz w:val="20"/>
          <w:lang w:val="ko-KR" w:eastAsia="ko-KR"/>
        </w:rPr>
        <w:t xml:space="preserve">4-2. 명시적 GPU 제어부터 고급 렌더링까지</w:t>
      </w:r>
      <w:r/>
    </w:p>
    <w:p>
      <w:pPr>
        <w:keepNext w:val="false"/>
        <w:widowControl w:val="false"/>
        <w:pBdr/>
        <w:spacing w:after="60" w:before="0" w:line="300" w:lineRule="exact"/>
        <w:ind w:left="198"/>
        <w:jc w:val="both"/>
        <w:rPr/>
      </w:pPr>
      <w:r>
        <w:rPr>
          <w:rFonts w:ascii="굴림체" w:hAnsi="굴림체" w:eastAsia="굴림체" w:cs="굴림체"/>
          <w:b w:val="0"/>
          <w:color w:val="000000"/>
          <w:sz w:val="20"/>
          <w:lang w:val="ko-KR" w:eastAsia="ko-KR"/>
        </w:rPr>
        <w:t xml:space="preserve">자원의 배치와 접근, 작업의 의존성과 제출을 함께 다루는 관점은 GPU 기반 처리와 렌더링 기법으로 이어진다.</w:t>
      </w:r>
      <w:r/>
      <w:r/>
    </w:p>
    <w:tbl>
      <w:tblPr>
        <w:jc w:val="cente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819"/>
        <w:gridCol w:w="4819"/>
      </w:tblGrid>
      <w:tr>
        <w:trPr>
          <w:cantSplit/>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Mar>
              <w:left w:w="0" w:type="dxa"/>
              <w:top w:w="0" w:type="dxa"/>
              <w:right w:w="150" w:type="dxa"/>
              <w:bottom w:w="0" w:type="dxa"/>
            </w:tcMar>
            <w:tcW w:w="4819" w:type="dxa"/>
            <w:vAlign w:val="top"/>
          </w:tcPr>
          <w:p>
            <w:pPr>
              <w:keepNext w:val="true"/>
              <w:widowControl w:val="false"/>
              <w:pBdr/>
              <w:spacing w:after="140" w:before="60" w:line="300" w:lineRule="exact"/>
              <w:ind/>
              <w:jc w:val="left"/>
              <w:rPr/>
            </w:pPr>
            <w:r>
              <w:rPr>
                <w:rFonts w:ascii="굴림체" w:hAnsi="굴림체" w:eastAsia="굴림체" w:cs="굴림체"/>
                <w:b/>
                <w:color w:val="000000"/>
                <w:sz w:val="22"/>
                <w:lang w:val="ko-KR" w:eastAsia="ko-KR"/>
              </w:rPr>
              <w:t xml:space="preserve">GPU 실행·데이터 제어</w:t>
            </w:r>
            <w:r>
              <w:rPr>
                <w:b/>
                <w:sz w:val="22"/>
              </w:rPr>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Mar>
              <w:left w:w="150" w:type="dxa"/>
              <w:top w:w="0" w:type="dxa"/>
              <w:right w:w="0" w:type="dxa"/>
              <w:bottom w:w="0" w:type="dxa"/>
            </w:tcMar>
            <w:tcW w:w="4819" w:type="dxa"/>
            <w:vAlign w:val="top"/>
          </w:tcPr>
          <w:p>
            <w:pPr>
              <w:keepNext w:val="true"/>
              <w:widowControl w:val="false"/>
              <w:pBdr/>
              <w:spacing w:after="140" w:before="60" w:line="300" w:lineRule="exact"/>
              <w:ind/>
              <w:jc w:val="left"/>
              <w:rPr/>
            </w:pPr>
            <w:r>
              <w:rPr>
                <w:rFonts w:ascii="굴림체" w:hAnsi="굴림체" w:eastAsia="굴림체" w:cs="굴림체"/>
                <w:b/>
                <w:color w:val="000000"/>
                <w:sz w:val="22"/>
                <w:lang w:val="ko-KR" w:eastAsia="ko-KR"/>
              </w:rPr>
              <w:t xml:space="preserve">GPU 기반 처리·렌더링</w:t>
            </w:r>
            <w:r>
              <w:rPr>
                <w:b/>
                <w:sz w:val="22"/>
              </w:rPr>
            </w:r>
            <w:r/>
          </w:p>
        </w:tc>
      </w:tr>
      <w:tr>
        <w:trPr>
          <w:cantSplit/>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Mar>
              <w:left w:w="0" w:type="dxa"/>
              <w:top w:w="0" w:type="dxa"/>
              <w:right w:w="150" w:type="dxa"/>
              <w:bottom w:w="0" w:type="dxa"/>
            </w:tcMar>
            <w:tcW w:w="4819" w:type="dxa"/>
            <w:vAlign w:val="top"/>
          </w:tcPr>
          <w:p>
            <w:pPr>
              <w:keepNext w:val="true"/>
              <w:widowControl w:val="false"/>
              <w:pBdr/>
              <w:spacing w:after="0" w:before="0" w:line="270" w:lineRule="exact"/>
              <w:ind/>
              <w:jc w:val="left"/>
              <w:rPr/>
            </w:pPr>
            <w:r>
              <w:rPr>
                <w:rFonts w:ascii="굴림체" w:hAnsi="굴림체" w:eastAsia="굴림체" w:cs="굴림체"/>
                <w:b/>
                <w:color w:val="000000"/>
                <w:sz w:val="20"/>
                <w:lang w:val="ko-KR" w:eastAsia="ko-KR"/>
              </w:rPr>
              <w:t xml:space="preserve">RenderGraph / Resource Barriers</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자원의 읽기·쓰기 관계를 바탕으로 작업 의존성과 상태 전환을 구성한다.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Multithread Command Recording</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독립 작업의 RHI 명령과 네이티브 GPU 명령을 여러 CPU 스레드에서 병렬 기록하고, 의존 순서에 맞춰 제출한다.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Instancing &amp; Batching</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공유 기하와 객체별 속성 배열을 활용하고, 호환되는 작업을 묶어 CPU의 반복 제출을 줄인다.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Bindless Materials</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리소스 집합의 바인딩을 유지하면서 셰이더의 인덱스로 재질·텍스처를 선택한다.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Async Compute</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그래픽스와 컴퓨트 작업을 별도 큐에 배치하고, 의존성을 조정해 실행 중첩을 구성한다.</w:t>
            </w:r>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Mar>
              <w:left w:w="150" w:type="dxa"/>
              <w:top w:w="0" w:type="dxa"/>
              <w:right w:w="0" w:type="dxa"/>
              <w:bottom w:w="0" w:type="dxa"/>
            </w:tcMar>
            <w:tcW w:w="4819" w:type="dxa"/>
            <w:vAlign w:val="top"/>
          </w:tcPr>
          <w:p>
            <w:pPr>
              <w:keepNext w:val="true"/>
              <w:widowControl w:val="false"/>
              <w:pBdr/>
              <w:spacing w:after="0" w:before="0" w:line="270" w:lineRule="exact"/>
              <w:ind/>
              <w:jc w:val="left"/>
              <w:rPr/>
            </w:pPr>
            <w:r>
              <w:rPr>
                <w:rFonts w:ascii="굴림체" w:hAnsi="굴림체" w:eastAsia="굴림체" w:cs="굴림체"/>
                <w:b/>
                <w:color w:val="000000"/>
                <w:sz w:val="20"/>
                <w:lang w:val="ko-KR" w:eastAsia="ko-KR"/>
              </w:rPr>
              <w:t xml:space="preserve">Indirect Drawing / GPU Culling</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GPU가 가시성을 판정하고 그리기 인자를 구성하여, 처리 대상을 GPU 실행 흐름 안에서 결정한다.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Mesh Shader</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작업 그룹 단위로 정점과 프리미티브를 생성·처리하여 기하 처리 흐름을 구성한다.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Meshlet Culling / LOD</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메시를 작은 묶음으로 나누고 가시성과 상세도를 선택해 처리할 기하 데이터의 범위를 줄인다.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Clustered Lighting</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공간을 클러스터로 나누고 광원을 분류해, 각 영역에 필요한 광원 데이터를 참조한다.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Temporal Anti-Aliasing</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이전 프레임 정보를 재투영·누적해 시간에 걸쳐 영상의 계단 현상을 줄인다.</w:t>
            </w:r>
            <w:r/>
            <w:r/>
          </w:p>
          <w:p>
            <w:pPr>
              <w:keepNext w:val="true"/>
              <w:widowControl w:val="false"/>
              <w:pBdr/>
              <w:spacing w:after="0" w:before="140" w:line="270" w:lineRule="exact"/>
              <w:ind/>
              <w:jc w:val="left"/>
              <w:rPr/>
            </w:pPr>
            <w:r>
              <w:rPr>
                <w:rFonts w:ascii="굴림체" w:hAnsi="굴림체" w:eastAsia="굴림체" w:cs="굴림체"/>
                <w:b/>
                <w:color w:val="000000"/>
                <w:sz w:val="20"/>
                <w:lang w:val="ko-KR" w:eastAsia="ko-KR"/>
              </w:rPr>
              <w:t xml:space="preserve">Volumetric Fog</w:t>
            </w:r>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시선 경로의 산란과 감쇠를 계산해 공간 속 빛과 안개를 표현한다.</w:t>
            </w:r>
            <w:r/>
            <w:r/>
          </w:p>
        </w:tc>
      </w:tr>
    </w:tbl>
    <w:p w14:paraId="1BBBD1BB">
      <w:pPr>
        <w:pBdr/>
        <w:spacing/>
        <w:ind/>
        <w:rPr/>
      </w:pPr>
      <w:r/>
    </w:p>
    <w:sectPr>
      <w:headerReference w:type="default" r:id="rId9"/>
      <w:footerReference w:type="default" r:id="rId10"/>
      <w:footnotePr/>
      <w:endnotePr/>
      <w:type w:val="nextPage"/>
      <w:pgSz w:h="16838" w:orient="portrait" w:w="11906"/>
      <w:pgMar w:top="1531" w:right="1134" w:bottom="1417" w:left="1134" w:header="1134" w:footer="68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굴림">
    <w:panose1 w:val="020B0606020202030204"/>
  </w:font>
  <w:font w:name="Symbol">
    <w:panose1 w:val="05010000000000000000"/>
  </w:font>
  <w:font w:name="Courier">
    <w:panose1 w:val="05040102010807070707"/>
  </w:font>
  <w:font w:name="굴림체">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8"/>
      <w:keepNext w:val="false"/>
      <w:widowControl w:val="false"/>
      <w:pBdr>
        <w:top w:val="single" w:color="000000" w:sz="9" w:space="9"/>
      </w:pBdr>
      <w:tabs>
        <w:tab w:val="center" w:leader="none" w:pos="4819"/>
        <w:tab w:val="right" w:leader="none" w:pos="9638"/>
      </w:tabs>
      <w:spacing w:after="0" w:before="0" w:line="270" w:lineRule="exact"/>
      <w:ind/>
      <w:jc w:val="left"/>
      <w:rPr/>
    </w:pPr>
    <w:r>
      <w:rPr>
        <w:rFonts w:ascii="굴림" w:hAnsi="굴림" w:eastAsia="굴림" w:cs="굴림"/>
        <w:b w:val="0"/>
        <w:color w:val="000000"/>
        <w:spacing w:val="-4"/>
        <w:sz w:val="18"/>
        <w:lang w:val="ko-KR" w:eastAsia="ko-KR"/>
      </w:rPr>
      <w:t xml:space="preserve">동양미래대학교</w:t>
      <w:tab/>
      <w:t xml:space="preserve">- </w:t>
    </w:r>
    <w:r>
      <w:rPr>
        <w:rFonts w:ascii="굴림" w:hAnsi="굴림" w:eastAsia="굴림" w:cs="굴림"/>
        <w:b w:val="0"/>
        <w:color w:val="000000"/>
        <w:sz w:val="18"/>
        <w:lang w:val="ko-KR" w:eastAsia="ko-KR"/>
      </w:rPr>
      <w:fldChar w:fldCharType="begin"/>
    </w:r>
    <w:r>
      <w:instrText xml:space="preserve"> PAGE </w:instrText>
    </w:r>
    <w:r>
      <w:fldChar w:fldCharType="separate"/>
    </w:r>
    <w:r>
      <w:rPr>
        <w:rFonts w:ascii="굴림" w:hAnsi="굴림" w:eastAsia="굴림" w:cs="굴림"/>
        <w:b w:val="0"/>
        <w:color w:val="000000"/>
        <w:sz w:val="18"/>
        <w:lang w:val="ko-KR" w:eastAsia="ko-KR"/>
      </w:rPr>
      <w:t xml:space="preserve">1</w:t>
    </w:r>
    <w:r>
      <w:fldChar w:fldCharType="end"/>
    </w:r>
    <w:r>
      <w:rPr>
        <w:rFonts w:ascii="굴림" w:hAnsi="굴림" w:eastAsia="굴림" w:cs="굴림"/>
        <w:b w:val="0"/>
        <w:color w:val="000000"/>
        <w:spacing w:val="-4"/>
        <w:sz w:val="18"/>
        <w:lang w:val="ko-KR" w:eastAsia="ko-KR"/>
      </w:rPr>
      <w:t xml:space="preserve"> -</w:t>
      <w:tab/>
      <w:t xml:space="preserve">컴퓨터공학부</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6"/>
      <w:keepNext w:val="false"/>
      <w:widowControl w:val="false"/>
      <w:pBdr>
        <w:bottom w:val="single" w:color="000000" w:sz="9" w:space="1"/>
      </w:pBdr>
      <w:spacing w:after="0" w:before="0" w:line="270" w:lineRule="exact"/>
      <w:ind/>
      <w:jc w:val="center"/>
      <w:rPr/>
    </w:pPr>
    <w:r>
      <w:rPr>
        <w:rFonts w:ascii="굴림" w:hAnsi="굴림" w:eastAsia="굴림" w:cs="굴림"/>
        <w:b w:val="0"/>
        <w:color w:val="000000"/>
        <w:spacing w:val="-4"/>
        <w:sz w:val="18"/>
        <w:lang w:val="ko-KR" w:eastAsia="ko-KR"/>
      </w:rPr>
      <w:t xml:space="preserve">2026 컴퓨터공학부 졸업작품집</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style>
  <w:style w:type="paragraph" w:styleId="885">
    <w:name w:val="toc 2"/>
    <w:basedOn w:val="895"/>
    <w:next w:val="895"/>
    <w:uiPriority w:val="39"/>
    <w:unhideWhenUsed/>
    <w:pPr>
      <w:pBdr/>
      <w:spacing w:after="100"/>
      <w:ind w:left="220"/>
    </w:pPr>
  </w:style>
  <w:style w:type="paragraph" w:styleId="886">
    <w:name w:val="toc 3"/>
    <w:basedOn w:val="895"/>
    <w:next w:val="895"/>
    <w:uiPriority w:val="39"/>
    <w:unhideWhenUsed/>
    <w:pPr>
      <w:pBdr/>
      <w:spacing w:after="100"/>
      <w:ind w:left="440"/>
    </w:pPr>
  </w:style>
  <w:style w:type="paragraph" w:styleId="887">
    <w:name w:val="toc 4"/>
    <w:basedOn w:val="895"/>
    <w:next w:val="895"/>
    <w:uiPriority w:val="39"/>
    <w:unhideWhenUsed/>
    <w:pPr>
      <w:pBdr/>
      <w:spacing w:after="100"/>
      <w:ind w:left="660"/>
    </w:pPr>
  </w:style>
  <w:style w:type="paragraph" w:styleId="888">
    <w:name w:val="toc 5"/>
    <w:basedOn w:val="895"/>
    <w:next w:val="895"/>
    <w:uiPriority w:val="39"/>
    <w:unhideWhenUsed/>
    <w:pPr>
      <w:pBdr/>
      <w:spacing w:after="100"/>
      <w:ind w:left="880"/>
    </w:pPr>
  </w:style>
  <w:style w:type="paragraph" w:styleId="889">
    <w:name w:val="toc 6"/>
    <w:basedOn w:val="895"/>
    <w:next w:val="895"/>
    <w:uiPriority w:val="39"/>
    <w:unhideWhenUsed/>
    <w:pPr>
      <w:pBdr/>
      <w:spacing w:after="100"/>
      <w:ind w:left="1100"/>
    </w:pPr>
  </w:style>
  <w:style w:type="paragraph" w:styleId="890">
    <w:name w:val="toc 7"/>
    <w:basedOn w:val="895"/>
    <w:next w:val="895"/>
    <w:uiPriority w:val="39"/>
    <w:unhideWhenUsed/>
    <w:pPr>
      <w:pBdr/>
      <w:spacing w:after="100"/>
      <w:ind w:left="1320"/>
    </w:pPr>
  </w:style>
  <w:style w:type="paragraph" w:styleId="891">
    <w:name w:val="toc 8"/>
    <w:basedOn w:val="895"/>
    <w:next w:val="895"/>
    <w:uiPriority w:val="39"/>
    <w:unhideWhenUsed/>
    <w:pPr>
      <w:pBdr/>
      <w:spacing w:after="100"/>
      <w:ind w:left="1540"/>
    </w:pPr>
  </w:style>
  <w:style w:type="paragraph" w:styleId="892">
    <w:name w:val="toc 9"/>
    <w:basedOn w:val="895"/>
    <w:next w:val="895"/>
    <w:uiPriority w:val="39"/>
    <w:unhideWhenUsed/>
    <w:pPr>
      <w:pBdr/>
      <w:spacing w:after="100"/>
      <w:ind w:left="1760"/>
    </w:p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widowControl w:val="false"/>
      <w:pBdr/>
      <w:spacing w:after="0" w:before="0" w:line="300" w:lineRule="exact"/>
      <w:ind/>
    </w:pPr>
    <w:rPr>
      <w:rFonts w:ascii="굴림체" w:hAnsi="굴림체" w:eastAsia="굴림체" w:cs="굴림체"/>
      <w:sz w:val="20"/>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01">
    <w:name w:val="Heading 2"/>
    <w:basedOn w:val="895"/>
    <w:next w:val="895"/>
    <w:link w:val="91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uiPriority w:val="1"/>
    <w:qFormat/>
    <w:pPr>
      <w:pBdr/>
      <w:spacing w:after="0" w:line="240" w:lineRule="auto"/>
      <w:ind/>
    </w:pPr>
  </w:style>
  <w:style w:type="character" w:styleId="913" w:customStyle="1">
    <w:name w:val="Heading 1 Char"/>
    <w:basedOn w:val="909"/>
    <w:link w:val="900"/>
    <w:uiPriority w:val="9"/>
    <w:pPr>
      <w:pBdr/>
      <w:spacing/>
      <w:ind/>
    </w:pPr>
    <w:rPr>
      <w:rFonts w:asciiTheme="majorHAnsi" w:hAnsiTheme="majorHAnsi" w:eastAsiaTheme="majorEastAsia" w:cstheme="majorBidi"/>
      <w:b/>
      <w:bCs/>
      <w:color w:val="365f91" w:themeColor="accent1" w:themeShade="BF"/>
      <w:sz w:val="28"/>
      <w:szCs w:val="28"/>
    </w:rPr>
  </w:style>
  <w:style w:type="character" w:styleId="914" w:customStyle="1">
    <w:name w:val="Heading 2 Char"/>
    <w:basedOn w:val="909"/>
    <w:link w:val="901"/>
    <w:uiPriority w:val="9"/>
    <w:pPr>
      <w:pBdr/>
      <w:spacing/>
      <w:ind/>
    </w:pPr>
    <w:rPr>
      <w:rFonts w:asciiTheme="majorHAnsi" w:hAnsiTheme="majorHAnsi" w:eastAsiaTheme="majorEastAsia" w:cstheme="majorBidi"/>
      <w:b/>
      <w:bCs/>
      <w:color w:val="4f81bd" w:themeColor="accent1"/>
      <w:sz w:val="26"/>
      <w:szCs w:val="26"/>
    </w:r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ind/>
      <w:contextualSpacing w:val="true"/>
    </w:p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b/>
      <w:bCs/>
      <w:color w:val="4f81bd" w:themeColor="accent1"/>
      <w:sz w:val="18"/>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dy_framework | 데이터 지향 설계와 명시적 GPU 제어</dc:title>
  <dc:subject>2026학년도 졸업작품집 브로셔</dc:subject>
  <dc:creator>DyD</dc:creator>
  <cp:keywords/>
  <dc:description/>
  <cp:revision>3</cp:revision>
  <dcterms:created xsi:type="dcterms:W3CDTF">2013-12-23T23:15:00Z</dcterms:created>
  <dcterms:modified xsi:type="dcterms:W3CDTF">2026-10-10T04:51:56Z</dcterms:modified>
  <cp:category/>
</cp:coreProperties>
</file>