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ordWrap/>
        <w:spacing w:before="160" w:after="0"/>
        <w:ind w:left="0" w:right="0"/>
        <w:jc w:val="center"/>
        <w:textAlignment w:val="auto"/>
        <w:rPr>
          <w:rFonts w:hint="eastAsia" w:ascii="宋体" w:hAnsi="宋体" w:eastAsia="宋体" w:cs="宋体"/>
          <w:b/>
          <w:bCs w:val="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sz w:val="44"/>
          <w:szCs w:val="44"/>
        </w:rPr>
        <w:t>基于多源数据融合的智能零售促销结算与库存预警系统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</w:pP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一、研究背景与意义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tLeast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在当前的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  <w:lang w:eastAsia="zh-CN"/>
        </w:rPr>
        <w:t>加油站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零售业务场景中，门店运营面临着促销规则复杂、库存管理滞后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传统的收银系统往往难以实时匹配多维度的促销政策，导致结算效率低下；库存预警依赖人工盘点，容易造成畅销品缺货或滞销品积压；而门店海报制作通常依赖设计部门，响应周期长，难以满足高频次的促销需求。本项目旨在利用智能体技术，融合商品、库存与促销策略数据，构建一套集智能结算、动态预警与自动化营销于一体的综合管理系统，以提升零售终端的运营效率与决策智能化水平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二、项目目标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本项目致力于开发一个智能零售辅助系统，通过导入促销政策表、商品价格表及本站库存数量表，实现以下核心目标：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智能促销匹配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：实现基于条形码扫描的实时促销计算与灵活结算。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库存动态预警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：建立基于阈值的自动监控机制，实现一键式补货清单生成。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AIGC营销赋能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：集成AI图像生成模型，实现促销海报的自动化产出与优选。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三、核心功能模块设计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1. 智能结算与促销匹配模块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该模块是系统的前端交互核心。当操作员使用扫描枪录入商品条形码时，系统后台将立即调取预导入的“促销政策表”与“商品价格表”进行交叉比对。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多重方案推荐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：系统将自动识别该商品参与的所有促销活动（如满减、组合购、特价等），并在界面直观展示所有可选的促销组合及对应价格。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灵活决策机制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界面提供交互选项，允许操作员根据顾客意愿选择最优促销方案进行结算；若顾客无需求，支持点击“返回”或“跳过”，系统将自动按照实际购买数量及原价（或默认会员价）进行常规结算，确保业务流程的灵活性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2. 库存阈值监控与补货生成模块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该模块负责后台数据的实时监控与供应链管理。系统将持续比对“本站商品库存数量表”与“促销政策表”中的商品状态。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实时预警弹窗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：当监测到参与促销的重点商品库存低于预设的安全阈值时，系统前端将强制触发弹窗提醒，防止促销期间断货。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智能补货计算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：弹窗将自动计算并显示建议预订数量（基于历史销量或设定公式）。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报表自动化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：操作员确认无误后，可点击“生成表格”按钮，系统自动将缺货信息整理为标准电子表格并触发下载，直接用于向供应商或总仓发起补货流程。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3. AI海报生成与优选模块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该模块旨在解决门店营销物料短缺问题，通过调用外部AI绘画模型接口实现物料自给自足。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模型调用与生成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：针对促销政策表中的特定商品，系统自动提取商品名称、价格及促销卖点作为提示词，调用AI模型生成配套的宣传海报。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交互式优选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：考虑到AI生成的随机性，界面提供“换一批”功能。若当前生成的海报视觉效果不理想，用户可点击刷新，系统将重新推理生成一组新图。</w:t>
      </w:r>
    </w:p>
    <w:p>
      <w:pPr>
        <w:pageBreakBefore w:val="0"/>
        <w:numPr>
          <w:numId w:val="0"/>
        </w:numPr>
        <w:wordWrap/>
        <w:spacing w:before="160" w:after="0"/>
        <w:ind w:leftChars="0" w:right="0" w:rightChars="0" w:firstLine="643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下载与打印</w:t>
      </w: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：用户可直观预览多组方案，选中满意图片后点击下载，即可直接连接打印机进行物料制作，大幅缩短营销响应时间。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四、技术路线与数据处理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本项目将采用模块化架构设计。数据层负责清洗并结构化导入三类核心表格（促销、价格、库存），构建本地关系型数据库。逻辑层利用规则引擎处理复杂的促销匹配算法，并结合库存监控逻辑触发中断信号。应用层则通过API接口集成大模型能力，实现文本到图像的转化。前端界面将采用高响应式设计，确保扫描、弹窗与图像渲染的流畅交互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i w:val="0"/>
          <w:spacing w:val="0"/>
          <w:sz w:val="32"/>
          <w:szCs w:val="32"/>
        </w:rPr>
        <w:t>五、预期成果</w:t>
      </w:r>
    </w:p>
    <w:p>
      <w:pPr>
        <w:pageBreakBefore w:val="0"/>
        <w:wordWrap/>
        <w:spacing w:before="160" w:after="0"/>
        <w:ind w:left="0" w:righ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pacing w:val="0"/>
          <w:sz w:val="32"/>
          <w:szCs w:val="32"/>
        </w:rPr>
        <w:t>项目完成后，将交付一套可运行的智能零售终端软件。该系统能显著减少收银员计算促销价格的时间，杜绝因库存不足导致的销售损失，并将门店海报制作周期从天级缩短至分钟级，实现零售门店的数字化与智能化升级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4884425"/>
    <w:rsid w:val="234B1044"/>
    <w:rsid w:val="730D72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2026-07-02T03:35:00Z</dcterms:created>
  <dc:creator>Apache POI</dc:creator>
  <cp:lastModifiedBy> </cp:lastModifiedBy>
  <dcterms:modified xsi:type="dcterms:W3CDTF">2026-07-02T03:49:12Z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We/pyd9GSTphSJYK29GomK8wOmSnTau22IpLZXUM36U=","ProduceID":"doc_sgs:4c492ea2-b32e-4c9a-8e3b-01244eec9a45","ReservedCode2":"We/pyd9GSTphSJYK29GomK8wOmSnTau22IpLZXUM36U=","PropagateID":"doc_sgs:4c492ea2-b32e-4c9a-8e3b-01244eec9a45","ContentProducer":"001191440101MA9Y9T4H7A00000"}</vt:lpwstr>
  </property>
  <property fmtid="{D5CDD505-2E9C-101B-9397-08002B2CF9AE}" pid="3" name="KSOProductBuildVer">
    <vt:lpwstr>2052-11.8.2.12309</vt:lpwstr>
  </property>
  <property fmtid="{D5CDD505-2E9C-101B-9397-08002B2CF9AE}" pid="4" name="ICV">
    <vt:lpwstr>4484E3F3C8304853B3EFC2A78EA50B11</vt:lpwstr>
  </property>
</Properties>
</file>