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22일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완주 순천간 완주방향,서면교.모전2교,황전2터널2차로 2회차단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싸인카4대,t3-1대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8845,7703,7685,4165,t3-7201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10시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15시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5시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교량,터널 구조물 안전점검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22일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백양엔지니어링  이창노부장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