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23일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완주-순천간,순천방향,순천ic교 양방향갓길 차단 후 황전2터널,모전1교2차로차단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8845,7703,4165,7685,t3-7201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교량,터널 구조물점검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23일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백양 엔지니어링 이창노부장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