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서해안고속도로.목포방향,행담1교3교,서울&gt;4교5교 갓길 차단작업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7703,8845,4165,7685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14시 30분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30분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04일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청안 아이에스엠 이정호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