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26일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  창원방향.북충주ic부근 외 두곳 232.50k,225.40k갓길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12시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3시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구간단속 카메라 시점,종점 시스템 세팅작업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26일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이젠정보통신  이동필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