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12" w:rsidRDefault="0039696D" w:rsidP="00EB5812">
      <w:pPr>
        <w:jc w:val="center"/>
        <w:rPr>
          <w:b/>
          <w:lang w:val="es-ES"/>
        </w:rPr>
      </w:pPr>
      <w:r>
        <w:rPr>
          <w:b/>
          <w:lang w:val="es-ES"/>
        </w:rPr>
        <w:t>EVALUACIÒN</w:t>
      </w:r>
    </w:p>
    <w:p w:rsidR="00EB5812" w:rsidRPr="0039696D" w:rsidRDefault="0039696D" w:rsidP="0039696D">
      <w:pPr>
        <w:jc w:val="center"/>
        <w:rPr>
          <w:b/>
          <w:lang w:val="es-ES"/>
        </w:rPr>
      </w:pPr>
      <w:r w:rsidRPr="0039696D">
        <w:rPr>
          <w:b/>
          <w:lang w:val="es-ES"/>
        </w:rPr>
        <w:t>Matriz de riesgos evaluada conforme a lo establecido al anexo 4 del Modelo Nacional de Gestión de Riesgos de Seguridad Digital (MNGRSD) establecido por el DAFP.</w:t>
      </w:r>
    </w:p>
    <w:p w:rsidR="00EB5812" w:rsidRDefault="00EB5812" w:rsidP="00EB5812">
      <w:pPr>
        <w:jc w:val="center"/>
        <w:rPr>
          <w:b/>
          <w:lang w:val="es-ES"/>
        </w:rPr>
      </w:pPr>
    </w:p>
    <w:p w:rsidR="00465AC0" w:rsidRDefault="0039696D" w:rsidP="00EB5812">
      <w:pPr>
        <w:jc w:val="both"/>
        <w:rPr>
          <w:lang w:val="es-ES"/>
        </w:rPr>
      </w:pPr>
      <w:r>
        <w:rPr>
          <w:lang w:val="es-ES"/>
        </w:rPr>
        <w:t>Tomando como referencia el Anexo 4 del MNGRSD, se presenta la siguiente evaluación especifica asociada a los 18 procesos establecidos en el MADS:</w:t>
      </w:r>
    </w:p>
    <w:p w:rsidR="0081612D" w:rsidRDefault="0081612D" w:rsidP="0081612D">
      <w:pPr>
        <w:pStyle w:val="Prrafodelista"/>
        <w:jc w:val="both"/>
        <w:rPr>
          <w:lang w:val="es-ES"/>
        </w:rPr>
      </w:pPr>
    </w:p>
    <w:p w:rsidR="0081612D" w:rsidRDefault="0081612D" w:rsidP="008161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Para la primera fase de planificación de la GRSD, se evidencia el cumplimiento de cada una de las actividades planteadas en el anexo, para lo cual se considera gestionar y actualizar en los casos necesarios.</w:t>
      </w:r>
    </w:p>
    <w:p w:rsidR="0081612D" w:rsidRDefault="0081612D" w:rsidP="0081612D">
      <w:pPr>
        <w:pStyle w:val="Prrafodelista"/>
        <w:jc w:val="both"/>
        <w:rPr>
          <w:lang w:val="es-ES"/>
        </w:rPr>
      </w:pPr>
    </w:p>
    <w:p w:rsidR="0081612D" w:rsidRDefault="0081612D" w:rsidP="008161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 Para la fase dos que refiere a la ejecución y d</w:t>
      </w:r>
      <w:r>
        <w:rPr>
          <w:lang w:val="es-ES"/>
        </w:rPr>
        <w:t>ado que no existe una implementación de una aplicación para llevar a cabo la unificación de la matriz de riesgos para evitar duplicidad y perdida de información, se recomienda retomar el uso del aplicativo que se encuentra vinculado y que está en etapa de pruebas, esto con el fin de unificar la matriz.</w:t>
      </w:r>
    </w:p>
    <w:p w:rsidR="0081612D" w:rsidRPr="0081612D" w:rsidRDefault="0081612D" w:rsidP="0081612D">
      <w:pPr>
        <w:jc w:val="both"/>
        <w:rPr>
          <w:lang w:val="es-ES"/>
        </w:rPr>
      </w:pPr>
    </w:p>
    <w:p w:rsidR="0081612D" w:rsidRDefault="0081612D" w:rsidP="008161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En la fase tres, monitoreo y revisión, se recomienda que durante la unificación de la matriz se garantizara que </w:t>
      </w:r>
      <w:proofErr w:type="gramStart"/>
      <w:r>
        <w:rPr>
          <w:lang w:val="es-ES"/>
        </w:rPr>
        <w:t>la gestión de los riesgos perduren</w:t>
      </w:r>
      <w:proofErr w:type="gramEnd"/>
      <w:r>
        <w:rPr>
          <w:lang w:val="es-ES"/>
        </w:rPr>
        <w:t xml:space="preserve"> en el tiempo a nivel de calidad, disponibilidad, no repudio y accesibilidad no solo de los riesgos sino también los activos asociados que serán objeto de análisis en el desarrollo del anexo 4.</w:t>
      </w:r>
    </w:p>
    <w:p w:rsidR="0081612D" w:rsidRPr="0081612D" w:rsidRDefault="0081612D" w:rsidP="0081612D">
      <w:pPr>
        <w:jc w:val="both"/>
        <w:rPr>
          <w:lang w:val="es-ES"/>
        </w:rPr>
      </w:pPr>
      <w:bookmarkStart w:id="0" w:name="_GoBack"/>
      <w:bookmarkEnd w:id="0"/>
    </w:p>
    <w:p w:rsidR="0081612D" w:rsidRDefault="0081612D" w:rsidP="008161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En la fase cuatro, en donde establece la mejora continua, se recomienda definir una serie de controles a tener en cuenta en cada uno </w:t>
      </w:r>
      <w:proofErr w:type="gramStart"/>
      <w:r>
        <w:rPr>
          <w:lang w:val="es-ES"/>
        </w:rPr>
        <w:t>de los proceso</w:t>
      </w:r>
      <w:proofErr w:type="gramEnd"/>
      <w:r>
        <w:rPr>
          <w:lang w:val="es-ES"/>
        </w:rPr>
        <w:t>, Caracterizar los controles para cada activo de información y definir una gestión general y específica para generar una articulación de gestión de riesgos.</w:t>
      </w:r>
    </w:p>
    <w:p w:rsidR="0081612D" w:rsidRPr="0081612D" w:rsidRDefault="0081612D" w:rsidP="0081612D">
      <w:pPr>
        <w:pStyle w:val="Prrafodelista"/>
        <w:jc w:val="both"/>
        <w:rPr>
          <w:lang w:val="es-ES"/>
        </w:rPr>
      </w:pPr>
    </w:p>
    <w:p w:rsidR="0039696D" w:rsidRDefault="0039696D" w:rsidP="0039696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recomienda definir para cada proceso una línea base para caracterizar los tipos de riesgos (Altos, Moderados y Bajos)</w:t>
      </w:r>
    </w:p>
    <w:p w:rsidR="0081612D" w:rsidRDefault="0081612D" w:rsidP="0081612D">
      <w:pPr>
        <w:pStyle w:val="Prrafodelista"/>
        <w:jc w:val="both"/>
        <w:rPr>
          <w:lang w:val="es-ES"/>
        </w:rPr>
      </w:pPr>
    </w:p>
    <w:p w:rsidR="0081612D" w:rsidRDefault="0081612D" w:rsidP="0081612D">
      <w:pPr>
        <w:jc w:val="both"/>
        <w:rPr>
          <w:lang w:val="es-ES"/>
        </w:rPr>
      </w:pPr>
      <w:r>
        <w:rPr>
          <w:lang w:val="es-ES"/>
        </w:rPr>
        <w:t>Se recomienda definir la estructura general para:</w:t>
      </w:r>
    </w:p>
    <w:p w:rsidR="0081612D" w:rsidRPr="0081612D" w:rsidRDefault="0081612D" w:rsidP="00816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lang w:val="es-ES"/>
        </w:rPr>
      </w:pPr>
      <w:r w:rsidRPr="0081612D">
        <w:rPr>
          <w:rStyle w:val="Textoennegrita"/>
          <w:rFonts w:asciiTheme="majorHAnsi" w:hAnsiTheme="majorHAnsi" w:cstheme="majorHAnsi"/>
          <w:color w:val="000000"/>
          <w:lang w:val="es-ES"/>
        </w:rPr>
        <w:t>Identificar</w:t>
      </w:r>
      <w:r w:rsidRPr="0081612D">
        <w:rPr>
          <w:rFonts w:asciiTheme="majorHAnsi" w:hAnsiTheme="majorHAnsi" w:cstheme="majorHAnsi"/>
          <w:color w:val="000000"/>
          <w:lang w:val="es-ES"/>
        </w:rPr>
        <w:t> el panorama de riesgos: el primer paso es identificar el impacto total a través de una lluvia de ideas por parte de todos los integrantes de un equipo y generar un listado de conceptos base que servirán para el análisis. </w:t>
      </w:r>
    </w:p>
    <w:p w:rsidR="0081612D" w:rsidRPr="0081612D" w:rsidRDefault="0081612D" w:rsidP="00816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lang w:val="es-ES"/>
        </w:rPr>
      </w:pPr>
      <w:r w:rsidRPr="0081612D">
        <w:rPr>
          <w:rStyle w:val="Textoennegrita"/>
          <w:rFonts w:asciiTheme="majorHAnsi" w:hAnsiTheme="majorHAnsi" w:cstheme="majorHAnsi"/>
          <w:color w:val="000000"/>
          <w:lang w:val="es-ES"/>
        </w:rPr>
        <w:t>Determinar</w:t>
      </w:r>
      <w:r w:rsidRPr="0081612D">
        <w:rPr>
          <w:rFonts w:asciiTheme="majorHAnsi" w:hAnsiTheme="majorHAnsi" w:cstheme="majorHAnsi"/>
          <w:color w:val="000000"/>
          <w:lang w:val="es-ES"/>
        </w:rPr>
        <w:t> los criterios del riesgo: en este punto entran tanto la probabilidad como el impacto, mismos que se establecerán mediante el consenso de los participantes. </w:t>
      </w:r>
    </w:p>
    <w:p w:rsidR="0081612D" w:rsidRPr="0081612D" w:rsidRDefault="0081612D" w:rsidP="00816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lang w:val="es-ES"/>
        </w:rPr>
      </w:pPr>
      <w:r w:rsidRPr="0081612D">
        <w:rPr>
          <w:rStyle w:val="Textoennegrita"/>
          <w:rFonts w:asciiTheme="majorHAnsi" w:hAnsiTheme="majorHAnsi" w:cstheme="majorHAnsi"/>
          <w:color w:val="000000"/>
          <w:lang w:val="es-ES"/>
        </w:rPr>
        <w:t>Evaluar</w:t>
      </w:r>
      <w:r w:rsidRPr="0081612D">
        <w:rPr>
          <w:rFonts w:asciiTheme="majorHAnsi" w:hAnsiTheme="majorHAnsi" w:cstheme="majorHAnsi"/>
          <w:color w:val="000000"/>
          <w:lang w:val="es-ES"/>
        </w:rPr>
        <w:t> los riesgos: una vez que se obtuvieron los criterios se deben valorar los riesgos conforme al semáforo de impacto, aunque en ocasiones también se utiliza un esquema de escala con números. </w:t>
      </w:r>
    </w:p>
    <w:p w:rsidR="0081612D" w:rsidRPr="0081612D" w:rsidRDefault="0081612D" w:rsidP="00816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lang w:val="es-ES"/>
        </w:rPr>
      </w:pPr>
      <w:r w:rsidRPr="0081612D">
        <w:rPr>
          <w:rStyle w:val="Textoennegrita"/>
          <w:rFonts w:asciiTheme="majorHAnsi" w:hAnsiTheme="majorHAnsi" w:cstheme="majorHAnsi"/>
          <w:color w:val="000000"/>
          <w:lang w:val="es-ES"/>
        </w:rPr>
        <w:lastRenderedPageBreak/>
        <w:t>Priorizar</w:t>
      </w:r>
      <w:r w:rsidRPr="0081612D">
        <w:rPr>
          <w:rFonts w:asciiTheme="majorHAnsi" w:hAnsiTheme="majorHAnsi" w:cstheme="majorHAnsi"/>
          <w:color w:val="000000"/>
          <w:lang w:val="es-ES"/>
        </w:rPr>
        <w:t> los riesgos: como forma de cierre es necesario comparar los niveles de riesgo con los criterios, por lo que es recomendable darles prioridad a las amenazas con mayor probabilidad e impacto. Se trata de un paso final que permitirá crear un plan de evaluación y mitigación.</w:t>
      </w:r>
    </w:p>
    <w:p w:rsidR="0081612D" w:rsidRDefault="0081612D" w:rsidP="0081612D">
      <w:pPr>
        <w:pStyle w:val="Prrafodelista"/>
        <w:jc w:val="both"/>
        <w:rPr>
          <w:lang w:val="es-ES"/>
        </w:rPr>
      </w:pPr>
    </w:p>
    <w:p w:rsidR="0039696D" w:rsidRPr="0039696D" w:rsidRDefault="0039696D" w:rsidP="0039696D">
      <w:pPr>
        <w:pStyle w:val="Prrafodelista"/>
        <w:numPr>
          <w:ilvl w:val="0"/>
          <w:numId w:val="2"/>
        </w:numPr>
        <w:jc w:val="both"/>
        <w:rPr>
          <w:lang w:val="es-ES"/>
        </w:rPr>
      </w:pPr>
    </w:p>
    <w:p w:rsidR="00EB5812" w:rsidRDefault="00EB5812" w:rsidP="00EB5812">
      <w:pPr>
        <w:jc w:val="both"/>
        <w:rPr>
          <w:lang w:val="es-ES"/>
        </w:rPr>
      </w:pPr>
    </w:p>
    <w:p w:rsidR="00EB5812" w:rsidRDefault="00EB5812" w:rsidP="00EB5812">
      <w:pPr>
        <w:jc w:val="both"/>
        <w:rPr>
          <w:lang w:val="es-ES"/>
        </w:rPr>
      </w:pPr>
    </w:p>
    <w:p w:rsidR="00EB5812" w:rsidRDefault="00EB5812" w:rsidP="00EB5812">
      <w:pPr>
        <w:jc w:val="both"/>
        <w:rPr>
          <w:lang w:val="es-ES"/>
        </w:rPr>
      </w:pPr>
      <w:r>
        <w:rPr>
          <w:lang w:val="es-ES"/>
        </w:rPr>
        <w:t>Ver anexos en el repositorio:</w:t>
      </w:r>
    </w:p>
    <w:p w:rsidR="00EB5812" w:rsidRDefault="00EB5812" w:rsidP="00EB5812">
      <w:pPr>
        <w:jc w:val="both"/>
        <w:rPr>
          <w:lang w:val="es-ES"/>
        </w:rPr>
      </w:pPr>
    </w:p>
    <w:p w:rsidR="00EB5812" w:rsidRPr="0039696D" w:rsidRDefault="0039696D" w:rsidP="00EB5812">
      <w:pPr>
        <w:jc w:val="both"/>
        <w:rPr>
          <w:lang w:val="es-ES"/>
        </w:rPr>
      </w:pPr>
      <w:r w:rsidRPr="0039696D">
        <w:rPr>
          <w:rFonts w:ascii="Arial" w:eastAsia="Times New Roman" w:hAnsi="Arial" w:cs="Arial"/>
          <w:b/>
          <w:bCs/>
          <w:color w:val="0000FF"/>
          <w:sz w:val="16"/>
          <w:szCs w:val="16"/>
          <w:u w:val="single"/>
          <w:lang w:val="es-ES"/>
        </w:rPr>
        <w:t>https://ticminambiente-my.sharepoint.com/:f:/r/personal/oficinatics_minambiente_gov_co/Documents/OFICINA%20TIC/3_DOCUMENTOS%20DE%20APOYO/GRUPO%20DE%20CONTRATOS/SUPERVISION%20CONTRATOS/2022/CONTRATOS%202022/CD%20535%202022%20ORLANDO%20ANDRES%20MENESES%20OBANDO/04.EJECUCION%20DEL%20CONTRATO/PAGO%206/EVIDENCIAS/INFORME%20O%20PRODUCTOS/PRODUCTOS/PRODUCTO%206%20Matriz%20de%20riesgos?csf=1&amp;web=1&amp;e=uWyFP9</w:t>
      </w:r>
    </w:p>
    <w:p w:rsidR="00EB5812" w:rsidRDefault="00EB5812" w:rsidP="00EB5812">
      <w:pPr>
        <w:jc w:val="both"/>
        <w:rPr>
          <w:lang w:val="es-ES"/>
        </w:rPr>
      </w:pPr>
    </w:p>
    <w:p w:rsidR="00EB5812" w:rsidRPr="00EB5812" w:rsidRDefault="00EB5812" w:rsidP="00EB5812">
      <w:pPr>
        <w:jc w:val="both"/>
        <w:rPr>
          <w:lang w:val="es-ES"/>
        </w:rPr>
      </w:pPr>
    </w:p>
    <w:sectPr w:rsidR="00EB5812" w:rsidRPr="00EB5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03FC"/>
    <w:multiLevelType w:val="hybridMultilevel"/>
    <w:tmpl w:val="555AD2C4"/>
    <w:lvl w:ilvl="0" w:tplc="6B52B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5157"/>
    <w:multiLevelType w:val="hybridMultilevel"/>
    <w:tmpl w:val="5BFA0A72"/>
    <w:lvl w:ilvl="0" w:tplc="5BF2E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A0CD0"/>
    <w:multiLevelType w:val="multilevel"/>
    <w:tmpl w:val="566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12"/>
    <w:rsid w:val="0039696D"/>
    <w:rsid w:val="00465AC0"/>
    <w:rsid w:val="00560384"/>
    <w:rsid w:val="0081612D"/>
    <w:rsid w:val="0094340C"/>
    <w:rsid w:val="00E67183"/>
    <w:rsid w:val="00E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6674"/>
  <w15:chartTrackingRefBased/>
  <w15:docId w15:val="{C8F9341D-CFAE-4EEC-9CF6-5485A8AE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8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581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16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Fernanda Araujo Herrera</dc:creator>
  <cp:keywords/>
  <dc:description/>
  <cp:lastModifiedBy>Nelly Fernanda Araujo Herrera</cp:lastModifiedBy>
  <cp:revision>2</cp:revision>
  <dcterms:created xsi:type="dcterms:W3CDTF">2022-09-29T20:37:00Z</dcterms:created>
  <dcterms:modified xsi:type="dcterms:W3CDTF">2022-09-29T20:37:00Z</dcterms:modified>
</cp:coreProperties>
</file>