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pPr>
      <w:r>
        <w:rPr>
          <w:rFonts w:ascii="Times New Roman" w:hAnsi="Times New Roman"/>
        </w:rPr>
        <w:fldChar w:fldCharType="begin" w:fldLock="0"/>
      </w:r>
      <w:r>
        <w:rPr>
          <w:rFonts w:ascii="Times New Roman" w:hAnsi="Times New Roman"/>
        </w:rPr>
        <w:instrText xml:space="preserve"> TOC \t "小标题, 1"</w:instrText>
      </w:r>
      <w:r>
        <w:rPr>
          <w:rFonts w:ascii="Times New Roman" w:hAnsi="Times New Roman"/>
        </w:rPr>
        <w:fldChar w:fldCharType="separate" w:fldLock="0"/>
      </w:r>
    </w:p>
    <w:p>
      <w:pPr>
        <w:pStyle w:val="TOC 1"/>
        <w:bidi w:val="0"/>
      </w:pPr>
      <w:r>
        <w:rPr>
          <w:rFonts w:ascii="Arial Unicode MS" w:cs="Arial Unicode MS" w:hAnsi="Arial Unicode MS" w:eastAsia="Arial Unicode MS" w:hint="eastAsia"/>
          <w:b w:val="0"/>
          <w:bCs w:val="0"/>
          <w:i w:val="0"/>
          <w:iCs w:val="0"/>
          <w:rtl w:val="0"/>
        </w:rPr>
        <w:t>摘要：</w:t>
      </w:r>
      <w:r>
        <w:tab/>
      </w:r>
      <w:r>
        <w:rPr/>
        <w:fldChar w:fldCharType="begin" w:fldLock="0"/>
      </w:r>
      <w:r>
        <w:instrText xml:space="preserve"> PAGEREF _Toc \h </w:instrText>
      </w:r>
      <w:r>
        <w:rPr/>
        <w:fldChar w:fldCharType="separate" w:fldLock="0"/>
      </w:r>
      <w:r>
        <w:rPr>
          <w:rtl w:val="0"/>
        </w:rPr>
        <w:t>2</w:t>
      </w:r>
      <w:r>
        <w:rPr/>
        <w:fldChar w:fldCharType="end" w:fldLock="0"/>
      </w:r>
    </w:p>
    <w:p>
      <w:pPr>
        <w:pStyle w:val="TOC 1"/>
        <w:bidi w:val="0"/>
      </w:pPr>
      <w:r>
        <w:rPr>
          <w:rFonts w:ascii="Arial Unicode MS" w:cs="Arial Unicode MS" w:hAnsi="Arial Unicode MS" w:eastAsia="Arial Unicode MS" w:hint="eastAsia"/>
          <w:b w:val="0"/>
          <w:bCs w:val="0"/>
          <w:i w:val="0"/>
          <w:iCs w:val="0"/>
          <w:rtl w:val="0"/>
          <w:lang w:val="zh-CN" w:eastAsia="zh-CN"/>
        </w:rPr>
        <w:t>关键字：</w:t>
      </w:r>
      <w:r>
        <w:tab/>
      </w:r>
      <w:r>
        <w:rPr/>
        <w:fldChar w:fldCharType="begin" w:fldLock="0"/>
      </w:r>
      <w:r>
        <w:instrText xml:space="preserve"> PAGEREF _Toc1 \h </w:instrText>
      </w:r>
      <w:r>
        <w:rPr/>
        <w:fldChar w:fldCharType="separate" w:fldLock="0"/>
      </w:r>
      <w:r>
        <w:rPr>
          <w:rtl w:val="0"/>
        </w:rPr>
        <w:t>2</w:t>
      </w:r>
      <w:r>
        <w:rPr/>
        <w:fldChar w:fldCharType="end" w:fldLock="0"/>
      </w:r>
    </w:p>
    <w:p>
      <w:pPr>
        <w:pStyle w:val="TOC 1"/>
        <w:bidi w:val="0"/>
      </w:pPr>
      <w:r>
        <w:rPr>
          <w:rtl w:val="0"/>
        </w:rPr>
        <w:t>1.</w:t>
      </w:r>
      <w:r>
        <w:rPr>
          <w:rFonts w:ascii="Arial Unicode MS" w:cs="Arial Unicode MS" w:hAnsi="Arial Unicode MS" w:eastAsia="Arial Unicode MS" w:hint="eastAsia"/>
          <w:b w:val="0"/>
          <w:bCs w:val="0"/>
          <w:i w:val="0"/>
          <w:iCs w:val="0"/>
          <w:rtl w:val="0"/>
        </w:rPr>
        <w:t>引言</w:t>
      </w:r>
      <w:r>
        <w:tab/>
      </w:r>
      <w:r>
        <w:rPr/>
        <w:fldChar w:fldCharType="begin" w:fldLock="0"/>
      </w:r>
      <w:r>
        <w:instrText xml:space="preserve"> PAGEREF _Toc2 \h </w:instrText>
      </w:r>
      <w:r>
        <w:rPr/>
        <w:fldChar w:fldCharType="separate" w:fldLock="0"/>
      </w:r>
      <w:r>
        <w:rPr>
          <w:rtl w:val="0"/>
        </w:rPr>
        <w:t>2</w:t>
      </w:r>
      <w:r>
        <w:rPr/>
        <w:fldChar w:fldCharType="end" w:fldLock="0"/>
      </w:r>
    </w:p>
    <w:p>
      <w:pPr>
        <w:pStyle w:val="TOC 1"/>
        <w:bidi w:val="0"/>
      </w:pPr>
      <w:r>
        <w:rPr>
          <w:rtl w:val="0"/>
        </w:rPr>
        <w:t>2.</w:t>
      </w:r>
      <w:r>
        <w:rPr>
          <w:rFonts w:ascii="Arial Unicode MS" w:cs="Arial Unicode MS" w:hAnsi="Arial Unicode MS" w:eastAsia="Arial Unicode MS" w:hint="eastAsia"/>
          <w:b w:val="0"/>
          <w:bCs w:val="0"/>
          <w:i w:val="0"/>
          <w:iCs w:val="0"/>
          <w:rtl w:val="0"/>
          <w:lang w:val="zh-CN" w:eastAsia="zh-CN"/>
        </w:rPr>
        <w:t>器件设计与仿真结果</w:t>
      </w:r>
      <w:r>
        <w:tab/>
      </w:r>
      <w:r>
        <w:rPr/>
        <w:fldChar w:fldCharType="begin" w:fldLock="0"/>
      </w:r>
      <w:r>
        <w:instrText xml:space="preserve"> PAGEREF _Toc3 \h </w:instrText>
      </w:r>
      <w:r>
        <w:rPr/>
        <w:fldChar w:fldCharType="separate" w:fldLock="0"/>
      </w:r>
      <w:r>
        <w:rPr>
          <w:rtl w:val="0"/>
        </w:rPr>
        <w:t>3</w:t>
      </w:r>
      <w:r>
        <w:rPr/>
        <w:fldChar w:fldCharType="end" w:fldLock="0"/>
      </w:r>
    </w:p>
    <w:p>
      <w:pPr>
        <w:pStyle w:val="TOC 1"/>
        <w:bidi w:val="0"/>
      </w:pPr>
      <w:r>
        <w:rPr>
          <w:rtl w:val="0"/>
        </w:rPr>
        <w:t>3.OSD</w:t>
      </w:r>
      <w:r>
        <w:rPr>
          <w:rFonts w:ascii="Arial Unicode MS" w:cs="Arial Unicode MS" w:hAnsi="Arial Unicode MS" w:eastAsia="Arial Unicode MS" w:hint="eastAsia"/>
          <w:b w:val="0"/>
          <w:bCs w:val="0"/>
          <w:i w:val="0"/>
          <w:iCs w:val="0"/>
          <w:rtl w:val="0"/>
          <w:lang w:val="zh-CN" w:eastAsia="zh-CN"/>
        </w:rPr>
        <w:t>的逆向设计</w:t>
      </w:r>
      <w:r>
        <w:tab/>
      </w:r>
      <w:r>
        <w:rPr/>
        <w:fldChar w:fldCharType="begin" w:fldLock="0"/>
      </w:r>
      <w:r>
        <w:instrText xml:space="preserve"> PAGEREF _Toc4 \h </w:instrText>
      </w:r>
      <w:r>
        <w:rPr/>
        <w:fldChar w:fldCharType="separate" w:fldLock="0"/>
      </w:r>
      <w:r>
        <w:rPr>
          <w:rtl w:val="0"/>
        </w:rPr>
        <w:t>7</w:t>
      </w:r>
      <w:r>
        <w:rPr/>
        <w:fldChar w:fldCharType="end" w:fldLock="0"/>
      </w:r>
    </w:p>
    <w:p>
      <w:pPr>
        <w:pStyle w:val="TOC 1"/>
        <w:bidi w:val="0"/>
      </w:pPr>
      <w:r>
        <w:rPr>
          <w:rFonts w:ascii="Arial Unicode MS" w:cs="Arial Unicode MS" w:hAnsi="Arial Unicode MS" w:eastAsia="Arial Unicode MS" w:hint="eastAsia"/>
          <w:b w:val="0"/>
          <w:bCs w:val="0"/>
          <w:i w:val="0"/>
          <w:iCs w:val="0"/>
          <w:rtl w:val="0"/>
          <w:lang w:val="zh-CN" w:eastAsia="zh-CN"/>
        </w:rPr>
        <w:t>总结：</w:t>
      </w:r>
      <w:r>
        <w:tab/>
      </w:r>
      <w:r>
        <w:rPr/>
        <w:fldChar w:fldCharType="begin" w:fldLock="0"/>
      </w:r>
      <w:r>
        <w:instrText xml:space="preserve"> PAGEREF _Toc5 \h </w:instrText>
      </w:r>
      <w:r>
        <w:rPr/>
        <w:fldChar w:fldCharType="separate" w:fldLock="0"/>
      </w:r>
      <w:r>
        <w:rPr>
          <w:rtl w:val="0"/>
        </w:rPr>
        <w:t>10</w:t>
      </w:r>
      <w:r>
        <w:rPr/>
        <w:fldChar w:fldCharType="end" w:fldLock="0"/>
      </w:r>
    </w:p>
    <w:p>
      <w:pPr>
        <w:pStyle w:val="TOC 1"/>
        <w:bidi w:val="0"/>
      </w:pPr>
      <w:r>
        <w:rPr>
          <w:rtl w:val="0"/>
          <w:lang w:val="fr-FR"/>
        </w:rPr>
        <w:t>References</w:t>
      </w:r>
      <w:r>
        <w:rPr>
          <w:rFonts w:ascii="Arial Unicode MS" w:cs="Arial Unicode MS" w:hAnsi="Arial Unicode MS" w:eastAsia="Arial Unicode MS" w:hint="eastAsia"/>
          <w:b w:val="0"/>
          <w:bCs w:val="0"/>
          <w:i w:val="0"/>
          <w:iCs w:val="0"/>
          <w:rtl w:val="0"/>
        </w:rPr>
        <w:t>：</w:t>
      </w:r>
      <w:r>
        <w:tab/>
      </w:r>
      <w:r>
        <w:rPr/>
        <w:fldChar w:fldCharType="begin" w:fldLock="0"/>
      </w:r>
      <w:r>
        <w:instrText xml:space="preserve"> PAGEREF _Toc6 \h </w:instrText>
      </w:r>
      <w:r>
        <w:rPr/>
        <w:fldChar w:fldCharType="separate" w:fldLock="0"/>
      </w:r>
      <w:r>
        <w:rPr>
          <w:rtl w:val="0"/>
        </w:rPr>
        <w:t>11</w:t>
      </w:r>
      <w:r>
        <w:rPr/>
        <w:fldChar w:fldCharType="end" w:fldLock="0"/>
      </w:r>
    </w:p>
    <w:p>
      <w:r>
        <w:rPr>
          <w:rFonts w:ascii="Times New Roman" w:cs="Times New Roman" w:hAnsi="Times New Roman" w:eastAsia="Times New Roman"/>
        </w:rPr>
        <w:fldChar w:fldCharType="end" w:fldLock="0"/>
      </w:r>
      <w:r>
        <w:rPr>
          <w:rFonts w:ascii="Arial Unicode MS" w:cs="Arial Unicode MS" w:hAnsi="Arial Unicode MS" w:eastAsia="Arial Unicode MS"/>
          <w:b w:val="0"/>
          <w:bCs w:val="0"/>
          <w:i w:val="0"/>
          <w:iCs w:val="0"/>
        </w:rPr>
        <w:br w:type="page"/>
      </w:r>
    </w:p>
    <w:p>
      <w:pPr>
        <w:pStyle w:val="大标题"/>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基于石墨烯线和进化算法的高效光学空间一阶微分器</w:t>
      </w:r>
    </w:p>
    <w:p>
      <w:pPr>
        <w:pStyle w:val="小标题"/>
        <w:rPr>
          <w:rFonts w:ascii="Times New Roman" w:cs="Times New Roman" w:hAnsi="Times New Roman" w:eastAsia="Times New Roman"/>
        </w:rPr>
      </w:pPr>
    </w:p>
    <w:p>
      <w:pPr>
        <w:pStyle w:val="小标题"/>
        <w:rPr>
          <w:rFonts w:ascii="Times New Roman" w:cs="Times New Roman" w:hAnsi="Times New Roman" w:eastAsia="Times New Roman"/>
        </w:rPr>
      </w:pPr>
      <w:bookmarkStart w:name="_Toc" w:id="0"/>
      <w:r>
        <w:rPr>
          <w:rFonts w:ascii="Arial Unicode MS" w:cs="Arial Unicode MS" w:hAnsi="Arial Unicode MS" w:eastAsia="Arial Unicode MS" w:hint="eastAsia"/>
          <w:b w:val="0"/>
          <w:bCs w:val="0"/>
          <w:i w:val="0"/>
          <w:iCs w:val="0"/>
          <w:rtl w:val="0"/>
          <w:lang w:val="zh-CN" w:eastAsia="zh-CN"/>
        </w:rPr>
        <w:t>摘要：</w:t>
      </w:r>
      <w:bookmarkEnd w:id="0"/>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我们提出了一种新的光学空间微分器</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rPr>
        <w:t>在</w:t>
      </w:r>
      <w:r>
        <w:rPr>
          <w:rFonts w:ascii="Arial Unicode MS" w:cs="Arial Unicode MS" w:hAnsi="Arial Unicode MS" w:eastAsia="Arial Unicode MS" w:hint="eastAsia"/>
          <w:b w:val="0"/>
          <w:bCs w:val="0"/>
          <w:i w:val="0"/>
          <w:iCs w:val="0"/>
          <w:rtl w:val="0"/>
          <w:lang w:val="zh-CN" w:eastAsia="zh-CN"/>
        </w:rPr>
        <w:t>基于石墨烯线的</w:t>
      </w:r>
      <w:r>
        <w:rPr>
          <w:rFonts w:ascii="Arial Unicode MS" w:cs="Arial Unicode MS" w:hAnsi="Arial Unicode MS" w:eastAsia="Arial Unicode MS" w:hint="eastAsia"/>
          <w:b w:val="0"/>
          <w:bCs w:val="0"/>
          <w:i w:val="0"/>
          <w:iCs w:val="0"/>
          <w:rtl w:val="0"/>
          <w:lang w:val="zh-CN" w:eastAsia="zh-CN"/>
        </w:rPr>
        <w:t>太赫兹区域执行差分计算，</w:t>
      </w:r>
      <w:r>
        <w:rPr>
          <w:rFonts w:ascii="Arial Unicode MS" w:cs="Arial Unicode MS" w:hAnsi="Arial Unicode MS" w:eastAsia="Arial Unicode MS" w:hint="eastAsia"/>
          <w:b w:val="0"/>
          <w:bCs w:val="0"/>
          <w:i w:val="0"/>
          <w:iCs w:val="0"/>
          <w:rtl w:val="0"/>
          <w:lang w:val="zh-CN" w:eastAsia="zh-CN"/>
        </w:rPr>
        <w:t>石墨烯线是</w:t>
      </w:r>
      <w:r>
        <w:rPr>
          <w:rFonts w:ascii="Arial Unicode MS" w:cs="Arial Unicode MS" w:hAnsi="Arial Unicode MS" w:eastAsia="Arial Unicode MS" w:hint="eastAsia"/>
          <w:b w:val="0"/>
          <w:bCs w:val="0"/>
          <w:i w:val="0"/>
          <w:iCs w:val="0"/>
          <w:rtl w:val="0"/>
          <w:lang w:val="zh-CN" w:eastAsia="zh-CN"/>
        </w:rPr>
        <w:t>基于由不同宽度和化学势的石墨烯层组成。数值模拟结果表明，当</w:t>
      </w:r>
      <w:r>
        <w:rPr>
          <w:rFonts w:ascii="Arial Unicode MS" w:cs="Arial Unicode MS" w:hAnsi="Arial Unicode MS" w:eastAsia="Arial Unicode MS" w:hint="eastAsia"/>
          <w:b w:val="0"/>
          <w:bCs w:val="0"/>
          <w:i w:val="0"/>
          <w:iCs w:val="0"/>
          <w:rtl w:val="0"/>
          <w:lang w:val="zh-CN" w:eastAsia="zh-CN"/>
        </w:rPr>
        <w:t>光束</w:t>
      </w:r>
      <w:r>
        <w:rPr>
          <w:rFonts w:ascii="Arial Unicode MS" w:cs="Arial Unicode MS" w:hAnsi="Arial Unicode MS" w:eastAsia="Arial Unicode MS" w:hint="eastAsia"/>
          <w:b w:val="0"/>
          <w:bCs w:val="0"/>
          <w:i w:val="0"/>
          <w:iCs w:val="0"/>
          <w:rtl w:val="0"/>
          <w:lang w:val="zh-TW" w:eastAsia="zh-TW"/>
        </w:rPr>
        <w:t>束腰尺寸</w:t>
      </w:r>
      <w:r>
        <w:rPr>
          <w:rFonts w:ascii="Times New Roman" w:hAnsi="Times New Roman"/>
          <w:rtl w:val="0"/>
        </w:rPr>
        <w:t>w&gt;1.9</w:t>
      </w:r>
      <w:r>
        <w:rPr>
          <w:rFonts w:ascii="Times New Roman" w:hAnsi="Times New Roman" w:hint="default"/>
          <w:rtl w:val="0"/>
        </w:rPr>
        <w:t>λ</w:t>
      </w:r>
      <w:r>
        <w:rPr>
          <w:rFonts w:ascii="Arial Unicode MS" w:cs="Arial Unicode MS" w:hAnsi="Arial Unicode MS" w:eastAsia="Arial Unicode MS" w:hint="eastAsia"/>
          <w:b w:val="0"/>
          <w:bCs w:val="0"/>
          <w:i w:val="0"/>
          <w:iCs w:val="0"/>
          <w:rtl w:val="0"/>
          <w:lang w:val="zh-CN" w:eastAsia="zh-CN"/>
        </w:rPr>
        <w:t>时，</w:t>
      </w:r>
      <w:r>
        <w:rPr>
          <w:rFonts w:ascii="Arial Unicode MS" w:cs="Arial Unicode MS" w:hAnsi="Arial Unicode MS" w:eastAsia="Arial Unicode MS" w:hint="eastAsia"/>
          <w:b w:val="0"/>
          <w:bCs w:val="0"/>
          <w:i w:val="0"/>
          <w:iCs w:val="0"/>
          <w:rtl w:val="0"/>
          <w:lang w:val="zh-CN" w:eastAsia="zh-CN"/>
        </w:rPr>
        <w:t>元线</w:t>
      </w:r>
      <w:r>
        <w:rPr>
          <w:rFonts w:ascii="Arial Unicode MS" w:cs="Arial Unicode MS" w:hAnsi="Arial Unicode MS" w:eastAsia="Arial Unicode MS" w:hint="eastAsia"/>
          <w:b w:val="0"/>
          <w:bCs w:val="0"/>
          <w:i w:val="0"/>
          <w:iCs w:val="0"/>
          <w:rtl w:val="0"/>
          <w:lang w:val="zh-CN" w:eastAsia="zh-CN"/>
        </w:rPr>
        <w:t>在反射光谱中</w:t>
      </w:r>
      <w:r>
        <w:rPr>
          <w:rFonts w:ascii="Arial Unicode MS" w:cs="Arial Unicode MS" w:hAnsi="Arial Unicode MS" w:eastAsia="Arial Unicode MS" w:hint="eastAsia"/>
          <w:b w:val="0"/>
          <w:bCs w:val="0"/>
          <w:i w:val="0"/>
          <w:iCs w:val="0"/>
          <w:rtl w:val="0"/>
          <w:lang w:val="zh-CN" w:eastAsia="zh-CN"/>
        </w:rPr>
        <w:t>以高于</w:t>
      </w:r>
      <w:r>
        <w:rPr>
          <w:rFonts w:ascii="Times New Roman" w:hAnsi="Times New Roman"/>
          <w:rtl w:val="0"/>
          <w:lang w:val="zh-CN" w:eastAsia="zh-CN"/>
        </w:rPr>
        <w:t>97%</w:t>
      </w:r>
      <w:r>
        <w:rPr>
          <w:rFonts w:ascii="Arial Unicode MS" w:cs="Arial Unicode MS" w:hAnsi="Arial Unicode MS" w:eastAsia="Arial Unicode MS" w:hint="eastAsia"/>
          <w:b w:val="0"/>
          <w:bCs w:val="0"/>
          <w:i w:val="0"/>
          <w:iCs w:val="0"/>
          <w:rtl w:val="0"/>
          <w:lang w:val="zh-CN" w:eastAsia="zh-CN"/>
        </w:rPr>
        <w:t>的效率</w:t>
      </w:r>
      <w:r>
        <w:rPr>
          <w:rFonts w:ascii="Arial Unicode MS" w:cs="Arial Unicode MS" w:hAnsi="Arial Unicode MS" w:eastAsia="Arial Unicode MS" w:hint="eastAsia"/>
          <w:b w:val="0"/>
          <w:bCs w:val="0"/>
          <w:i w:val="0"/>
          <w:iCs w:val="0"/>
          <w:rtl w:val="0"/>
          <w:lang w:val="zh-CN" w:eastAsia="zh-CN"/>
        </w:rPr>
        <w:t>进行一阶微分，这可以通过传递矩阵法进行理论验证。为了进一步提高微分器的性能，采用进化算法对石墨烯线的结构参数和化学势进行逆向设计，例如遗传算法。优化结果表明，</w:t>
      </w:r>
      <w:r>
        <w:rPr>
          <w:rFonts w:ascii="Arial Unicode MS" w:cs="Arial Unicode MS" w:hAnsi="Arial Unicode MS" w:eastAsia="Arial Unicode MS" w:hint="eastAsia"/>
          <w:b w:val="0"/>
          <w:bCs w:val="0"/>
          <w:i w:val="0"/>
          <w:iCs w:val="0"/>
          <w:rtl w:val="0"/>
          <w:lang w:val="zh-CN" w:eastAsia="zh-CN"/>
        </w:rPr>
        <w:t>此</w:t>
      </w:r>
      <w:r>
        <w:rPr>
          <w:rFonts w:ascii="Arial Unicode MS" w:cs="Arial Unicode MS" w:hAnsi="Arial Unicode MS" w:eastAsia="Arial Unicode MS" w:hint="eastAsia"/>
          <w:b w:val="0"/>
          <w:bCs w:val="0"/>
          <w:i w:val="0"/>
          <w:iCs w:val="0"/>
          <w:rtl w:val="0"/>
          <w:lang w:val="zh-TW" w:eastAsia="zh-TW"/>
        </w:rPr>
        <w:t>微分器的</w:t>
      </w:r>
      <w:r>
        <w:rPr>
          <w:rFonts w:ascii="Arial Unicode MS" w:cs="Arial Unicode MS" w:hAnsi="Arial Unicode MS" w:eastAsia="Arial Unicode MS" w:hint="eastAsia"/>
          <w:b w:val="0"/>
          <w:bCs w:val="0"/>
          <w:i w:val="0"/>
          <w:iCs w:val="0"/>
          <w:rtl w:val="0"/>
          <w:lang w:val="zh-CN" w:eastAsia="zh-CN"/>
        </w:rPr>
        <w:t>一</w:t>
      </w:r>
      <w:r>
        <w:rPr>
          <w:rFonts w:ascii="Arial Unicode MS" w:cs="Arial Unicode MS" w:hAnsi="Arial Unicode MS" w:eastAsia="Arial Unicode MS" w:hint="eastAsia"/>
          <w:b w:val="0"/>
          <w:bCs w:val="0"/>
          <w:i w:val="0"/>
          <w:iCs w:val="0"/>
          <w:rtl w:val="0"/>
          <w:lang w:val="zh-CN" w:eastAsia="zh-CN"/>
        </w:rPr>
        <w:t>些性能指标（例如归一化均方根偏差）优于以前的结构</w:t>
      </w:r>
      <w:r>
        <w:rPr>
          <w:rFonts w:ascii="Arial Unicode MS" w:cs="Arial Unicode MS" w:hAnsi="Arial Unicode MS" w:eastAsia="Arial Unicode MS" w:hint="eastAsia"/>
          <w:b w:val="0"/>
          <w:bCs w:val="0"/>
          <w:i w:val="0"/>
          <w:iCs w:val="0"/>
          <w:rtl w:val="0"/>
          <w:lang w:val="zh-CN" w:eastAsia="zh-CN"/>
        </w:rPr>
        <w:t>的性能指标</w:t>
      </w:r>
      <w:r>
        <w:rPr>
          <w:rFonts w:ascii="Arial Unicode MS" w:cs="Arial Unicode MS" w:hAnsi="Arial Unicode MS" w:eastAsia="Arial Unicode MS" w:hint="eastAsia"/>
          <w:b w:val="0"/>
          <w:bCs w:val="0"/>
          <w:i w:val="0"/>
          <w:iCs w:val="0"/>
          <w:rtl w:val="0"/>
          <w:lang w:val="zh-CN" w:eastAsia="zh-CN"/>
        </w:rPr>
        <w:t>。显然，</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所提出与逆向设计技术相结合的石墨烯线</w:t>
      </w:r>
      <w:r>
        <w:rPr>
          <w:rFonts w:ascii="Arial Unicode MS" w:cs="Arial Unicode MS" w:hAnsi="Arial Unicode MS" w:eastAsia="Arial Unicode MS" w:hint="eastAsia"/>
          <w:b w:val="0"/>
          <w:bCs w:val="0"/>
          <w:i w:val="0"/>
          <w:iCs w:val="0"/>
          <w:rtl w:val="0"/>
          <w:lang w:val="zh-CN" w:eastAsia="zh-CN"/>
        </w:rPr>
        <w:t>，其</w:t>
      </w:r>
      <w:r>
        <w:rPr>
          <w:rFonts w:ascii="Arial Unicode MS" w:cs="Arial Unicode MS" w:hAnsi="Arial Unicode MS" w:eastAsia="Arial Unicode MS" w:hint="eastAsia"/>
          <w:b w:val="0"/>
          <w:bCs w:val="0"/>
          <w:i w:val="0"/>
          <w:iCs w:val="0"/>
          <w:rtl w:val="0"/>
          <w:lang w:val="zh-CN" w:eastAsia="zh-CN"/>
        </w:rPr>
        <w:t>可以在太赫兹区域实现高性能的光学空间微分器，</w:t>
      </w:r>
      <w:r>
        <w:rPr>
          <w:rFonts w:ascii="Arial Unicode MS" w:cs="Arial Unicode MS" w:hAnsi="Arial Unicode MS" w:eastAsia="Arial Unicode MS" w:hint="eastAsia"/>
          <w:b w:val="0"/>
          <w:bCs w:val="0"/>
          <w:i w:val="0"/>
          <w:iCs w:val="0"/>
          <w:rtl w:val="0"/>
          <w:lang w:val="zh-CN" w:eastAsia="zh-CN"/>
        </w:rPr>
        <w:t>也</w:t>
      </w:r>
      <w:r>
        <w:rPr>
          <w:rFonts w:ascii="Arial Unicode MS" w:cs="Arial Unicode MS" w:hAnsi="Arial Unicode MS" w:eastAsia="Arial Unicode MS" w:hint="eastAsia"/>
          <w:b w:val="0"/>
          <w:bCs w:val="0"/>
          <w:i w:val="0"/>
          <w:iCs w:val="0"/>
          <w:rtl w:val="0"/>
          <w:lang w:val="zh-CN" w:eastAsia="zh-CN"/>
        </w:rPr>
        <w:t>为设计光子学器件提供了新的途径。</w:t>
      </w:r>
    </w:p>
    <w:p>
      <w:pPr>
        <w:pStyle w:val="正文"/>
        <w:rPr>
          <w:rFonts w:ascii="Times New Roman" w:cs="Times New Roman" w:hAnsi="Times New Roman" w:eastAsia="Times New Roman"/>
        </w:rPr>
      </w:pPr>
    </w:p>
    <w:p>
      <w:pPr>
        <w:pStyle w:val="小标题"/>
        <w:rPr>
          <w:rFonts w:ascii="Times New Roman" w:cs="Times New Roman" w:hAnsi="Times New Roman" w:eastAsia="Times New Roman"/>
        </w:rPr>
      </w:pPr>
      <w:bookmarkStart w:name="_Toc1" w:id="1"/>
      <w:r>
        <w:rPr>
          <w:rFonts w:ascii="Arial Unicode MS" w:cs="Arial Unicode MS" w:hAnsi="Arial Unicode MS" w:eastAsia="Arial Unicode MS" w:hint="eastAsia"/>
          <w:b w:val="0"/>
          <w:bCs w:val="0"/>
          <w:i w:val="0"/>
          <w:iCs w:val="0"/>
          <w:rtl w:val="0"/>
          <w:lang w:val="zh-CN" w:eastAsia="zh-CN"/>
        </w:rPr>
        <w:t>关键字：</w:t>
      </w:r>
      <w:bookmarkEnd w:id="1"/>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光微分器，石墨烯，逆向设计</w:t>
      </w:r>
    </w:p>
    <w:p>
      <w:pPr>
        <w:pStyle w:val="正文"/>
        <w:rPr>
          <w:rFonts w:ascii="Times New Roman" w:cs="Times New Roman" w:hAnsi="Times New Roman" w:eastAsia="Times New Roman"/>
        </w:rPr>
      </w:pPr>
    </w:p>
    <w:p>
      <w:pPr>
        <w:pStyle w:val="小标题"/>
        <w:rPr>
          <w:rFonts w:ascii="Times New Roman" w:cs="Times New Roman" w:hAnsi="Times New Roman" w:eastAsia="Times New Roman"/>
        </w:rPr>
      </w:pPr>
      <w:bookmarkStart w:name="_Toc2" w:id="2"/>
      <w:r>
        <w:rPr>
          <w:rFonts w:ascii="Times New Roman" w:hAnsi="Times New Roman"/>
          <w:rtl w:val="0"/>
          <w:lang w:val="zh-CN" w:eastAsia="zh-CN"/>
        </w:rPr>
        <w:t>1.</w:t>
      </w:r>
      <w:r>
        <w:rPr>
          <w:rFonts w:ascii="Arial Unicode MS" w:cs="Arial Unicode MS" w:hAnsi="Arial Unicode MS" w:eastAsia="Arial Unicode MS" w:hint="eastAsia"/>
          <w:b w:val="0"/>
          <w:bCs w:val="0"/>
          <w:i w:val="0"/>
          <w:iCs w:val="0"/>
          <w:rtl w:val="0"/>
          <w:lang w:val="zh-CN" w:eastAsia="zh-CN"/>
        </w:rPr>
        <w:t>引言</w:t>
      </w:r>
      <w:bookmarkEnd w:id="2"/>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作为</w:t>
      </w:r>
      <w:r>
        <w:rPr>
          <w:rFonts w:ascii="Arial Unicode MS" w:cs="Arial Unicode MS" w:hAnsi="Arial Unicode MS" w:eastAsia="Arial Unicode MS" w:hint="eastAsia"/>
          <w:b w:val="0"/>
          <w:bCs w:val="0"/>
          <w:i w:val="0"/>
          <w:iCs w:val="0"/>
          <w:rtl w:val="0"/>
          <w:lang w:val="zh-CN" w:eastAsia="zh-CN"/>
        </w:rPr>
        <w:t>一个可以</w:t>
      </w:r>
      <w:r>
        <w:rPr>
          <w:rFonts w:ascii="Arial Unicode MS" w:cs="Arial Unicode MS" w:hAnsi="Arial Unicode MS" w:eastAsia="Arial Unicode MS" w:hint="eastAsia"/>
          <w:b w:val="0"/>
          <w:bCs w:val="0"/>
          <w:i w:val="0"/>
          <w:iCs w:val="0"/>
          <w:rtl w:val="0"/>
          <w:lang w:val="zh-CN" w:eastAsia="zh-CN"/>
        </w:rPr>
        <w:t>实现基本数学运算的高性能解决方案，光学计算引起了广泛的关注（包括光学空间计算</w:t>
      </w:r>
      <w:r>
        <w:rPr>
          <w:rFonts w:ascii="Times New Roman" w:hAnsi="Times New Roman"/>
          <w:rtl w:val="0"/>
          <w:lang w:val="pt-PT"/>
        </w:rPr>
        <w:t xml:space="preserve">[1] </w:t>
      </w:r>
      <w:r>
        <w:rPr>
          <w:rFonts w:ascii="Times New Roman" w:hAnsi="Times New Roman" w:hint="default"/>
          <w:rtl w:val="0"/>
        </w:rPr>
        <w:t xml:space="preserve">– </w:t>
      </w:r>
      <w:r>
        <w:rPr>
          <w:rFonts w:ascii="Times New Roman" w:hAnsi="Times New Roman"/>
          <w:rtl w:val="0"/>
          <w:lang w:val="pt-PT"/>
        </w:rPr>
        <w:t>[12]</w:t>
      </w:r>
      <w:r>
        <w:rPr>
          <w:rFonts w:ascii="Arial Unicode MS" w:cs="Arial Unicode MS" w:hAnsi="Arial Unicode MS" w:eastAsia="Arial Unicode MS" w:hint="eastAsia"/>
          <w:b w:val="0"/>
          <w:bCs w:val="0"/>
          <w:i w:val="0"/>
          <w:iCs w:val="0"/>
          <w:rtl w:val="0"/>
          <w:lang w:val="zh-CN" w:eastAsia="zh-CN"/>
        </w:rPr>
        <w:t>和光学时间计算</w:t>
      </w:r>
      <w:r>
        <w:rPr>
          <w:rFonts w:ascii="Times New Roman" w:hAnsi="Times New Roman"/>
          <w:rtl w:val="0"/>
          <w:lang w:val="pt-PT"/>
        </w:rPr>
        <w:t>[13]</w:t>
      </w:r>
      <w:r>
        <w:rPr>
          <w:rFonts w:ascii="Arial Unicode MS" w:cs="Arial Unicode MS" w:hAnsi="Arial Unicode MS" w:eastAsia="Arial Unicode MS" w:hint="eastAsia"/>
          <w:b w:val="0"/>
          <w:bCs w:val="0"/>
          <w:i w:val="0"/>
          <w:iCs w:val="0"/>
          <w:rtl w:val="0"/>
        </w:rPr>
        <w:t>，</w:t>
      </w:r>
      <w:r>
        <w:rPr>
          <w:rFonts w:ascii="Times New Roman" w:hAnsi="Times New Roman"/>
          <w:rtl w:val="0"/>
          <w:lang w:val="pt-PT"/>
        </w:rPr>
        <w:t>[14]</w:t>
      </w:r>
      <w:r>
        <w:rPr>
          <w:rFonts w:ascii="Arial Unicode MS" w:cs="Arial Unicode MS" w:hAnsi="Arial Unicode MS" w:eastAsia="Arial Unicode MS" w:hint="eastAsia"/>
          <w:b w:val="0"/>
          <w:bCs w:val="0"/>
          <w:i w:val="0"/>
          <w:iCs w:val="0"/>
          <w:rtl w:val="0"/>
          <w:lang w:val="zh-CN" w:eastAsia="zh-CN"/>
        </w:rPr>
        <w:t>）。与传统的空间计算相比，光学空间计算</w:t>
      </w:r>
      <w:r>
        <w:rPr>
          <w:rFonts w:ascii="Arial Unicode MS" w:cs="Arial Unicode MS" w:hAnsi="Arial Unicode MS" w:eastAsia="Arial Unicode MS" w:hint="eastAsia"/>
          <w:b w:val="0"/>
          <w:bCs w:val="0"/>
          <w:i w:val="0"/>
          <w:iCs w:val="0"/>
          <w:rtl w:val="0"/>
          <w:lang w:val="zh-CN" w:eastAsia="zh-CN"/>
        </w:rPr>
        <w:t>具有两个优势：</w:t>
      </w:r>
      <w:r>
        <w:rPr>
          <w:rFonts w:ascii="Arial Unicode MS" w:cs="Arial Unicode MS" w:hAnsi="Arial Unicode MS" w:eastAsia="Arial Unicode MS" w:hint="eastAsia"/>
          <w:b w:val="0"/>
          <w:bCs w:val="0"/>
          <w:i w:val="0"/>
          <w:iCs w:val="0"/>
          <w:rtl w:val="0"/>
          <w:lang w:val="zh-TW" w:eastAsia="zh-TW"/>
        </w:rPr>
        <w:t>尺寸</w:t>
      </w:r>
      <w:r>
        <w:rPr>
          <w:rFonts w:ascii="Arial Unicode MS" w:cs="Arial Unicode MS" w:hAnsi="Arial Unicode MS" w:eastAsia="Arial Unicode MS" w:hint="eastAsia"/>
          <w:b w:val="0"/>
          <w:bCs w:val="0"/>
          <w:i w:val="0"/>
          <w:iCs w:val="0"/>
          <w:rtl w:val="0"/>
          <w:lang w:val="zh-CN" w:eastAsia="zh-CN"/>
        </w:rPr>
        <w:t>小</w:t>
      </w:r>
      <w:r>
        <w:rPr>
          <w:rFonts w:ascii="Arial Unicode MS" w:cs="Arial Unicode MS" w:hAnsi="Arial Unicode MS" w:eastAsia="Arial Unicode MS" w:hint="eastAsia"/>
          <w:b w:val="0"/>
          <w:bCs w:val="0"/>
          <w:i w:val="0"/>
          <w:iCs w:val="0"/>
          <w:rtl w:val="0"/>
          <w:lang w:val="zh-CN" w:eastAsia="zh-CN"/>
        </w:rPr>
        <w:t>和响应快速</w:t>
      </w:r>
      <w:r>
        <w:rPr>
          <w:rFonts w:ascii="Times New Roman" w:hAnsi="Times New Roman"/>
          <w:rtl w:val="0"/>
          <w:lang w:val="pt-PT"/>
        </w:rPr>
        <w:t>[15]</w:t>
      </w:r>
      <w:r>
        <w:rPr>
          <w:rFonts w:ascii="Arial Unicode MS" w:cs="Arial Unicode MS" w:hAnsi="Arial Unicode MS" w:eastAsia="Arial Unicode MS" w:hint="eastAsia"/>
          <w:b w:val="0"/>
          <w:bCs w:val="0"/>
          <w:i w:val="0"/>
          <w:iCs w:val="0"/>
          <w:rtl w:val="0"/>
          <w:lang w:val="zh-CN" w:eastAsia="zh-CN"/>
        </w:rPr>
        <w:t>。光学空间微分（</w:t>
      </w:r>
      <w:r>
        <w:rPr>
          <w:rFonts w:ascii="Times New Roman" w:hAnsi="Times New Roman"/>
          <w:rtl w:val="0"/>
        </w:rPr>
        <w:t>OSD</w:t>
      </w:r>
      <w:r>
        <w:rPr>
          <w:rFonts w:ascii="Arial Unicode MS" w:cs="Arial Unicode MS" w:hAnsi="Arial Unicode MS" w:eastAsia="Arial Unicode MS" w:hint="eastAsia"/>
          <w:b w:val="0"/>
          <w:bCs w:val="0"/>
          <w:i w:val="0"/>
          <w:iCs w:val="0"/>
          <w:rtl w:val="0"/>
          <w:lang w:val="zh-CN" w:eastAsia="zh-CN"/>
        </w:rPr>
        <w:t>）是实时和并行连续数据处理的重要操作，尤其是在图像边缘检测中</w:t>
      </w:r>
      <w:r>
        <w:rPr>
          <w:rFonts w:ascii="Times New Roman" w:hAnsi="Times New Roman"/>
          <w:rtl w:val="0"/>
          <w:lang w:val="pt-PT"/>
        </w:rPr>
        <w:t>[16]</w:t>
      </w:r>
      <w:r>
        <w:rPr>
          <w:rFonts w:ascii="Arial Unicode MS" w:cs="Arial Unicode MS" w:hAnsi="Arial Unicode MS" w:eastAsia="Arial Unicode MS" w:hint="eastAsia"/>
          <w:b w:val="0"/>
          <w:bCs w:val="0"/>
          <w:i w:val="0"/>
          <w:iCs w:val="0"/>
          <w:rtl w:val="0"/>
        </w:rPr>
        <w:t>。</w:t>
      </w:r>
      <w:r>
        <w:rPr>
          <w:rFonts w:ascii="Times New Roman" w:hAnsi="Times New Roman"/>
          <w:rtl w:val="0"/>
        </w:rPr>
        <w:t>OSD</w:t>
      </w:r>
      <w:r>
        <w:rPr>
          <w:rFonts w:ascii="Arial Unicode MS" w:cs="Arial Unicode MS" w:hAnsi="Arial Unicode MS" w:eastAsia="Arial Unicode MS" w:hint="eastAsia"/>
          <w:b w:val="0"/>
          <w:bCs w:val="0"/>
          <w:i w:val="0"/>
          <w:iCs w:val="0"/>
          <w:rtl w:val="0"/>
          <w:lang w:val="zh-CN" w:eastAsia="zh-CN"/>
        </w:rPr>
        <w:t>可以通过两种不同的方法来实现</w:t>
      </w:r>
      <w:r>
        <w:rPr>
          <w:rFonts w:ascii="Arial Unicode MS" w:cs="Arial Unicode MS" w:hAnsi="Arial Unicode MS" w:eastAsia="Arial Unicode MS" w:hint="eastAsia"/>
          <w:b w:val="0"/>
          <w:bCs w:val="0"/>
          <w:i w:val="0"/>
          <w:iCs w:val="0"/>
          <w:rtl w:val="0"/>
          <w:lang w:val="zh-CN" w:eastAsia="zh-CN"/>
        </w:rPr>
        <w:t>（已被证实）</w:t>
      </w:r>
      <w:r>
        <w:rPr>
          <w:rFonts w:ascii="Arial Unicode MS" w:cs="Arial Unicode MS" w:hAnsi="Arial Unicode MS" w:eastAsia="Arial Unicode MS" w:hint="eastAsia"/>
          <w:b w:val="0"/>
          <w:bCs w:val="0"/>
          <w:i w:val="0"/>
          <w:iCs w:val="0"/>
          <w:rtl w:val="0"/>
          <w:lang w:val="ja-JP" w:eastAsia="ja-JP"/>
        </w:rPr>
        <w:t>，即格林函数（</w:t>
      </w:r>
      <w:r>
        <w:rPr>
          <w:rFonts w:ascii="Times New Roman" w:hAnsi="Times New Roman"/>
          <w:rtl w:val="0"/>
          <w:lang w:val="pt-PT"/>
        </w:rPr>
        <w:t>GF</w:t>
      </w:r>
      <w:r>
        <w:rPr>
          <w:rFonts w:ascii="Arial Unicode MS" w:cs="Arial Unicode MS" w:hAnsi="Arial Unicode MS" w:eastAsia="Arial Unicode MS" w:hint="eastAsia"/>
          <w:b w:val="0"/>
          <w:bCs w:val="0"/>
          <w:i w:val="0"/>
          <w:iCs w:val="0"/>
          <w:rtl w:val="0"/>
        </w:rPr>
        <w:t>）方法</w:t>
      </w:r>
      <w:r>
        <w:rPr>
          <w:rFonts w:ascii="Times New Roman" w:hAnsi="Times New Roman"/>
          <w:rtl w:val="0"/>
          <w:lang w:val="pt-PT"/>
        </w:rPr>
        <w:t xml:space="preserve">[1] </w:t>
      </w:r>
      <w:r>
        <w:rPr>
          <w:rFonts w:ascii="Times New Roman" w:hAnsi="Times New Roman" w:hint="default"/>
          <w:rtl w:val="0"/>
        </w:rPr>
        <w:t xml:space="preserve">– </w:t>
      </w:r>
      <w:r>
        <w:rPr>
          <w:rFonts w:ascii="Times New Roman" w:hAnsi="Times New Roman"/>
          <w:rtl w:val="0"/>
          <w:lang w:val="pt-PT"/>
        </w:rPr>
        <w:t>[4]</w:t>
      </w:r>
      <w:r>
        <w:rPr>
          <w:rFonts w:ascii="Arial Unicode MS" w:cs="Arial Unicode MS" w:hAnsi="Arial Unicode MS" w:eastAsia="Arial Unicode MS" w:hint="eastAsia"/>
          <w:b w:val="0"/>
          <w:bCs w:val="0"/>
          <w:i w:val="0"/>
          <w:iCs w:val="0"/>
          <w:rtl w:val="0"/>
          <w:lang w:val="ja-JP" w:eastAsia="ja-JP"/>
        </w:rPr>
        <w:t>和超表面方法</w:t>
      </w:r>
      <w:r>
        <w:rPr>
          <w:rFonts w:ascii="Times New Roman" w:hAnsi="Times New Roman"/>
          <w:rtl w:val="0"/>
          <w:lang w:val="pt-PT"/>
        </w:rPr>
        <w:t xml:space="preserve">[6] </w:t>
      </w:r>
      <w:r>
        <w:rPr>
          <w:rFonts w:ascii="Times New Roman" w:hAnsi="Times New Roman" w:hint="default"/>
          <w:rtl w:val="0"/>
        </w:rPr>
        <w:t xml:space="preserve">– </w:t>
      </w:r>
      <w:r>
        <w:rPr>
          <w:rFonts w:ascii="Times New Roman" w:hAnsi="Times New Roman"/>
          <w:rtl w:val="0"/>
          <w:lang w:val="pt-PT"/>
        </w:rPr>
        <w:t>[8]</w:t>
      </w:r>
      <w:r>
        <w:rPr>
          <w:rFonts w:ascii="Arial Unicode MS" w:cs="Arial Unicode MS" w:hAnsi="Arial Unicode MS" w:eastAsia="Arial Unicode MS" w:hint="eastAsia"/>
          <w:b w:val="0"/>
          <w:bCs w:val="0"/>
          <w:i w:val="0"/>
          <w:iCs w:val="0"/>
          <w:rtl w:val="0"/>
          <w:lang w:val="zh-CN" w:eastAsia="zh-CN"/>
        </w:rPr>
        <w:t>。超表面方法对于光学模拟设备的设计具有更大的自由度，但是</w:t>
      </w:r>
      <w:r>
        <w:rPr>
          <w:rFonts w:ascii="Arial Unicode MS" w:cs="Arial Unicode MS" w:hAnsi="Arial Unicode MS" w:eastAsia="Arial Unicode MS" w:hint="eastAsia"/>
          <w:b w:val="0"/>
          <w:bCs w:val="0"/>
          <w:i w:val="0"/>
          <w:iCs w:val="0"/>
          <w:rtl w:val="0"/>
          <w:lang w:val="zh-CN" w:eastAsia="zh-CN"/>
        </w:rPr>
        <w:t>其</w:t>
      </w:r>
      <w:r>
        <w:rPr>
          <w:rFonts w:ascii="Arial Unicode MS" w:cs="Arial Unicode MS" w:hAnsi="Arial Unicode MS" w:eastAsia="Arial Unicode MS" w:hint="eastAsia"/>
          <w:b w:val="0"/>
          <w:bCs w:val="0"/>
          <w:i w:val="0"/>
          <w:iCs w:val="0"/>
          <w:rtl w:val="0"/>
          <w:lang w:val="zh-CN" w:eastAsia="zh-CN"/>
        </w:rPr>
        <w:t>制造</w:t>
      </w:r>
      <w:r>
        <w:rPr>
          <w:rFonts w:ascii="Arial Unicode MS" w:cs="Arial Unicode MS" w:hAnsi="Arial Unicode MS" w:eastAsia="Arial Unicode MS" w:hint="eastAsia"/>
          <w:b w:val="0"/>
          <w:bCs w:val="0"/>
          <w:i w:val="0"/>
          <w:iCs w:val="0"/>
          <w:rtl w:val="0"/>
          <w:lang w:val="zh-CN" w:eastAsia="zh-CN"/>
        </w:rPr>
        <w:t>却</w:t>
      </w:r>
      <w:r>
        <w:rPr>
          <w:rFonts w:ascii="Arial Unicode MS" w:cs="Arial Unicode MS" w:hAnsi="Arial Unicode MS" w:eastAsia="Arial Unicode MS" w:hint="eastAsia"/>
          <w:b w:val="0"/>
          <w:bCs w:val="0"/>
          <w:i w:val="0"/>
          <w:iCs w:val="0"/>
          <w:rtl w:val="0"/>
          <w:lang w:val="zh-CN" w:eastAsia="zh-CN"/>
        </w:rPr>
        <w:t>相对复杂。与</w:t>
      </w:r>
      <w:r>
        <w:rPr>
          <w:rFonts w:ascii="Arial Unicode MS" w:cs="Arial Unicode MS" w:hAnsi="Arial Unicode MS" w:eastAsia="Arial Unicode MS" w:hint="eastAsia"/>
          <w:b w:val="0"/>
          <w:bCs w:val="0"/>
          <w:i w:val="0"/>
          <w:iCs w:val="0"/>
          <w:rtl w:val="0"/>
          <w:lang w:val="zh-CN" w:eastAsia="zh-CN"/>
        </w:rPr>
        <w:t>超表面</w:t>
      </w:r>
      <w:r>
        <w:rPr>
          <w:rFonts w:ascii="Arial Unicode MS" w:cs="Arial Unicode MS" w:hAnsi="Arial Unicode MS" w:eastAsia="Arial Unicode MS" w:hint="eastAsia"/>
          <w:b w:val="0"/>
          <w:bCs w:val="0"/>
          <w:i w:val="0"/>
          <w:iCs w:val="0"/>
          <w:rtl w:val="0"/>
          <w:lang w:val="zh-CN" w:eastAsia="zh-CN"/>
        </w:rPr>
        <w:t>方法中基于透镜的笨重设备相比，</w:t>
      </w:r>
      <w:r>
        <w:rPr>
          <w:rFonts w:ascii="Times New Roman" w:hAnsi="Times New Roman"/>
          <w:rtl w:val="0"/>
          <w:lang w:val="pt-PT"/>
        </w:rPr>
        <w:t>GF</w:t>
      </w:r>
      <w:r>
        <w:rPr>
          <w:rFonts w:ascii="Arial Unicode MS" w:cs="Arial Unicode MS" w:hAnsi="Arial Unicode MS" w:eastAsia="Arial Unicode MS" w:hint="eastAsia"/>
          <w:b w:val="0"/>
          <w:bCs w:val="0"/>
          <w:i w:val="0"/>
          <w:iCs w:val="0"/>
          <w:rtl w:val="0"/>
          <w:lang w:val="zh-CN" w:eastAsia="zh-CN"/>
        </w:rPr>
        <w:t>方法利用单个表面</w:t>
      </w:r>
      <w:r>
        <w:rPr>
          <w:rFonts w:ascii="Times New Roman" w:hAnsi="Times New Roman"/>
          <w:vertAlign w:val="superscript"/>
          <w:rtl w:val="0"/>
          <w:lang w:val="pt-PT"/>
        </w:rPr>
        <w:t>[3]</w:t>
      </w:r>
      <w:r>
        <w:rPr>
          <w:rFonts w:ascii="Arial Unicode MS" w:cs="Arial Unicode MS" w:hAnsi="Arial Unicode MS" w:eastAsia="Arial Unicode MS" w:hint="eastAsia"/>
          <w:b w:val="0"/>
          <w:bCs w:val="0"/>
          <w:i w:val="0"/>
          <w:iCs w:val="0"/>
          <w:vertAlign w:val="superscript"/>
          <w:rtl w:val="0"/>
        </w:rPr>
        <w:t>，</w:t>
      </w:r>
      <w:r>
        <w:rPr>
          <w:rFonts w:ascii="Times New Roman" w:hAnsi="Times New Roman"/>
          <w:vertAlign w:val="superscript"/>
          <w:rtl w:val="0"/>
          <w:lang w:val="pt-PT"/>
        </w:rPr>
        <w:t>[7]</w:t>
      </w:r>
      <w:r>
        <w:rPr>
          <w:rFonts w:ascii="Arial Unicode MS" w:cs="Arial Unicode MS" w:hAnsi="Arial Unicode MS" w:eastAsia="Arial Unicode MS" w:hint="eastAsia"/>
          <w:b w:val="0"/>
          <w:bCs w:val="0"/>
          <w:i w:val="0"/>
          <w:iCs w:val="0"/>
          <w:rtl w:val="0"/>
          <w:lang w:val="zh-CN" w:eastAsia="zh-CN"/>
        </w:rPr>
        <w:t>或多层平板</w:t>
      </w:r>
      <w:r>
        <w:rPr>
          <w:rFonts w:ascii="Times New Roman" w:hAnsi="Times New Roman"/>
          <w:vertAlign w:val="superscript"/>
          <w:rtl w:val="0"/>
          <w:lang w:val="pt-PT"/>
        </w:rPr>
        <w:t>[1]</w:t>
      </w:r>
      <w:r>
        <w:rPr>
          <w:rFonts w:ascii="Arial Unicode MS" w:cs="Arial Unicode MS" w:hAnsi="Arial Unicode MS" w:eastAsia="Arial Unicode MS" w:hint="eastAsia"/>
          <w:b w:val="0"/>
          <w:bCs w:val="0"/>
          <w:i w:val="0"/>
          <w:iCs w:val="0"/>
          <w:vertAlign w:val="superscript"/>
          <w:rtl w:val="0"/>
        </w:rPr>
        <w:t>，</w:t>
      </w:r>
      <w:r>
        <w:rPr>
          <w:rFonts w:ascii="Times New Roman" w:hAnsi="Times New Roman"/>
          <w:vertAlign w:val="superscript"/>
          <w:rtl w:val="0"/>
          <w:lang w:val="pt-PT"/>
        </w:rPr>
        <w:t>[2]</w:t>
      </w:r>
      <w:r>
        <w:rPr>
          <w:rFonts w:ascii="Arial Unicode MS" w:cs="Arial Unicode MS" w:hAnsi="Arial Unicode MS" w:eastAsia="Arial Unicode MS" w:hint="eastAsia"/>
          <w:b w:val="0"/>
          <w:bCs w:val="0"/>
          <w:i w:val="0"/>
          <w:iCs w:val="0"/>
          <w:vertAlign w:val="superscript"/>
          <w:rtl w:val="0"/>
        </w:rPr>
        <w:t>，</w:t>
      </w:r>
      <w:r>
        <w:rPr>
          <w:rFonts w:ascii="Times New Roman" w:hAnsi="Times New Roman"/>
          <w:vertAlign w:val="superscript"/>
          <w:rtl w:val="0"/>
          <w:lang w:val="pt-PT"/>
        </w:rPr>
        <w:t>[4]</w:t>
      </w:r>
      <w:r>
        <w:rPr>
          <w:rFonts w:ascii="Arial Unicode MS" w:cs="Arial Unicode MS" w:hAnsi="Arial Unicode MS" w:eastAsia="Arial Unicode MS" w:hint="eastAsia"/>
          <w:b w:val="0"/>
          <w:bCs w:val="0"/>
          <w:i w:val="0"/>
          <w:iCs w:val="0"/>
          <w:vertAlign w:val="superscript"/>
          <w:rtl w:val="0"/>
        </w:rPr>
        <w:t>，</w:t>
      </w:r>
      <w:r>
        <w:rPr>
          <w:rFonts w:ascii="Times New Roman" w:hAnsi="Times New Roman"/>
          <w:vertAlign w:val="superscript"/>
          <w:rtl w:val="0"/>
          <w:lang w:val="pt-PT"/>
        </w:rPr>
        <w:t>[5]</w:t>
      </w:r>
      <w:r>
        <w:rPr>
          <w:rFonts w:ascii="Arial Unicode MS" w:cs="Arial Unicode MS" w:hAnsi="Arial Unicode MS" w:eastAsia="Arial Unicode MS" w:hint="eastAsia"/>
          <w:b w:val="0"/>
          <w:bCs w:val="0"/>
          <w:i w:val="0"/>
          <w:iCs w:val="0"/>
          <w:rtl w:val="0"/>
          <w:lang w:val="zh-CN" w:eastAsia="zh-CN"/>
        </w:rPr>
        <w:t>来避免</w:t>
      </w:r>
      <w:r>
        <w:rPr>
          <w:rFonts w:ascii="Arial Unicode MS" w:cs="Arial Unicode MS" w:hAnsi="Arial Unicode MS" w:eastAsia="Arial Unicode MS" w:hint="eastAsia"/>
          <w:b w:val="0"/>
          <w:bCs w:val="0"/>
          <w:i w:val="0"/>
          <w:iCs w:val="0"/>
          <w:rtl w:val="0"/>
          <w:lang w:val="zh-CN" w:eastAsia="zh-CN"/>
        </w:rPr>
        <w:t>对</w:t>
      </w:r>
      <w:r>
        <w:rPr>
          <w:rFonts w:ascii="Arial Unicode MS" w:cs="Arial Unicode MS" w:hAnsi="Arial Unicode MS" w:eastAsia="Arial Unicode MS" w:hint="eastAsia"/>
          <w:b w:val="0"/>
          <w:bCs w:val="0"/>
          <w:i w:val="0"/>
          <w:iCs w:val="0"/>
          <w:rtl w:val="0"/>
          <w:lang w:val="zh-CN" w:eastAsia="zh-CN"/>
        </w:rPr>
        <w:t>傅立叶变换和傅立叶逆变换子块集合</w:t>
      </w:r>
      <w:r>
        <w:rPr>
          <w:rFonts w:ascii="Arial Unicode MS" w:cs="Arial Unicode MS" w:hAnsi="Arial Unicode MS" w:eastAsia="Arial Unicode MS" w:hint="eastAsia"/>
          <w:b w:val="0"/>
          <w:bCs w:val="0"/>
          <w:i w:val="0"/>
          <w:iCs w:val="0"/>
          <w:rtl w:val="0"/>
          <w:lang w:val="zh-CN" w:eastAsia="zh-CN"/>
        </w:rPr>
        <w:t>的需求</w:t>
      </w:r>
      <w:r>
        <w:rPr>
          <w:rFonts w:ascii="Arial Unicode MS" w:cs="Arial Unicode MS" w:hAnsi="Arial Unicode MS" w:eastAsia="Arial Unicode MS" w:hint="eastAsia"/>
          <w:b w:val="0"/>
          <w:bCs w:val="0"/>
          <w:i w:val="0"/>
          <w:iCs w:val="0"/>
          <w:rtl w:val="0"/>
          <w:lang w:val="zh-CN" w:eastAsia="zh-CN"/>
        </w:rPr>
        <w:t>。因此，降低了制造的复杂性和</w:t>
      </w:r>
      <w:r>
        <w:rPr>
          <w:rFonts w:ascii="Times New Roman" w:hAnsi="Times New Roman"/>
          <w:rtl w:val="0"/>
        </w:rPr>
        <w:t>OSD</w:t>
      </w:r>
      <w:r>
        <w:rPr>
          <w:rFonts w:ascii="Arial Unicode MS" w:cs="Arial Unicode MS" w:hAnsi="Arial Unicode MS" w:eastAsia="Arial Unicode MS" w:hint="eastAsia"/>
          <w:b w:val="0"/>
          <w:bCs w:val="0"/>
          <w:i w:val="0"/>
          <w:iCs w:val="0"/>
          <w:rtl w:val="0"/>
          <w:lang w:val="zh-TW" w:eastAsia="zh-TW"/>
        </w:rPr>
        <w:t>的尺寸，</w:t>
      </w:r>
      <w:r>
        <w:rPr>
          <w:rFonts w:ascii="Arial Unicode MS" w:cs="Arial Unicode MS" w:hAnsi="Arial Unicode MS" w:eastAsia="Arial Unicode MS" w:hint="eastAsia"/>
          <w:b w:val="0"/>
          <w:bCs w:val="0"/>
          <w:i w:val="0"/>
          <w:iCs w:val="0"/>
          <w:rtl w:val="0"/>
          <w:lang w:val="zh-CN" w:eastAsia="zh-CN"/>
        </w:rPr>
        <w:t>就</w:t>
      </w:r>
      <w:r>
        <w:rPr>
          <w:rFonts w:ascii="Arial Unicode MS" w:cs="Arial Unicode MS" w:hAnsi="Arial Unicode MS" w:eastAsia="Arial Unicode MS" w:hint="eastAsia"/>
          <w:b w:val="0"/>
          <w:bCs w:val="0"/>
          <w:i w:val="0"/>
          <w:iCs w:val="0"/>
          <w:rtl w:val="0"/>
          <w:lang w:val="zh-CN" w:eastAsia="zh-CN"/>
        </w:rPr>
        <w:t>使其更适合于片上集成</w:t>
      </w:r>
      <w:r>
        <w:rPr>
          <w:rFonts w:ascii="Times New Roman" w:hAnsi="Times New Roman"/>
          <w:vertAlign w:val="superscript"/>
          <w:rtl w:val="0"/>
          <w:lang w:val="pt-PT"/>
        </w:rPr>
        <w:t>[1]</w:t>
      </w:r>
      <w:r>
        <w:rPr>
          <w:rFonts w:ascii="Arial Unicode MS" w:cs="Arial Unicode MS" w:hAnsi="Arial Unicode MS" w:eastAsia="Arial Unicode MS" w:hint="eastAsia"/>
          <w:b w:val="0"/>
          <w:bCs w:val="0"/>
          <w:i w:val="0"/>
          <w:iCs w:val="0"/>
          <w:vertAlign w:val="superscript"/>
          <w:rtl w:val="0"/>
        </w:rPr>
        <w:t>，</w:t>
      </w:r>
      <w:r>
        <w:rPr>
          <w:rFonts w:ascii="Times New Roman" w:hAnsi="Times New Roman"/>
          <w:vertAlign w:val="superscript"/>
          <w:rtl w:val="0"/>
          <w:lang w:val="pt-PT"/>
        </w:rPr>
        <w:t>[5]</w:t>
      </w:r>
      <w:r>
        <w:rPr>
          <w:rFonts w:ascii="Arial Unicode MS" w:cs="Arial Unicode MS" w:hAnsi="Arial Unicode MS" w:eastAsia="Arial Unicode MS" w:hint="eastAsia"/>
          <w:b w:val="0"/>
          <w:bCs w:val="0"/>
          <w:i w:val="0"/>
          <w:iCs w:val="0"/>
          <w:rtl w:val="0"/>
          <w:lang w:val="zh-CN" w:eastAsia="zh-CN"/>
        </w:rPr>
        <w:t>。但是，基于</w:t>
      </w:r>
      <w:r>
        <w:rPr>
          <w:rFonts w:ascii="Times New Roman" w:hAnsi="Times New Roman"/>
          <w:rtl w:val="0"/>
          <w:lang w:val="pt-PT"/>
        </w:rPr>
        <w:t>GF</w:t>
      </w:r>
      <w:r>
        <w:rPr>
          <w:rFonts w:ascii="Arial Unicode MS" w:cs="Arial Unicode MS" w:hAnsi="Arial Unicode MS" w:eastAsia="Arial Unicode MS" w:hint="eastAsia"/>
          <w:b w:val="0"/>
          <w:bCs w:val="0"/>
          <w:i w:val="0"/>
          <w:iCs w:val="0"/>
          <w:rtl w:val="0"/>
          <w:lang w:val="zh-CN" w:eastAsia="zh-CN"/>
        </w:rPr>
        <w:t>的</w:t>
      </w:r>
      <w:r>
        <w:rPr>
          <w:rFonts w:ascii="Times New Roman" w:hAnsi="Times New Roman"/>
          <w:rtl w:val="0"/>
        </w:rPr>
        <w:t>OSD</w:t>
      </w:r>
      <w:r>
        <w:rPr>
          <w:rFonts w:ascii="Arial Unicode MS" w:cs="Arial Unicode MS" w:hAnsi="Arial Unicode MS" w:eastAsia="Arial Unicode MS" w:hint="eastAsia"/>
          <w:b w:val="0"/>
          <w:bCs w:val="0"/>
          <w:i w:val="0"/>
          <w:iCs w:val="0"/>
          <w:rtl w:val="0"/>
          <w:lang w:val="zh-CN" w:eastAsia="zh-CN"/>
        </w:rPr>
        <w:t>仅在特定的输入条件下才能表现良好，</w:t>
      </w:r>
      <w:r>
        <w:rPr>
          <w:rFonts w:ascii="Arial Unicode MS" w:cs="Arial Unicode MS" w:hAnsi="Arial Unicode MS" w:eastAsia="Arial Unicode MS" w:hint="eastAsia"/>
          <w:b w:val="0"/>
          <w:bCs w:val="0"/>
          <w:i w:val="0"/>
          <w:iCs w:val="0"/>
          <w:rtl w:val="0"/>
          <w:lang w:val="zh-CN" w:eastAsia="zh-CN"/>
        </w:rPr>
        <w:t>也就是说</w:t>
      </w:r>
      <w:r>
        <w:rPr>
          <w:rFonts w:ascii="Arial Unicode MS" w:cs="Arial Unicode MS" w:hAnsi="Arial Unicode MS" w:eastAsia="Arial Unicode MS" w:hint="eastAsia"/>
          <w:b w:val="0"/>
          <w:bCs w:val="0"/>
          <w:i w:val="0"/>
          <w:iCs w:val="0"/>
          <w:rtl w:val="0"/>
          <w:lang w:val="zh-CN" w:eastAsia="zh-CN"/>
        </w:rPr>
        <w:t>操作条件的严格限制</w:t>
      </w:r>
      <w:r>
        <w:rPr>
          <w:rFonts w:ascii="Arial Unicode MS" w:cs="Arial Unicode MS" w:hAnsi="Arial Unicode MS" w:eastAsia="Arial Unicode MS" w:hint="eastAsia"/>
          <w:b w:val="0"/>
          <w:bCs w:val="0"/>
          <w:i w:val="0"/>
          <w:iCs w:val="0"/>
          <w:rtl w:val="0"/>
          <w:lang w:val="zh-CN" w:eastAsia="zh-CN"/>
        </w:rPr>
        <w:t>了</w:t>
      </w:r>
      <w:r>
        <w:rPr>
          <w:rFonts w:ascii="Arial Unicode MS" w:cs="Arial Unicode MS" w:hAnsi="Arial Unicode MS" w:eastAsia="Arial Unicode MS" w:hint="eastAsia"/>
          <w:b w:val="0"/>
          <w:bCs w:val="0"/>
          <w:i w:val="0"/>
          <w:iCs w:val="0"/>
          <w:rtl w:val="0"/>
          <w:lang w:val="zh-CN" w:eastAsia="zh-CN"/>
        </w:rPr>
        <w:t>它的性能。因此，找到一种</w:t>
      </w:r>
      <w:r>
        <w:rPr>
          <w:rFonts w:ascii="Arial Unicode MS" w:cs="Arial Unicode MS" w:hAnsi="Arial Unicode MS" w:eastAsia="Arial Unicode MS" w:hint="eastAsia"/>
          <w:b w:val="0"/>
          <w:bCs w:val="0"/>
          <w:i w:val="0"/>
          <w:iCs w:val="0"/>
          <w:rtl w:val="0"/>
          <w:lang w:val="zh-CN" w:eastAsia="zh-CN"/>
        </w:rPr>
        <w:t>合理的</w:t>
      </w:r>
      <w:r>
        <w:rPr>
          <w:rFonts w:ascii="Arial Unicode MS" w:cs="Arial Unicode MS" w:hAnsi="Arial Unicode MS" w:eastAsia="Arial Unicode MS" w:hint="eastAsia"/>
          <w:b w:val="0"/>
          <w:bCs w:val="0"/>
          <w:i w:val="0"/>
          <w:iCs w:val="0"/>
          <w:rtl w:val="0"/>
          <w:lang w:val="zh-CN" w:eastAsia="zh-CN"/>
        </w:rPr>
        <w:t>结构</w:t>
      </w:r>
      <w:r>
        <w:rPr>
          <w:rFonts w:ascii="Arial Unicode MS" w:cs="Arial Unicode MS" w:hAnsi="Arial Unicode MS" w:eastAsia="Arial Unicode MS" w:hint="eastAsia"/>
          <w:b w:val="0"/>
          <w:bCs w:val="0"/>
          <w:i w:val="0"/>
          <w:iCs w:val="0"/>
          <w:rtl w:val="0"/>
          <w:lang w:val="zh-CN" w:eastAsia="zh-CN"/>
        </w:rPr>
        <w:t>是非常有必要的，</w:t>
      </w:r>
      <w:r>
        <w:rPr>
          <w:rFonts w:ascii="Arial Unicode MS" w:cs="Arial Unicode MS" w:hAnsi="Arial Unicode MS" w:eastAsia="Arial Unicode MS" w:hint="eastAsia"/>
          <w:b w:val="0"/>
          <w:bCs w:val="0"/>
          <w:i w:val="0"/>
          <w:iCs w:val="0"/>
          <w:rtl w:val="0"/>
          <w:lang w:val="zh-CN" w:eastAsia="zh-CN"/>
        </w:rPr>
        <w:t>可以动态调整其物理参数</w:t>
      </w:r>
      <w:r>
        <w:rPr>
          <w:rFonts w:ascii="Arial Unicode MS" w:cs="Arial Unicode MS" w:hAnsi="Arial Unicode MS" w:eastAsia="Arial Unicode MS" w:hint="eastAsia"/>
          <w:b w:val="0"/>
          <w:bCs w:val="0"/>
          <w:i w:val="0"/>
          <w:iCs w:val="0"/>
          <w:rtl w:val="0"/>
          <w:lang w:val="zh-CN" w:eastAsia="zh-CN"/>
        </w:rPr>
        <w:t>，这是为了保证</w:t>
      </w:r>
      <w:r>
        <w:rPr>
          <w:rFonts w:ascii="Arial Unicode MS" w:cs="Arial Unicode MS" w:hAnsi="Arial Unicode MS" w:eastAsia="Arial Unicode MS" w:hint="eastAsia"/>
          <w:b w:val="0"/>
          <w:bCs w:val="0"/>
          <w:i w:val="0"/>
          <w:iCs w:val="0"/>
          <w:rtl w:val="0"/>
          <w:lang w:val="zh-CN" w:eastAsia="zh-CN"/>
        </w:rPr>
        <w:t>出色</w:t>
      </w:r>
      <w:r>
        <w:rPr>
          <w:rFonts w:ascii="Arial Unicode MS" w:cs="Arial Unicode MS" w:hAnsi="Arial Unicode MS" w:eastAsia="Arial Unicode MS" w:hint="eastAsia"/>
          <w:b w:val="0"/>
          <w:bCs w:val="0"/>
          <w:i w:val="0"/>
          <w:iCs w:val="0"/>
          <w:rtl w:val="0"/>
          <w:lang w:val="zh-CN" w:eastAsia="zh-CN"/>
        </w:rPr>
        <w:t>的</w:t>
      </w:r>
      <w:r>
        <w:rPr>
          <w:rFonts w:ascii="Arial Unicode MS" w:cs="Arial Unicode MS" w:hAnsi="Arial Unicode MS" w:eastAsia="Arial Unicode MS" w:hint="eastAsia"/>
          <w:b w:val="0"/>
          <w:bCs w:val="0"/>
          <w:i w:val="0"/>
          <w:iCs w:val="0"/>
          <w:rtl w:val="0"/>
          <w:lang w:val="ja-JP" w:eastAsia="ja-JP"/>
        </w:rPr>
        <w:t>性能</w:t>
      </w:r>
      <w:r>
        <w:rPr>
          <w:rFonts w:ascii="Arial Unicode MS" w:cs="Arial Unicode MS" w:hAnsi="Arial Unicode MS" w:eastAsia="Arial Unicode MS" w:hint="eastAsia"/>
          <w:b w:val="0"/>
          <w:bCs w:val="0"/>
          <w:i w:val="0"/>
          <w:iCs w:val="0"/>
          <w:rtl w:val="0"/>
          <w:lang w:val="zh-CN" w:eastAsia="zh-CN"/>
        </w:rPr>
        <w:t>。</w:t>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近年来，基于石墨烯的超材料或超表面已在许多光子学设备中得到应用，因</w:t>
      </w:r>
      <w:r>
        <w:rPr>
          <w:rFonts w:ascii="Times New Roman" w:hAnsi="Times New Roman" w:hint="default"/>
          <w:rtl w:val="0"/>
          <w:lang w:val="es-ES_tradnl"/>
        </w:rPr>
        <w:t>​​</w:t>
      </w:r>
      <w:r>
        <w:rPr>
          <w:rFonts w:ascii="Arial Unicode MS" w:cs="Arial Unicode MS" w:hAnsi="Arial Unicode MS" w:eastAsia="Arial Unicode MS" w:hint="eastAsia"/>
          <w:b w:val="0"/>
          <w:bCs w:val="0"/>
          <w:i w:val="0"/>
          <w:iCs w:val="0"/>
          <w:rtl w:val="0"/>
          <w:lang w:val="zh-CN" w:eastAsia="zh-CN"/>
        </w:rPr>
        <w:t>为它们</w:t>
      </w:r>
      <w:r>
        <w:rPr>
          <w:rFonts w:ascii="Arial Unicode MS" w:cs="Arial Unicode MS" w:hAnsi="Arial Unicode MS" w:eastAsia="Arial Unicode MS" w:hint="eastAsia"/>
          <w:b w:val="0"/>
          <w:bCs w:val="0"/>
          <w:i w:val="0"/>
          <w:iCs w:val="0"/>
          <w:rtl w:val="0"/>
          <w:lang w:val="zh-CN" w:eastAsia="zh-CN"/>
        </w:rPr>
        <w:t>表现</w:t>
      </w:r>
      <w:r>
        <w:rPr>
          <w:rFonts w:ascii="Arial Unicode MS" w:cs="Arial Unicode MS" w:hAnsi="Arial Unicode MS" w:eastAsia="Arial Unicode MS" w:hint="eastAsia"/>
          <w:b w:val="0"/>
          <w:bCs w:val="0"/>
          <w:i w:val="0"/>
          <w:iCs w:val="0"/>
          <w:rtl w:val="0"/>
          <w:lang w:val="zh-CN" w:eastAsia="zh-CN"/>
        </w:rPr>
        <w:t>出操纵电磁波的巨大潜力</w:t>
      </w:r>
      <w:r>
        <w:rPr>
          <w:rFonts w:ascii="Times New Roman" w:hAnsi="Times New Roman"/>
          <w:rtl w:val="0"/>
          <w:lang w:val="pt-PT"/>
        </w:rPr>
        <w:t xml:space="preserve">[17] </w:t>
      </w:r>
      <w:r>
        <w:rPr>
          <w:rFonts w:ascii="Times New Roman" w:hAnsi="Times New Roman" w:hint="default"/>
          <w:rtl w:val="0"/>
        </w:rPr>
        <w:t xml:space="preserve">– </w:t>
      </w:r>
      <w:r>
        <w:rPr>
          <w:rFonts w:ascii="Times New Roman" w:hAnsi="Times New Roman"/>
          <w:rtl w:val="0"/>
          <w:lang w:val="pt-PT"/>
        </w:rPr>
        <w:t>[20]</w:t>
      </w:r>
      <w:r>
        <w:rPr>
          <w:rFonts w:ascii="Arial Unicode MS" w:cs="Arial Unicode MS" w:hAnsi="Arial Unicode MS" w:eastAsia="Arial Unicode MS" w:hint="eastAsia"/>
          <w:b w:val="0"/>
          <w:bCs w:val="0"/>
          <w:i w:val="0"/>
          <w:iCs w:val="0"/>
          <w:rtl w:val="0"/>
          <w:lang w:val="zh-CN" w:eastAsia="zh-CN"/>
        </w:rPr>
        <w:t>。并且已经证明，</w:t>
      </w:r>
      <w:r>
        <w:rPr>
          <w:rFonts w:ascii="Arial Unicode MS" w:cs="Arial Unicode MS" w:hAnsi="Arial Unicode MS" w:eastAsia="Arial Unicode MS" w:hint="eastAsia"/>
          <w:b w:val="0"/>
          <w:bCs w:val="0"/>
          <w:i w:val="0"/>
          <w:iCs w:val="0"/>
          <w:rtl w:val="0"/>
          <w:lang w:val="zh-CN" w:eastAsia="zh-CN"/>
        </w:rPr>
        <w:t>经证实，</w:t>
      </w:r>
      <w:r>
        <w:rPr>
          <w:rFonts w:ascii="Arial Unicode MS" w:cs="Arial Unicode MS" w:hAnsi="Arial Unicode MS" w:eastAsia="Arial Unicode MS" w:hint="eastAsia"/>
          <w:b w:val="0"/>
          <w:bCs w:val="0"/>
          <w:i w:val="0"/>
          <w:iCs w:val="0"/>
          <w:rtl w:val="0"/>
          <w:lang w:val="zh-CN" w:eastAsia="zh-CN"/>
        </w:rPr>
        <w:t>在石墨烯超材料（元表面）上激发的表面等离激元（</w:t>
      </w:r>
      <w:r>
        <w:rPr>
          <w:rFonts w:ascii="Times New Roman" w:hAnsi="Times New Roman"/>
          <w:rtl w:val="0"/>
        </w:rPr>
        <w:t>SP</w:t>
      </w:r>
      <w:r>
        <w:rPr>
          <w:rFonts w:ascii="Arial Unicode MS" w:cs="Arial Unicode MS" w:hAnsi="Arial Unicode MS" w:eastAsia="Arial Unicode MS" w:hint="eastAsia"/>
          <w:b w:val="0"/>
          <w:bCs w:val="0"/>
          <w:i w:val="0"/>
          <w:iCs w:val="0"/>
          <w:rtl w:val="0"/>
          <w:lang w:val="zh-CN" w:eastAsia="zh-CN"/>
        </w:rPr>
        <w:t>）具有出色的电学和光学特性，例如强空间限制和高可调性</w:t>
      </w:r>
      <w:r>
        <w:rPr>
          <w:rFonts w:ascii="Times New Roman" w:hAnsi="Times New Roman"/>
          <w:rtl w:val="0"/>
          <w:lang w:val="pt-PT"/>
        </w:rPr>
        <w:t xml:space="preserve">[21] </w:t>
      </w:r>
      <w:r>
        <w:rPr>
          <w:rFonts w:ascii="Times New Roman" w:hAnsi="Times New Roman" w:hint="default"/>
          <w:rtl w:val="0"/>
        </w:rPr>
        <w:t xml:space="preserve">– </w:t>
      </w:r>
      <w:r>
        <w:rPr>
          <w:rFonts w:ascii="Times New Roman" w:hAnsi="Times New Roman"/>
          <w:rtl w:val="0"/>
          <w:lang w:val="pt-PT"/>
        </w:rPr>
        <w:t>[24]</w:t>
      </w:r>
      <w:r>
        <w:rPr>
          <w:rFonts w:ascii="Arial Unicode MS" w:cs="Arial Unicode MS" w:hAnsi="Arial Unicode MS" w:eastAsia="Arial Unicode MS" w:hint="eastAsia"/>
          <w:b w:val="0"/>
          <w:bCs w:val="0"/>
          <w:i w:val="0"/>
          <w:iCs w:val="0"/>
          <w:rtl w:val="0"/>
          <w:lang w:val="zh-CN" w:eastAsia="zh-CN"/>
        </w:rPr>
        <w:t>。因此，等离子超表面为深亚波长范围内的光学模拟计算提供了</w:t>
      </w:r>
      <w:r>
        <w:rPr>
          <w:rFonts w:ascii="Arial Unicode MS" w:cs="Arial Unicode MS" w:hAnsi="Arial Unicode MS" w:eastAsia="Arial Unicode MS" w:hint="eastAsia"/>
          <w:b w:val="0"/>
          <w:bCs w:val="0"/>
          <w:i w:val="0"/>
          <w:iCs w:val="0"/>
          <w:rtl w:val="0"/>
          <w:lang w:val="zh-CN" w:eastAsia="zh-CN"/>
        </w:rPr>
        <w:t>蓝图</w:t>
      </w:r>
      <w:r>
        <w:rPr>
          <w:rFonts w:ascii="Times New Roman" w:hAnsi="Times New Roman"/>
          <w:rtl w:val="0"/>
          <w:lang w:val="pt-PT"/>
        </w:rPr>
        <w:t>[25]</w:t>
      </w:r>
      <w:r>
        <w:rPr>
          <w:rFonts w:ascii="Arial Unicode MS" w:cs="Arial Unicode MS" w:hAnsi="Arial Unicode MS" w:eastAsia="Arial Unicode MS" w:hint="eastAsia"/>
          <w:b w:val="0"/>
          <w:bCs w:val="0"/>
          <w:i w:val="0"/>
          <w:iCs w:val="0"/>
          <w:rtl w:val="0"/>
        </w:rPr>
        <w:t>，</w:t>
      </w:r>
      <w:r>
        <w:rPr>
          <w:rFonts w:ascii="Times New Roman" w:hAnsi="Times New Roman"/>
          <w:rtl w:val="0"/>
          <w:lang w:val="pt-PT"/>
        </w:rPr>
        <w:t>[26]</w:t>
      </w:r>
      <w:r>
        <w:rPr>
          <w:rFonts w:ascii="Arial Unicode MS" w:cs="Arial Unicode MS" w:hAnsi="Arial Unicode MS" w:eastAsia="Arial Unicode MS" w:hint="eastAsia"/>
          <w:b w:val="0"/>
          <w:bCs w:val="0"/>
          <w:i w:val="0"/>
          <w:iCs w:val="0"/>
          <w:rtl w:val="0"/>
          <w:lang w:val="zh-CN" w:eastAsia="zh-CN"/>
        </w:rPr>
        <w:t>。为了实现超紧凑的微分和积分计算，提出了石墨烯线用于操纵入射波的幅度和相位</w:t>
      </w:r>
      <w:r>
        <w:rPr>
          <w:rFonts w:ascii="Times New Roman" w:hAnsi="Times New Roman"/>
          <w:rtl w:val="0"/>
          <w:lang w:val="pt-PT"/>
        </w:rPr>
        <w:t>[6]</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石墨烯线</w:t>
      </w:r>
      <w:r>
        <w:rPr>
          <w:rFonts w:ascii="Arial Unicode MS" w:cs="Arial Unicode MS" w:hAnsi="Arial Unicode MS" w:eastAsia="Arial Unicode MS" w:hint="eastAsia"/>
          <w:b w:val="0"/>
          <w:bCs w:val="0"/>
          <w:i w:val="0"/>
          <w:iCs w:val="0"/>
          <w:rtl w:val="0"/>
          <w:lang w:val="zh-CN" w:eastAsia="zh-CN"/>
        </w:rPr>
        <w:t>是石墨烯超表面的一维对应物。同样，超表面块经过适当设计，可以修改传统的基于超材料的光学积分器，从而在低频内容中获得出色的性能</w:t>
      </w:r>
      <w:r>
        <w:rPr>
          <w:rFonts w:ascii="Times New Roman" w:hAnsi="Times New Roman"/>
          <w:rtl w:val="0"/>
          <w:lang w:val="pt-PT"/>
        </w:rPr>
        <w:t>[27]</w:t>
      </w:r>
      <w:r>
        <w:rPr>
          <w:rFonts w:ascii="Arial Unicode MS" w:cs="Arial Unicode MS" w:hAnsi="Arial Unicode MS" w:eastAsia="Arial Unicode MS" w:hint="eastAsia"/>
          <w:b w:val="0"/>
          <w:bCs w:val="0"/>
          <w:i w:val="0"/>
          <w:iCs w:val="0"/>
          <w:rtl w:val="0"/>
          <w:lang w:val="zh-CN" w:eastAsia="zh-CN"/>
        </w:rPr>
        <w:t>。显然，我们可以使用石墨烯线的高可调性来满足上述对物理参数进行动态调整的要求。</w:t>
      </w:r>
      <w:r>
        <w:rPr>
          <w:rFonts w:ascii="Arial Unicode MS" w:cs="Arial Unicode MS" w:hAnsi="Arial Unicode MS" w:eastAsia="Arial Unicode MS" w:hint="eastAsia"/>
          <w:b w:val="0"/>
          <w:bCs w:val="0"/>
          <w:i w:val="0"/>
          <w:iCs w:val="0"/>
          <w:rtl w:val="0"/>
          <w:lang w:val="zh-CN" w:eastAsia="zh-CN"/>
        </w:rPr>
        <w:t>除此之外</w:t>
      </w:r>
      <w:r>
        <w:rPr>
          <w:rFonts w:ascii="Arial Unicode MS" w:cs="Arial Unicode MS" w:hAnsi="Arial Unicode MS" w:eastAsia="Arial Unicode MS" w:hint="eastAsia"/>
          <w:b w:val="0"/>
          <w:bCs w:val="0"/>
          <w:i w:val="0"/>
          <w:iCs w:val="0"/>
          <w:rtl w:val="0"/>
          <w:lang w:val="zh-CN" w:eastAsia="zh-CN"/>
        </w:rPr>
        <w:t>，石墨烯线的高可调性</w:t>
      </w:r>
      <w:r>
        <w:rPr>
          <w:rFonts w:ascii="Arial Unicode MS" w:cs="Arial Unicode MS" w:hAnsi="Arial Unicode MS" w:eastAsia="Arial Unicode MS" w:hint="eastAsia"/>
          <w:b w:val="0"/>
          <w:bCs w:val="0"/>
          <w:i w:val="0"/>
          <w:iCs w:val="0"/>
          <w:rtl w:val="0"/>
          <w:lang w:val="zh-CN" w:eastAsia="zh-CN"/>
        </w:rPr>
        <w:t>也</w:t>
      </w:r>
      <w:r>
        <w:rPr>
          <w:rFonts w:ascii="Arial Unicode MS" w:cs="Arial Unicode MS" w:hAnsi="Arial Unicode MS" w:eastAsia="Arial Unicode MS" w:hint="eastAsia"/>
          <w:b w:val="0"/>
          <w:bCs w:val="0"/>
          <w:i w:val="0"/>
          <w:iCs w:val="0"/>
          <w:rtl w:val="0"/>
          <w:lang w:val="zh-CN" w:eastAsia="zh-CN"/>
        </w:rPr>
        <w:t>可以与逆向设计技术相结合，以设计出更高效的光子器件</w:t>
      </w:r>
      <w:r>
        <w:rPr>
          <w:rFonts w:ascii="Times New Roman" w:hAnsi="Times New Roman"/>
          <w:rtl w:val="0"/>
          <w:lang w:val="pt-PT"/>
        </w:rPr>
        <w:t xml:space="preserve">[28] </w:t>
      </w:r>
      <w:r>
        <w:rPr>
          <w:rFonts w:ascii="Times New Roman" w:hAnsi="Times New Roman" w:hint="default"/>
          <w:rtl w:val="0"/>
        </w:rPr>
        <w:t xml:space="preserve">– </w:t>
      </w:r>
      <w:r>
        <w:rPr>
          <w:rFonts w:ascii="Times New Roman" w:hAnsi="Times New Roman"/>
          <w:rtl w:val="0"/>
          <w:lang w:val="pt-PT"/>
        </w:rPr>
        <w:t>[30]</w:t>
      </w:r>
      <w:r>
        <w:rPr>
          <w:rFonts w:ascii="Arial Unicode MS" w:cs="Arial Unicode MS" w:hAnsi="Arial Unicode MS" w:eastAsia="Arial Unicode MS" w:hint="eastAsia"/>
          <w:b w:val="0"/>
          <w:bCs w:val="0"/>
          <w:i w:val="0"/>
          <w:iCs w:val="0"/>
          <w:rtl w:val="0"/>
          <w:lang w:val="zh-CN" w:eastAsia="zh-CN"/>
        </w:rPr>
        <w:t>。通常，逆设计会转化为优化问题，</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可以通过基于梯度的方法（例如伴随变量方法（</w:t>
      </w:r>
      <w:r>
        <w:rPr>
          <w:rFonts w:ascii="Times New Roman" w:hAnsi="Times New Roman"/>
          <w:rtl w:val="0"/>
          <w:lang w:val="pt-PT"/>
        </w:rPr>
        <w:t>AVM</w:t>
      </w:r>
      <w:r>
        <w:rPr>
          <w:rFonts w:ascii="Arial Unicode MS" w:cs="Arial Unicode MS" w:hAnsi="Arial Unicode MS" w:eastAsia="Arial Unicode MS" w:hint="eastAsia"/>
          <w:b w:val="0"/>
          <w:bCs w:val="0"/>
          <w:i w:val="0"/>
          <w:iCs w:val="0"/>
          <w:rtl w:val="0"/>
        </w:rPr>
        <w:t>）</w:t>
      </w:r>
      <w:r>
        <w:rPr>
          <w:rFonts w:ascii="Times New Roman" w:hAnsi="Times New Roman"/>
          <w:rtl w:val="0"/>
          <w:lang w:val="pt-PT"/>
        </w:rPr>
        <w:t xml:space="preserve">[31] </w:t>
      </w:r>
      <w:r>
        <w:rPr>
          <w:rFonts w:ascii="Times New Roman" w:hAnsi="Times New Roman" w:hint="default"/>
          <w:rtl w:val="0"/>
        </w:rPr>
        <w:t xml:space="preserve">– </w:t>
      </w:r>
      <w:r>
        <w:rPr>
          <w:rFonts w:ascii="Times New Roman" w:hAnsi="Times New Roman"/>
          <w:rtl w:val="0"/>
          <w:lang w:val="pt-PT"/>
        </w:rPr>
        <w:t>[32]</w:t>
      </w:r>
      <w:r>
        <w:rPr>
          <w:rFonts w:ascii="Arial Unicode MS" w:cs="Arial Unicode MS" w:hAnsi="Arial Unicode MS" w:eastAsia="Arial Unicode MS" w:hint="eastAsia"/>
          <w:b w:val="0"/>
          <w:bCs w:val="0"/>
          <w:i w:val="0"/>
          <w:iCs w:val="0"/>
          <w:rtl w:val="0"/>
          <w:lang w:val="zh-CN" w:eastAsia="zh-CN"/>
        </w:rPr>
        <w:t>），无梯度的方法（例如遗传算法（</w:t>
      </w:r>
      <w:r>
        <w:rPr>
          <w:rFonts w:ascii="Times New Roman" w:hAnsi="Times New Roman"/>
          <w:rtl w:val="0"/>
        </w:rPr>
        <w:t>GA</w:t>
      </w:r>
      <w:r>
        <w:rPr>
          <w:rFonts w:ascii="Arial Unicode MS" w:cs="Arial Unicode MS" w:hAnsi="Arial Unicode MS" w:eastAsia="Arial Unicode MS" w:hint="eastAsia"/>
          <w:b w:val="0"/>
          <w:bCs w:val="0"/>
          <w:i w:val="0"/>
          <w:iCs w:val="0"/>
          <w:rtl w:val="0"/>
        </w:rPr>
        <w:t>）</w:t>
      </w:r>
      <w:r>
        <w:rPr>
          <w:rFonts w:ascii="Times New Roman" w:hAnsi="Times New Roman"/>
          <w:rtl w:val="0"/>
          <w:lang w:val="pt-PT"/>
        </w:rPr>
        <w:t>[33]</w:t>
      </w:r>
      <w:r>
        <w:rPr>
          <w:rFonts w:ascii="Arial Unicode MS" w:cs="Arial Unicode MS" w:hAnsi="Arial Unicode MS" w:eastAsia="Arial Unicode MS" w:hint="eastAsia"/>
          <w:b w:val="0"/>
          <w:bCs w:val="0"/>
          <w:i w:val="0"/>
          <w:iCs w:val="0"/>
          <w:rtl w:val="0"/>
          <w:lang w:val="zh-CN" w:eastAsia="zh-CN"/>
        </w:rPr>
        <w:t>）来解决。</w:t>
      </w:r>
      <w:r>
        <w:rPr>
          <w:rFonts w:ascii="Times New Roman" w:hAnsi="Times New Roman"/>
          <w:rtl w:val="0"/>
        </w:rPr>
        <w:t xml:space="preserve"> </w:t>
      </w:r>
      <w:r>
        <w:rPr>
          <w:rFonts w:ascii="Times New Roman" w:hAnsi="Times New Roman"/>
          <w:rtl w:val="0"/>
          <w:lang w:val="pt-PT"/>
        </w:rPr>
        <w:t xml:space="preserve">] </w:t>
      </w:r>
      <w:r>
        <w:rPr>
          <w:rFonts w:ascii="Times New Roman" w:hAnsi="Times New Roman" w:hint="default"/>
          <w:rtl w:val="0"/>
        </w:rPr>
        <w:t xml:space="preserve">– </w:t>
      </w:r>
      <w:r>
        <w:rPr>
          <w:rFonts w:ascii="Times New Roman" w:hAnsi="Times New Roman"/>
          <w:rtl w:val="0"/>
          <w:lang w:val="pt-PT"/>
        </w:rPr>
        <w:t>[37]</w:t>
      </w:r>
      <w:r>
        <w:rPr>
          <w:rFonts w:ascii="Arial Unicode MS" w:cs="Arial Unicode MS" w:hAnsi="Arial Unicode MS" w:eastAsia="Arial Unicode MS" w:hint="eastAsia"/>
          <w:b w:val="0"/>
          <w:bCs w:val="0"/>
          <w:i w:val="0"/>
          <w:iCs w:val="0"/>
          <w:rtl w:val="0"/>
          <w:lang w:val="zh-CN" w:eastAsia="zh-CN"/>
        </w:rPr>
        <w:t>）和基于模型的方法（例如机器学习</w:t>
      </w:r>
      <w:r>
        <w:rPr>
          <w:rFonts w:ascii="Times New Roman" w:hAnsi="Times New Roman"/>
          <w:rtl w:val="0"/>
          <w:lang w:val="pt-PT"/>
        </w:rPr>
        <w:t xml:space="preserve">[38] </w:t>
      </w:r>
      <w:r>
        <w:rPr>
          <w:rFonts w:ascii="Times New Roman" w:hAnsi="Times New Roman" w:hint="default"/>
          <w:rtl w:val="0"/>
        </w:rPr>
        <w:t xml:space="preserve">– </w:t>
      </w:r>
      <w:r>
        <w:rPr>
          <w:rFonts w:ascii="Times New Roman" w:hAnsi="Times New Roman"/>
          <w:rtl w:val="0"/>
          <w:lang w:val="pt-PT"/>
        </w:rPr>
        <w:t>[40]</w:t>
      </w:r>
      <w:r>
        <w:rPr>
          <w:rFonts w:ascii="Arial Unicode MS" w:cs="Arial Unicode MS" w:hAnsi="Arial Unicode MS" w:eastAsia="Arial Unicode MS" w:hint="eastAsia"/>
          <w:b w:val="0"/>
          <w:bCs w:val="0"/>
          <w:i w:val="0"/>
          <w:iCs w:val="0"/>
          <w:rtl w:val="0"/>
        </w:rPr>
        <w:t>）。</w:t>
      </w:r>
      <w:r>
        <w:rPr>
          <w:rFonts w:ascii="Times New Roman" w:hAnsi="Times New Roman"/>
          <w:rtl w:val="0"/>
          <w:lang w:val="zh-CN" w:eastAsia="zh-CN"/>
        </w:rPr>
        <w:t>AVM</w:t>
      </w:r>
      <w:r>
        <w:rPr>
          <w:rFonts w:ascii="Arial Unicode MS" w:cs="Arial Unicode MS" w:hAnsi="Arial Unicode MS" w:eastAsia="Arial Unicode MS" w:hint="eastAsia"/>
          <w:b w:val="0"/>
          <w:bCs w:val="0"/>
          <w:i w:val="0"/>
          <w:iCs w:val="0"/>
          <w:rtl w:val="0"/>
          <w:lang w:val="zh-CN" w:eastAsia="zh-CN"/>
        </w:rPr>
        <w:t>作为基于梯度的方法的代表算法，不仅设计线性设备，而且还在频域中优化非线性设备，但它需要物理背景才能得出目标函数的梯度</w:t>
      </w:r>
      <w:r>
        <w:rPr>
          <w:rFonts w:ascii="Times New Roman" w:hAnsi="Times New Roman"/>
          <w:rtl w:val="0"/>
          <w:lang w:val="pt-PT"/>
        </w:rPr>
        <w:t>[31]-[32]</w:t>
      </w:r>
      <w:r>
        <w:rPr>
          <w:rFonts w:ascii="Arial Unicode MS" w:cs="Arial Unicode MS" w:hAnsi="Arial Unicode MS" w:eastAsia="Arial Unicode MS" w:hint="eastAsia"/>
          <w:b w:val="0"/>
          <w:bCs w:val="0"/>
          <w:i w:val="0"/>
          <w:iCs w:val="0"/>
          <w:rtl w:val="0"/>
          <w:lang w:val="zh-CN" w:eastAsia="zh-CN"/>
        </w:rPr>
        <w:t>。除了基于梯度的方法以外，基于模型的方法（例如人工神经网络和随机森林）也被用于逆向设计光子学设备</w:t>
      </w:r>
      <w:r>
        <w:rPr>
          <w:rFonts w:ascii="Times New Roman" w:hAnsi="Times New Roman"/>
          <w:rtl w:val="0"/>
          <w:lang w:val="pt-PT"/>
        </w:rPr>
        <w:t xml:space="preserve">[38] </w:t>
      </w:r>
      <w:r>
        <w:rPr>
          <w:rFonts w:ascii="Times New Roman" w:hAnsi="Times New Roman" w:hint="default"/>
          <w:rtl w:val="0"/>
        </w:rPr>
        <w:t xml:space="preserve">– </w:t>
      </w:r>
      <w:r>
        <w:rPr>
          <w:rFonts w:ascii="Times New Roman" w:hAnsi="Times New Roman"/>
          <w:rtl w:val="0"/>
          <w:lang w:val="pt-PT"/>
        </w:rPr>
        <w:t>[40]</w:t>
      </w:r>
      <w:r>
        <w:rPr>
          <w:rFonts w:ascii="Arial Unicode MS" w:cs="Arial Unicode MS" w:hAnsi="Arial Unicode MS" w:eastAsia="Arial Unicode MS" w:hint="eastAsia"/>
          <w:b w:val="0"/>
          <w:bCs w:val="0"/>
          <w:i w:val="0"/>
          <w:iCs w:val="0"/>
          <w:rtl w:val="0"/>
          <w:lang w:val="zh-CN" w:eastAsia="zh-CN"/>
        </w:rPr>
        <w:t>。然而，为了训练输入为物理参数而输出为电磁响应的模型，</w:t>
      </w:r>
      <w:r>
        <w:rPr>
          <w:rFonts w:ascii="Arial Unicode MS" w:cs="Arial Unicode MS" w:hAnsi="Arial Unicode MS" w:eastAsia="Arial Unicode MS" w:hint="eastAsia"/>
          <w:b w:val="0"/>
          <w:bCs w:val="0"/>
          <w:i w:val="0"/>
          <w:iCs w:val="0"/>
          <w:rtl w:val="0"/>
          <w:lang w:val="zh-CN" w:eastAsia="zh-CN"/>
        </w:rPr>
        <w:t>其</w:t>
      </w:r>
      <w:r>
        <w:rPr>
          <w:rFonts w:ascii="Arial Unicode MS" w:cs="Arial Unicode MS" w:hAnsi="Arial Unicode MS" w:eastAsia="Arial Unicode MS" w:hint="eastAsia"/>
          <w:b w:val="0"/>
          <w:bCs w:val="0"/>
          <w:i w:val="0"/>
          <w:iCs w:val="0"/>
          <w:rtl w:val="0"/>
          <w:lang w:val="zh-CN" w:eastAsia="zh-CN"/>
        </w:rPr>
        <w:t>需要大量的时间来生成训练实例和测试实例</w:t>
      </w:r>
      <w:r>
        <w:rPr>
          <w:rFonts w:ascii="Times New Roman" w:hAnsi="Times New Roman"/>
          <w:rtl w:val="0"/>
          <w:lang w:val="pt-PT"/>
        </w:rPr>
        <w:t>[38]</w:t>
      </w:r>
      <w:r>
        <w:rPr>
          <w:rFonts w:ascii="Arial Unicode MS" w:cs="Arial Unicode MS" w:hAnsi="Arial Unicode MS" w:eastAsia="Arial Unicode MS" w:hint="eastAsia"/>
          <w:b w:val="0"/>
          <w:bCs w:val="0"/>
          <w:i w:val="0"/>
          <w:iCs w:val="0"/>
          <w:rtl w:val="0"/>
          <w:lang w:val="zh-CN" w:eastAsia="zh-CN"/>
        </w:rPr>
        <w:t>。与基于梯度的方法和基于模型的方法相比，依赖于搜索策略和进化策略的无梯度方法</w:t>
      </w:r>
      <w:r>
        <w:rPr>
          <w:rFonts w:ascii="Arial Unicode MS" w:cs="Arial Unicode MS" w:hAnsi="Arial Unicode MS" w:eastAsia="Arial Unicode MS" w:hint="eastAsia"/>
          <w:b w:val="0"/>
          <w:bCs w:val="0"/>
          <w:i w:val="0"/>
          <w:iCs w:val="0"/>
          <w:rtl w:val="0"/>
          <w:lang w:val="zh-CN" w:eastAsia="zh-CN"/>
        </w:rPr>
        <w:t>更</w:t>
      </w:r>
      <w:r>
        <w:rPr>
          <w:rFonts w:ascii="Arial Unicode MS" w:cs="Arial Unicode MS" w:hAnsi="Arial Unicode MS" w:eastAsia="Arial Unicode MS" w:hint="eastAsia"/>
          <w:b w:val="0"/>
          <w:bCs w:val="0"/>
          <w:i w:val="0"/>
          <w:iCs w:val="0"/>
          <w:rtl w:val="0"/>
          <w:lang w:val="zh-CN" w:eastAsia="zh-CN"/>
        </w:rPr>
        <w:t>简单</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有效</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可并行化</w:t>
      </w:r>
      <w:r>
        <w:rPr>
          <w:rFonts w:ascii="Times New Roman" w:hAnsi="Times New Roman"/>
          <w:rtl w:val="0"/>
          <w:lang w:val="pt-PT"/>
        </w:rPr>
        <w:t>[33]-[37]</w:t>
      </w:r>
      <w:r>
        <w:rPr>
          <w:rFonts w:ascii="Arial Unicode MS" w:cs="Arial Unicode MS" w:hAnsi="Arial Unicode MS" w:eastAsia="Arial Unicode MS" w:hint="eastAsia"/>
          <w:b w:val="0"/>
          <w:bCs w:val="0"/>
          <w:i w:val="0"/>
          <w:iCs w:val="0"/>
          <w:rtl w:val="0"/>
          <w:lang w:val="zh-CN" w:eastAsia="zh-CN"/>
        </w:rPr>
        <w:t>。结果，尽管遗传算法很容易陷入局部最优</w:t>
      </w:r>
      <w:r>
        <w:rPr>
          <w:rFonts w:ascii="Arial Unicode MS" w:cs="Arial Unicode MS" w:hAnsi="Arial Unicode MS" w:eastAsia="Arial Unicode MS" w:hint="eastAsia"/>
          <w:b w:val="0"/>
          <w:bCs w:val="0"/>
          <w:i w:val="0"/>
          <w:iCs w:val="0"/>
          <w:rtl w:val="0"/>
          <w:lang w:val="zh-CN" w:eastAsia="zh-CN"/>
        </w:rPr>
        <w:t>的问题</w:t>
      </w:r>
      <w:r>
        <w:rPr>
          <w:rFonts w:ascii="Arial Unicode MS" w:cs="Arial Unicode MS" w:hAnsi="Arial Unicode MS" w:eastAsia="Arial Unicode MS" w:hint="eastAsia"/>
          <w:b w:val="0"/>
          <w:bCs w:val="0"/>
          <w:i w:val="0"/>
          <w:iCs w:val="0"/>
          <w:rtl w:val="0"/>
          <w:lang w:val="zh-CN" w:eastAsia="zh-CN"/>
        </w:rPr>
        <w:t>，并需要大量的计算时间，但它已被用于许多光子学设备的逆向设计中，例如偏振分束器</w:t>
      </w:r>
      <w:r>
        <w:rPr>
          <w:rFonts w:ascii="Times New Roman" w:hAnsi="Times New Roman"/>
          <w:rtl w:val="0"/>
          <w:lang w:val="pt-PT"/>
        </w:rPr>
        <w:t>[33]</w:t>
      </w:r>
      <w:r>
        <w:rPr>
          <w:rFonts w:ascii="Arial Unicode MS" w:cs="Arial Unicode MS" w:hAnsi="Arial Unicode MS" w:eastAsia="Arial Unicode MS" w:hint="eastAsia"/>
          <w:b w:val="0"/>
          <w:bCs w:val="0"/>
          <w:i w:val="0"/>
          <w:iCs w:val="0"/>
          <w:rtl w:val="0"/>
          <w:lang w:val="zh-CN" w:eastAsia="zh-CN"/>
        </w:rPr>
        <w:t>，偏振旋转器</w:t>
      </w:r>
      <w:r>
        <w:rPr>
          <w:rFonts w:ascii="Times New Roman" w:hAnsi="Times New Roman"/>
          <w:rtl w:val="0"/>
          <w:lang w:val="pt-PT"/>
        </w:rPr>
        <w:t>[35]</w:t>
      </w:r>
      <w:r>
        <w:rPr>
          <w:rFonts w:ascii="Arial Unicode MS" w:cs="Arial Unicode MS" w:hAnsi="Arial Unicode MS" w:eastAsia="Arial Unicode MS" w:hint="eastAsia"/>
          <w:b w:val="0"/>
          <w:bCs w:val="0"/>
          <w:i w:val="0"/>
          <w:iCs w:val="0"/>
          <w:rtl w:val="0"/>
          <w:lang w:val="zh-CN" w:eastAsia="zh-CN"/>
        </w:rPr>
        <w:t>，二极管</w:t>
      </w:r>
      <w:r>
        <w:rPr>
          <w:rFonts w:ascii="Times New Roman" w:hAnsi="Times New Roman"/>
          <w:rtl w:val="0"/>
          <w:lang w:val="pt-PT"/>
        </w:rPr>
        <w:t>[34]</w:t>
      </w:r>
      <w:r>
        <w:rPr>
          <w:rFonts w:ascii="Arial Unicode MS" w:cs="Arial Unicode MS" w:hAnsi="Arial Unicode MS" w:eastAsia="Arial Unicode MS" w:hint="eastAsia"/>
          <w:b w:val="0"/>
          <w:bCs w:val="0"/>
          <w:i w:val="0"/>
          <w:iCs w:val="0"/>
          <w:rtl w:val="0"/>
          <w:lang w:val="zh-CN" w:eastAsia="zh-CN"/>
        </w:rPr>
        <w:t>，波导交叉口</w:t>
      </w:r>
      <w:r>
        <w:rPr>
          <w:rFonts w:ascii="Times New Roman" w:hAnsi="Times New Roman"/>
          <w:rtl w:val="0"/>
          <w:lang w:val="pt-PT"/>
        </w:rPr>
        <w:t>[36]</w:t>
      </w:r>
      <w:r>
        <w:rPr>
          <w:rFonts w:ascii="Arial Unicode MS" w:cs="Arial Unicode MS" w:hAnsi="Arial Unicode MS" w:eastAsia="Arial Unicode MS" w:hint="eastAsia"/>
          <w:b w:val="0"/>
          <w:bCs w:val="0"/>
          <w:i w:val="0"/>
          <w:iCs w:val="0"/>
          <w:rtl w:val="0"/>
          <w:lang w:val="zh-CN" w:eastAsia="zh-CN"/>
        </w:rPr>
        <w:t>，光学神经网络</w:t>
      </w:r>
      <w:r>
        <w:rPr>
          <w:rFonts w:ascii="Times New Roman" w:hAnsi="Times New Roman"/>
          <w:rtl w:val="0"/>
          <w:lang w:val="pt-PT"/>
        </w:rPr>
        <w:t>[37]</w:t>
      </w:r>
      <w:r>
        <w:rPr>
          <w:rFonts w:ascii="Arial Unicode MS" w:cs="Arial Unicode MS" w:hAnsi="Arial Unicode MS" w:eastAsia="Arial Unicode MS" w:hint="eastAsia"/>
          <w:b w:val="0"/>
          <w:bCs w:val="0"/>
          <w:i w:val="0"/>
          <w:iCs w:val="0"/>
          <w:rtl w:val="0"/>
        </w:rPr>
        <w:t>等。</w:t>
      </w:r>
      <w:r>
        <w:rPr>
          <w:rFonts w:ascii="Arial Unicode MS" w:cs="Arial Unicode MS" w:hAnsi="Arial Unicode MS" w:eastAsia="Arial Unicode MS" w:hint="eastAsia"/>
          <w:b w:val="0"/>
          <w:bCs w:val="0"/>
          <w:i w:val="0"/>
          <w:iCs w:val="0"/>
          <w:rtl w:val="0"/>
          <w:lang w:val="zh-CN" w:eastAsia="zh-CN"/>
        </w:rPr>
        <w:t>值得我们注意的是，</w:t>
      </w:r>
      <w:r>
        <w:rPr>
          <w:rFonts w:ascii="Arial Unicode MS" w:cs="Arial Unicode MS" w:hAnsi="Arial Unicode MS" w:eastAsia="Arial Unicode MS" w:hint="eastAsia"/>
          <w:b w:val="0"/>
          <w:bCs w:val="0"/>
          <w:i w:val="0"/>
          <w:iCs w:val="0"/>
          <w:rtl w:val="0"/>
          <w:lang w:val="zh-CN" w:eastAsia="zh-CN"/>
        </w:rPr>
        <w:t>以前的研究很少关注</w:t>
      </w:r>
      <w:r>
        <w:rPr>
          <w:rFonts w:ascii="Times New Roman" w:hAnsi="Times New Roman"/>
          <w:rtl w:val="0"/>
        </w:rPr>
        <w:t>OSD</w:t>
      </w:r>
      <w:r>
        <w:rPr>
          <w:rFonts w:ascii="Arial Unicode MS" w:cs="Arial Unicode MS" w:hAnsi="Arial Unicode MS" w:eastAsia="Arial Unicode MS" w:hint="eastAsia"/>
          <w:b w:val="0"/>
          <w:bCs w:val="0"/>
          <w:i w:val="0"/>
          <w:iCs w:val="0"/>
          <w:rtl w:val="0"/>
          <w:lang w:val="zh-CN" w:eastAsia="zh-CN"/>
        </w:rPr>
        <w:t>和基于石墨烯光子器件的逆向设计和性能优化，特别是对石墨烯超表面的物理参数（如化学势，弛豫时间等）的优化。</w:t>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在这项研究中，我们提出了</w:t>
      </w:r>
      <w:r>
        <w:rPr>
          <w:rFonts w:ascii="Arial Unicode MS" w:cs="Arial Unicode MS" w:hAnsi="Arial Unicode MS" w:eastAsia="Arial Unicode MS" w:hint="eastAsia"/>
          <w:b w:val="0"/>
          <w:bCs w:val="0"/>
          <w:i w:val="0"/>
          <w:iCs w:val="0"/>
          <w:rtl w:val="0"/>
          <w:lang w:val="zh-CN" w:eastAsia="zh-CN"/>
        </w:rPr>
        <w:t>石墨烯线。其</w:t>
      </w:r>
      <w:r>
        <w:rPr>
          <w:rFonts w:ascii="Arial Unicode MS" w:cs="Arial Unicode MS" w:hAnsi="Arial Unicode MS" w:eastAsia="Arial Unicode MS" w:hint="eastAsia"/>
          <w:b w:val="0"/>
          <w:bCs w:val="0"/>
          <w:i w:val="0"/>
          <w:iCs w:val="0"/>
          <w:rtl w:val="0"/>
          <w:lang w:val="zh-CN" w:eastAsia="zh-CN"/>
        </w:rPr>
        <w:t>可以通过操纵石墨烯等离激元（</w:t>
      </w:r>
      <w:r>
        <w:rPr>
          <w:rFonts w:ascii="Times New Roman" w:hAnsi="Times New Roman"/>
          <w:rtl w:val="0"/>
        </w:rPr>
        <w:t>GPs</w:t>
      </w:r>
      <w:r>
        <w:rPr>
          <w:rFonts w:ascii="Arial Unicode MS" w:cs="Arial Unicode MS" w:hAnsi="Arial Unicode MS" w:eastAsia="Arial Unicode MS" w:hint="eastAsia"/>
          <w:b w:val="0"/>
          <w:bCs w:val="0"/>
          <w:i w:val="0"/>
          <w:iCs w:val="0"/>
          <w:rtl w:val="0"/>
        </w:rPr>
        <w:t>）波</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用作太赫兹区域中空间一阶微分。</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为了在不同的输入条件下获得良好的性能，石墨烯间位线的化学势</w:t>
      </w:r>
      <w:r>
        <w:rPr>
          <w:rFonts w:ascii="Arial Unicode MS" w:cs="Arial Unicode MS" w:hAnsi="Arial Unicode MS" w:eastAsia="Arial Unicode MS" w:hint="eastAsia"/>
          <w:b w:val="0"/>
          <w:bCs w:val="0"/>
          <w:i w:val="0"/>
          <w:iCs w:val="0"/>
          <w:rtl w:val="0"/>
          <w:lang w:val="zh-CN" w:eastAsia="zh-CN"/>
        </w:rPr>
        <w:t>是</w:t>
      </w:r>
      <w:r>
        <w:rPr>
          <w:rFonts w:ascii="Arial Unicode MS" w:cs="Arial Unicode MS" w:hAnsi="Arial Unicode MS" w:eastAsia="Arial Unicode MS" w:hint="eastAsia"/>
          <w:b w:val="0"/>
          <w:bCs w:val="0"/>
          <w:i w:val="0"/>
          <w:iCs w:val="0"/>
          <w:rtl w:val="0"/>
          <w:lang w:val="zh-CN" w:eastAsia="zh-CN"/>
        </w:rPr>
        <w:t>可以动态调整</w:t>
      </w:r>
      <w:r>
        <w:rPr>
          <w:rFonts w:ascii="Arial Unicode MS" w:cs="Arial Unicode MS" w:hAnsi="Arial Unicode MS" w:eastAsia="Arial Unicode MS" w:hint="eastAsia"/>
          <w:b w:val="0"/>
          <w:bCs w:val="0"/>
          <w:i w:val="0"/>
          <w:iCs w:val="0"/>
          <w:rtl w:val="0"/>
          <w:lang w:val="zh-CN" w:eastAsia="zh-CN"/>
        </w:rPr>
        <w:t>的</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借助遗传算法，分析了石墨烯的物理参数与一阶微分器性能指标之间的关系。数值仿真结果表明，遗传算法优化的</w:t>
      </w:r>
      <w:r>
        <w:rPr>
          <w:rFonts w:ascii="Times New Roman" w:hAnsi="Times New Roman"/>
          <w:rtl w:val="0"/>
        </w:rPr>
        <w:t>OSD</w:t>
      </w:r>
      <w:r>
        <w:rPr>
          <w:rFonts w:ascii="Arial Unicode MS" w:cs="Arial Unicode MS" w:hAnsi="Arial Unicode MS" w:eastAsia="Arial Unicode MS" w:hint="eastAsia"/>
          <w:b w:val="0"/>
          <w:bCs w:val="0"/>
          <w:i w:val="0"/>
          <w:iCs w:val="0"/>
          <w:rtl w:val="0"/>
          <w:lang w:val="zh-CN" w:eastAsia="zh-CN"/>
        </w:rPr>
        <w:t>的微分性能与以前的</w:t>
      </w:r>
      <w:r>
        <w:rPr>
          <w:rFonts w:ascii="Times New Roman" w:hAnsi="Times New Roman"/>
          <w:rtl w:val="0"/>
        </w:rPr>
        <w:t>OSD</w:t>
      </w:r>
      <w:r>
        <w:rPr>
          <w:rFonts w:ascii="Arial Unicode MS" w:cs="Arial Unicode MS" w:hAnsi="Arial Unicode MS" w:eastAsia="Arial Unicode MS" w:hint="eastAsia"/>
          <w:b w:val="0"/>
          <w:bCs w:val="0"/>
          <w:i w:val="0"/>
          <w:iCs w:val="0"/>
          <w:rtl w:val="0"/>
          <w:lang w:val="ja-JP" w:eastAsia="ja-JP"/>
        </w:rPr>
        <w:t>相当</w:t>
      </w:r>
      <w:r>
        <w:rPr>
          <w:rFonts w:ascii="Arial Unicode MS" w:cs="Arial Unicode MS" w:hAnsi="Arial Unicode MS" w:eastAsia="Arial Unicode MS" w:hint="eastAsia"/>
          <w:b w:val="0"/>
          <w:bCs w:val="0"/>
          <w:i w:val="0"/>
          <w:iCs w:val="0"/>
          <w:rtl w:val="0"/>
          <w:lang w:val="zh-CN" w:eastAsia="zh-CN"/>
        </w:rPr>
        <w:t>（</w:t>
      </w:r>
      <w:r>
        <w:rPr>
          <w:rFonts w:ascii="Times New Roman" w:hAnsi="Times New Roman"/>
          <w:rtl w:val="0"/>
          <w:lang w:val="en-US"/>
        </w:rPr>
        <w:t>[</w:t>
      </w:r>
      <w:r>
        <w:rPr>
          <w:rFonts w:ascii="Times New Roman" w:hAnsi="Times New Roman"/>
          <w:rtl w:val="0"/>
          <w:lang w:val="zh-CN" w:eastAsia="zh-CN"/>
        </w:rPr>
        <w:t>1</w:t>
      </w:r>
      <w:r>
        <w:rPr>
          <w:rFonts w:ascii="Times New Roman" w:hAnsi="Times New Roman"/>
          <w:rtl w:val="0"/>
          <w:lang w:val="en-US"/>
        </w:rPr>
        <w:t>]</w:t>
      </w:r>
      <w:r>
        <w:rPr>
          <w:rFonts w:ascii="Arial Unicode MS" w:cs="Arial Unicode MS" w:hAnsi="Arial Unicode MS" w:eastAsia="Arial Unicode MS" w:hint="eastAsia"/>
          <w:b w:val="0"/>
          <w:bCs w:val="0"/>
          <w:i w:val="0"/>
          <w:iCs w:val="0"/>
          <w:rtl w:val="0"/>
          <w:lang w:val="zh-CN" w:eastAsia="zh-CN"/>
        </w:rPr>
        <w:t>、</w:t>
      </w:r>
      <w:r>
        <w:rPr>
          <w:rFonts w:ascii="Times New Roman" w:hAnsi="Times New Roman"/>
          <w:rtl w:val="0"/>
          <w:lang w:val="en-US"/>
        </w:rPr>
        <w:t>[</w:t>
      </w:r>
      <w:r>
        <w:rPr>
          <w:rFonts w:ascii="Times New Roman" w:hAnsi="Times New Roman"/>
          <w:rtl w:val="0"/>
          <w:lang w:val="zh-CN" w:eastAsia="zh-CN"/>
        </w:rPr>
        <w:t>6</w:t>
      </w:r>
      <w:r>
        <w:rPr>
          <w:rFonts w:ascii="Times New Roman" w:hAnsi="Times New Roman"/>
          <w:rtl w:val="0"/>
          <w:lang w:val="en-US"/>
        </w:rPr>
        <w:t>]</w:t>
      </w:r>
      <w:r>
        <w:rPr>
          <w:rFonts w:ascii="Arial Unicode MS" w:cs="Arial Unicode MS" w:hAnsi="Arial Unicode MS" w:eastAsia="Arial Unicode MS" w:hint="eastAsia"/>
          <w:b w:val="0"/>
          <w:bCs w:val="0"/>
          <w:i w:val="0"/>
          <w:iCs w:val="0"/>
          <w:rtl w:val="0"/>
          <w:lang w:val="zh-CN" w:eastAsia="zh-CN"/>
        </w:rPr>
        <w:t>、</w:t>
      </w:r>
      <w:r>
        <w:rPr>
          <w:rFonts w:ascii="Times New Roman" w:hAnsi="Times New Roman"/>
          <w:rtl w:val="0"/>
          <w:lang w:val="en-US"/>
        </w:rPr>
        <w:t>[</w:t>
      </w:r>
      <w:r>
        <w:rPr>
          <w:rFonts w:ascii="Times New Roman" w:hAnsi="Times New Roman"/>
          <w:rtl w:val="0"/>
          <w:lang w:val="zh-CN" w:eastAsia="zh-CN"/>
        </w:rPr>
        <w:t>8</w:t>
      </w:r>
      <w:r>
        <w:rPr>
          <w:rFonts w:ascii="Times New Roman" w:hAnsi="Times New Roman"/>
          <w:rtl w:val="0"/>
          <w:lang w:val="en-US"/>
        </w:rPr>
        <w:t>]</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。优化</w:t>
      </w:r>
      <w:r>
        <w:rPr>
          <w:rFonts w:ascii="Arial Unicode MS" w:cs="Arial Unicode MS" w:hAnsi="Arial Unicode MS" w:eastAsia="Arial Unicode MS" w:hint="eastAsia"/>
          <w:b w:val="0"/>
          <w:bCs w:val="0"/>
          <w:i w:val="0"/>
          <w:iCs w:val="0"/>
          <w:rtl w:val="0"/>
          <w:lang w:val="zh-CN" w:eastAsia="zh-CN"/>
        </w:rPr>
        <w:t>过的</w:t>
      </w:r>
      <w:r>
        <w:rPr>
          <w:rFonts w:ascii="Times New Roman" w:hAnsi="Times New Roman"/>
          <w:rtl w:val="0"/>
        </w:rPr>
        <w:t>ODS</w:t>
      </w:r>
      <w:r>
        <w:rPr>
          <w:rFonts w:ascii="Arial Unicode MS" w:cs="Arial Unicode MS" w:hAnsi="Arial Unicode MS" w:eastAsia="Arial Unicode MS" w:hint="eastAsia"/>
          <w:b w:val="0"/>
          <w:bCs w:val="0"/>
          <w:i w:val="0"/>
          <w:iCs w:val="0"/>
          <w:rtl w:val="0"/>
          <w:lang w:val="zh-CN" w:eastAsia="zh-CN"/>
        </w:rPr>
        <w:t>的归一化均方根偏差（</w:t>
      </w:r>
      <w:r>
        <w:rPr>
          <w:rFonts w:ascii="Times New Roman" w:hAnsi="Times New Roman"/>
          <w:rtl w:val="0"/>
          <w:lang w:val="de-DE"/>
        </w:rPr>
        <w:t>NRMSD</w:t>
      </w:r>
      <w:r>
        <w:rPr>
          <w:rFonts w:ascii="Arial Unicode MS" w:cs="Arial Unicode MS" w:hAnsi="Arial Unicode MS" w:eastAsia="Arial Unicode MS" w:hint="eastAsia"/>
          <w:b w:val="0"/>
          <w:bCs w:val="0"/>
          <w:i w:val="0"/>
          <w:iCs w:val="0"/>
          <w:rtl w:val="0"/>
          <w:lang w:val="zh-CN" w:eastAsia="zh-CN"/>
        </w:rPr>
        <w:t>）优于以前的结构。</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显然，基于石墨烯的</w:t>
      </w:r>
      <w:r>
        <w:rPr>
          <w:rFonts w:ascii="Times New Roman" w:hAnsi="Times New Roman"/>
          <w:rtl w:val="0"/>
        </w:rPr>
        <w:t>OSD</w:t>
      </w:r>
      <w:r>
        <w:rPr>
          <w:rFonts w:ascii="Arial Unicode MS" w:cs="Arial Unicode MS" w:hAnsi="Arial Unicode MS" w:eastAsia="Arial Unicode MS" w:hint="eastAsia"/>
          <w:b w:val="0"/>
          <w:bCs w:val="0"/>
          <w:i w:val="0"/>
          <w:iCs w:val="0"/>
          <w:rtl w:val="0"/>
          <w:lang w:val="zh-CN" w:eastAsia="zh-CN"/>
        </w:rPr>
        <w:t>和逆向设计技术的结合促进了</w:t>
      </w:r>
      <w:r>
        <w:rPr>
          <w:rFonts w:ascii="Times New Roman" w:hAnsi="Times New Roman"/>
          <w:rtl w:val="0"/>
        </w:rPr>
        <w:t>OSD</w:t>
      </w:r>
      <w:r>
        <w:rPr>
          <w:rFonts w:ascii="Arial Unicode MS" w:cs="Arial Unicode MS" w:hAnsi="Arial Unicode MS" w:eastAsia="Arial Unicode MS" w:hint="eastAsia"/>
          <w:b w:val="0"/>
          <w:bCs w:val="0"/>
          <w:i w:val="0"/>
          <w:iCs w:val="0"/>
          <w:rtl w:val="0"/>
          <w:lang w:val="zh-CN" w:eastAsia="zh-CN"/>
        </w:rPr>
        <w:t>的发展。</w:t>
      </w:r>
    </w:p>
    <w:p>
      <w:pPr>
        <w:pStyle w:val="正文"/>
        <w:rPr>
          <w:rFonts w:ascii="Times New Roman" w:cs="Times New Roman" w:hAnsi="Times New Roman" w:eastAsia="Times New Roman"/>
        </w:rPr>
      </w:pPr>
    </w:p>
    <w:p>
      <w:pPr>
        <w:pStyle w:val="小标题"/>
        <w:rPr>
          <w:rFonts w:ascii="Times New Roman" w:cs="Times New Roman" w:hAnsi="Times New Roman" w:eastAsia="Times New Roman"/>
        </w:rPr>
      </w:pPr>
      <w:bookmarkStart w:name="_Toc3" w:id="3"/>
      <w:r>
        <w:rPr>
          <w:rFonts w:ascii="Times New Roman" w:hAnsi="Times New Roman"/>
          <w:rtl w:val="0"/>
        </w:rPr>
        <w:t>2.</w:t>
      </w:r>
      <w:r>
        <w:rPr>
          <w:rFonts w:ascii="Arial Unicode MS" w:cs="Arial Unicode MS" w:hAnsi="Arial Unicode MS" w:eastAsia="Arial Unicode MS" w:hint="eastAsia"/>
          <w:b w:val="0"/>
          <w:bCs w:val="0"/>
          <w:i w:val="0"/>
          <w:iCs w:val="0"/>
          <w:rtl w:val="0"/>
          <w:lang w:val="zh-CN" w:eastAsia="zh-CN"/>
        </w:rPr>
        <w:t>器件设计与仿真结果</w:t>
      </w:r>
      <w:bookmarkEnd w:id="3"/>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如图</w:t>
      </w:r>
      <w:r>
        <w:rPr>
          <w:rFonts w:ascii="Times New Roman" w:hAnsi="Times New Roman"/>
          <w:rtl w:val="0"/>
        </w:rPr>
        <w:t>1</w:t>
      </w: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CN" w:eastAsia="zh-CN"/>
        </w:rPr>
        <w:t>）所示，我们提出基于石墨烯线的</w:t>
      </w:r>
      <w:r>
        <w:rPr>
          <w:rFonts w:ascii="Times New Roman" w:hAnsi="Times New Roman"/>
          <w:rtl w:val="0"/>
        </w:rPr>
        <w:t>OSD</w:t>
      </w:r>
      <w:r>
        <w:rPr>
          <w:rFonts w:ascii="Arial Unicode MS" w:cs="Arial Unicode MS" w:hAnsi="Arial Unicode MS" w:eastAsia="Arial Unicode MS" w:hint="eastAsia"/>
          <w:b w:val="0"/>
          <w:bCs w:val="0"/>
          <w:i w:val="0"/>
          <w:iCs w:val="0"/>
          <w:rtl w:val="0"/>
          <w:lang w:val="zh-CN" w:eastAsia="zh-CN"/>
        </w:rPr>
        <w:t>，该</w:t>
      </w:r>
      <w:r>
        <w:rPr>
          <w:rFonts w:ascii="Arial Unicode MS" w:cs="Arial Unicode MS" w:hAnsi="Arial Unicode MS" w:eastAsia="Arial Unicode MS" w:hint="eastAsia"/>
          <w:b w:val="0"/>
          <w:bCs w:val="0"/>
          <w:i w:val="0"/>
          <w:iCs w:val="0"/>
          <w:rtl w:val="0"/>
          <w:lang w:val="zh-CN" w:eastAsia="zh-CN"/>
        </w:rPr>
        <w:t>石墨烯线由</w:t>
      </w:r>
      <w:r>
        <w:rPr>
          <w:rFonts w:ascii="Arial Unicode MS" w:cs="Arial Unicode MS" w:hAnsi="Arial Unicode MS" w:eastAsia="Arial Unicode MS" w:hint="eastAsia"/>
          <w:b w:val="0"/>
          <w:bCs w:val="0"/>
          <w:i w:val="0"/>
          <w:iCs w:val="0"/>
          <w:rtl w:val="0"/>
          <w:lang w:val="zh-CN" w:eastAsia="zh-CN"/>
        </w:rPr>
        <w:t>具有不同宽度和化学势的石墨烯层组成。</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该</w:t>
      </w:r>
      <w:r>
        <w:rPr>
          <w:rFonts w:ascii="Arial Unicode MS" w:cs="Arial Unicode MS" w:hAnsi="Arial Unicode MS" w:eastAsia="Arial Unicode MS" w:hint="eastAsia"/>
          <w:b w:val="0"/>
          <w:bCs w:val="0"/>
          <w:i w:val="0"/>
          <w:iCs w:val="0"/>
          <w:rtl w:val="0"/>
          <w:lang w:val="zh-CN" w:eastAsia="zh-CN"/>
        </w:rPr>
        <w:t>元</w:t>
      </w:r>
      <w:r>
        <w:rPr>
          <w:rFonts w:ascii="Arial Unicode MS" w:cs="Arial Unicode MS" w:hAnsi="Arial Unicode MS" w:eastAsia="Arial Unicode MS" w:hint="eastAsia"/>
          <w:b w:val="0"/>
          <w:bCs w:val="0"/>
          <w:i w:val="0"/>
          <w:iCs w:val="0"/>
          <w:rtl w:val="0"/>
          <w:lang w:val="zh-CN" w:eastAsia="zh-CN"/>
        </w:rPr>
        <w:t>线中石墨烯层的化学势和宽度分别用</w:t>
      </w:r>
      <w:r>
        <w:rPr>
          <w:rFonts w:ascii="Times New Roman" w:hAnsi="Times New Roman" w:hint="default"/>
          <w:rtl w:val="0"/>
        </w:rPr>
        <w:t>μ</w:t>
      </w:r>
      <w:r>
        <w:rPr>
          <w:rFonts w:ascii="Times New Roman" w:hAnsi="Times New Roman"/>
          <w:vertAlign w:val="subscript"/>
          <w:rtl w:val="0"/>
        </w:rPr>
        <w:t>c</w:t>
      </w:r>
      <w:r>
        <w:rPr>
          <w:rFonts w:ascii="Arial Unicode MS" w:cs="Arial Unicode MS" w:hAnsi="Arial Unicode MS" w:eastAsia="Arial Unicode MS" w:hint="eastAsia"/>
          <w:b w:val="0"/>
          <w:bCs w:val="0"/>
          <w:i w:val="0"/>
          <w:iCs w:val="0"/>
          <w:vertAlign w:val="subscript"/>
          <w:rtl w:val="0"/>
        </w:rPr>
        <w:t>，</w:t>
      </w:r>
      <w:r>
        <w:rPr>
          <w:rFonts w:ascii="Times New Roman" w:hAnsi="Times New Roman"/>
          <w:vertAlign w:val="subscript"/>
          <w:rtl w:val="0"/>
        </w:rPr>
        <w:t>i</w:t>
      </w:r>
      <w:r>
        <w:rPr>
          <w:rFonts w:ascii="Arial Unicode MS" w:cs="Arial Unicode MS" w:hAnsi="Arial Unicode MS" w:eastAsia="Arial Unicode MS" w:hint="eastAsia"/>
          <w:b w:val="0"/>
          <w:bCs w:val="0"/>
          <w:i w:val="0"/>
          <w:iCs w:val="0"/>
          <w:rtl w:val="0"/>
        </w:rPr>
        <w:t>（</w:t>
      </w:r>
      <w:r>
        <w:rPr>
          <w:rFonts w:ascii="Times New Roman" w:hAnsi="Times New Roman"/>
          <w:rtl w:val="0"/>
          <w:lang w:val="ru-RU"/>
        </w:rPr>
        <w:t>i = 0</w:t>
      </w:r>
      <w:r>
        <w:rPr>
          <w:rFonts w:ascii="Arial Unicode MS" w:cs="Arial Unicode MS" w:hAnsi="Arial Unicode MS" w:eastAsia="Arial Unicode MS" w:hint="eastAsia"/>
          <w:b w:val="0"/>
          <w:bCs w:val="0"/>
          <w:i w:val="0"/>
          <w:iCs w:val="0"/>
          <w:rtl w:val="0"/>
        </w:rPr>
        <w:t>，</w:t>
      </w:r>
      <w:r>
        <w:rPr>
          <w:rFonts w:ascii="Times New Roman" w:hAnsi="Times New Roman"/>
          <w:rtl w:val="0"/>
        </w:rPr>
        <w:t>1</w:t>
      </w:r>
      <w:r>
        <w:rPr>
          <w:rFonts w:ascii="Arial Unicode MS" w:cs="Arial Unicode MS" w:hAnsi="Arial Unicode MS" w:eastAsia="Arial Unicode MS" w:hint="eastAsia"/>
          <w:b w:val="0"/>
          <w:bCs w:val="0"/>
          <w:i w:val="0"/>
          <w:iCs w:val="0"/>
          <w:rtl w:val="0"/>
        </w:rPr>
        <w:t>，</w:t>
      </w:r>
      <w:r>
        <w:rPr>
          <w:rFonts w:ascii="Times New Roman" w:hAnsi="Times New Roman"/>
          <w:rtl w:val="0"/>
        </w:rPr>
        <w:t>2</w:t>
      </w:r>
      <w:r>
        <w:rPr>
          <w:rFonts w:ascii="Arial Unicode MS" w:cs="Arial Unicode MS" w:hAnsi="Arial Unicode MS" w:eastAsia="Arial Unicode MS" w:hint="eastAsia"/>
          <w:b w:val="0"/>
          <w:bCs w:val="0"/>
          <w:i w:val="0"/>
          <w:iCs w:val="0"/>
          <w:rtl w:val="0"/>
        </w:rPr>
        <w:t>，</w:t>
      </w:r>
      <w:r>
        <w:rPr>
          <w:rFonts w:ascii="Times New Roman" w:hAnsi="Times New Roman"/>
          <w:rtl w:val="0"/>
        </w:rPr>
        <w:t>3</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d</w:t>
      </w:r>
      <w:r>
        <w:rPr>
          <w:rFonts w:ascii="Times New Roman" w:hAnsi="Times New Roman"/>
          <w:vertAlign w:val="subscript"/>
          <w:rtl w:val="0"/>
        </w:rPr>
        <w:t>i</w:t>
      </w:r>
      <w:r>
        <w:rPr>
          <w:rFonts w:ascii="Arial Unicode MS" w:cs="Arial Unicode MS" w:hAnsi="Arial Unicode MS" w:eastAsia="Arial Unicode MS" w:hint="eastAsia"/>
          <w:b w:val="0"/>
          <w:bCs w:val="0"/>
          <w:i w:val="0"/>
          <w:iCs w:val="0"/>
          <w:rtl w:val="0"/>
        </w:rPr>
        <w:t>（</w:t>
      </w:r>
      <w:r>
        <w:rPr>
          <w:rFonts w:ascii="Times New Roman" w:hAnsi="Times New Roman"/>
          <w:rtl w:val="0"/>
        </w:rPr>
        <w:t>i = 1</w:t>
      </w:r>
      <w:r>
        <w:rPr>
          <w:rFonts w:ascii="Arial Unicode MS" w:cs="Arial Unicode MS" w:hAnsi="Arial Unicode MS" w:eastAsia="Arial Unicode MS" w:hint="eastAsia"/>
          <w:b w:val="0"/>
          <w:bCs w:val="0"/>
          <w:i w:val="0"/>
          <w:iCs w:val="0"/>
          <w:rtl w:val="0"/>
        </w:rPr>
        <w:t>，</w:t>
      </w:r>
      <w:r>
        <w:rPr>
          <w:rFonts w:ascii="Times New Roman" w:hAnsi="Times New Roman"/>
          <w:rtl w:val="0"/>
        </w:rPr>
        <w:t>2</w:t>
      </w:r>
      <w:r>
        <w:rPr>
          <w:rFonts w:ascii="Arial Unicode MS" w:cs="Arial Unicode MS" w:hAnsi="Arial Unicode MS" w:eastAsia="Arial Unicode MS" w:hint="eastAsia"/>
          <w:b w:val="0"/>
          <w:bCs w:val="0"/>
          <w:i w:val="0"/>
          <w:iCs w:val="0"/>
          <w:rtl w:val="0"/>
        </w:rPr>
        <w:t>，</w:t>
      </w:r>
      <w:r>
        <w:rPr>
          <w:rFonts w:ascii="Times New Roman" w:hAnsi="Times New Roman"/>
          <w:rtl w:val="0"/>
        </w:rPr>
        <w:t>3</w:t>
      </w:r>
      <w:r>
        <w:rPr>
          <w:rFonts w:ascii="Arial Unicode MS" w:cs="Arial Unicode MS" w:hAnsi="Arial Unicode MS" w:eastAsia="Arial Unicode MS" w:hint="eastAsia"/>
          <w:b w:val="0"/>
          <w:bCs w:val="0"/>
          <w:i w:val="0"/>
          <w:iCs w:val="0"/>
          <w:rtl w:val="0"/>
          <w:lang w:val="zh-TW" w:eastAsia="zh-TW"/>
        </w:rPr>
        <w:t>）描述。</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高斯分布</w:t>
      </w:r>
      <w:r>
        <w:rPr>
          <w:rFonts w:ascii="Times New Roman" w:hAnsi="Times New Roman"/>
          <w:rtl w:val="0"/>
        </w:rPr>
        <w:t>GPs</w:t>
      </w:r>
      <w:r>
        <w:rPr>
          <w:rFonts w:ascii="Arial Unicode MS" w:cs="Arial Unicode MS" w:hAnsi="Arial Unicode MS" w:eastAsia="Arial Unicode MS" w:hint="eastAsia"/>
          <w:b w:val="0"/>
          <w:bCs w:val="0"/>
          <w:i w:val="0"/>
          <w:iCs w:val="0"/>
          <w:rtl w:val="0"/>
        </w:rPr>
        <w:t>光束</w:t>
      </w:r>
      <w:r>
        <w:rPr>
          <w:rFonts w:ascii="Times New Roman" w:hAnsi="Times New Roman"/>
          <w:rtl w:val="0"/>
        </w:rPr>
        <w:t>f</w:t>
      </w:r>
      <w:r>
        <w:rPr>
          <w:rFonts w:ascii="Times New Roman" w:hAnsi="Times New Roman"/>
          <w:rtl w:val="0"/>
          <w:lang w:val="en-US"/>
        </w:rPr>
        <w:t xml:space="preserve"> (</w:t>
      </w:r>
      <w:r>
        <w:rPr>
          <w:rFonts w:ascii="Times New Roman" w:hAnsi="Times New Roman"/>
          <w:rtl w:val="0"/>
        </w:rPr>
        <w:t>x</w:t>
      </w:r>
      <w:r>
        <w:rPr>
          <w:rFonts w:ascii="Times New Roman" w:hAnsi="Times New Roman"/>
          <w:vertAlign w:val="subscript"/>
          <w:rtl w:val="0"/>
        </w:rPr>
        <w:t>inc</w:t>
      </w:r>
      <w:r>
        <w:rPr>
          <w:rFonts w:ascii="Times New Roman" w:hAnsi="Times New Roman"/>
          <w:rtl w:val="0"/>
          <w:lang w:val="en-US"/>
        </w:rPr>
        <w:t>,</w:t>
      </w:r>
      <w:r>
        <w:rPr>
          <w:rFonts w:ascii="Times New Roman" w:hAnsi="Times New Roman"/>
          <w:rtl w:val="0"/>
        </w:rPr>
        <w:t>y</w:t>
      </w:r>
      <w:r>
        <w:rPr>
          <w:rFonts w:ascii="Times New Roman" w:hAnsi="Times New Roman"/>
          <w:vertAlign w:val="subscript"/>
          <w:rtl w:val="0"/>
        </w:rPr>
        <w:t>inc</w:t>
      </w:r>
      <w:r>
        <w:rPr>
          <w:rFonts w:ascii="Times New Roman" w:hAnsi="Times New Roman"/>
          <w:rtl w:val="0"/>
          <w:lang w:val="en-US"/>
        </w:rPr>
        <w:t>)</w:t>
      </w:r>
      <w:r>
        <w:rPr>
          <w:rFonts w:ascii="Arial Unicode MS" w:cs="Arial Unicode MS" w:hAnsi="Arial Unicode MS" w:eastAsia="Arial Unicode MS" w:hint="eastAsia"/>
          <w:b w:val="0"/>
          <w:bCs w:val="0"/>
          <w:i w:val="0"/>
          <w:iCs w:val="0"/>
          <w:rtl w:val="0"/>
        </w:rPr>
        <w:t>在</w:t>
      </w:r>
      <w:r>
        <w:rPr>
          <w:rFonts w:ascii="Times New Roman" w:hAnsi="Times New Roman"/>
          <w:rtl w:val="0"/>
        </w:rPr>
        <w:t>y</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lang w:val="ja-JP" w:eastAsia="ja-JP"/>
        </w:rPr>
        <w:t>方向上具有横向波矢量</w:t>
      </w:r>
      <w:r>
        <w:rPr>
          <w:rFonts w:ascii="Times New Roman" w:hAnsi="Times New Roman"/>
          <w:rtl w:val="0"/>
        </w:rPr>
        <w:t>k</w:t>
      </w:r>
      <w:r>
        <w:rPr>
          <w:rFonts w:ascii="Times New Roman" w:hAnsi="Times New Roman"/>
          <w:vertAlign w:val="subscript"/>
          <w:rtl w:val="0"/>
        </w:rPr>
        <w:t>y</w:t>
      </w:r>
      <w:r>
        <w:rPr>
          <w:rFonts w:ascii="Arial Unicode MS" w:cs="Arial Unicode MS" w:hAnsi="Arial Unicode MS" w:eastAsia="Arial Unicode MS" w:hint="eastAsia"/>
          <w:b w:val="0"/>
          <w:bCs w:val="0"/>
          <w:i w:val="0"/>
          <w:iCs w:val="0"/>
          <w:rtl w:val="0"/>
          <w:lang w:val="zh-CN" w:eastAsia="zh-CN"/>
        </w:rPr>
        <w:t>传播。</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然后，</w:t>
      </w:r>
      <w:r>
        <w:rPr>
          <w:rFonts w:ascii="Times New Roman" w:hAnsi="Times New Roman"/>
          <w:rtl w:val="0"/>
        </w:rPr>
        <w:t>GP</w:t>
      </w:r>
      <w:r>
        <w:rPr>
          <w:rFonts w:ascii="Arial Unicode MS" w:cs="Arial Unicode MS" w:hAnsi="Arial Unicode MS" w:eastAsia="Arial Unicode MS" w:hint="eastAsia"/>
          <w:b w:val="0"/>
          <w:bCs w:val="0"/>
          <w:i w:val="0"/>
          <w:iCs w:val="0"/>
          <w:rtl w:val="0"/>
          <w:lang w:val="zh-CN" w:eastAsia="zh-CN"/>
        </w:rPr>
        <w:t>以相对于负</w:t>
      </w:r>
      <w:r>
        <w:rPr>
          <w:rFonts w:ascii="Times New Roman" w:hAnsi="Times New Roman"/>
          <w:rtl w:val="0"/>
        </w:rPr>
        <w:t>x</w:t>
      </w:r>
      <w:r>
        <w:rPr>
          <w:rFonts w:ascii="Arial Unicode MS" w:cs="Arial Unicode MS" w:hAnsi="Arial Unicode MS" w:eastAsia="Arial Unicode MS" w:hint="eastAsia"/>
          <w:b w:val="0"/>
          <w:bCs w:val="0"/>
          <w:i w:val="0"/>
          <w:iCs w:val="0"/>
          <w:rtl w:val="0"/>
          <w:lang w:val="zh-TW" w:eastAsia="zh-TW"/>
        </w:rPr>
        <w:t>轴的角度</w:t>
      </w:r>
      <w:r>
        <w:rPr>
          <w:rFonts w:ascii="Times New Roman" w:hAnsi="Times New Roman" w:hint="default"/>
          <w:rtl w:val="0"/>
        </w:rPr>
        <w:t>θ</w:t>
      </w:r>
      <w:r>
        <w:rPr>
          <w:rFonts w:ascii="Times New Roman" w:hAnsi="Times New Roman"/>
          <w:vertAlign w:val="subscript"/>
          <w:rtl w:val="0"/>
        </w:rPr>
        <w:t>0</w:t>
      </w:r>
      <w:r>
        <w:rPr>
          <w:rFonts w:ascii="Arial Unicode MS" w:cs="Arial Unicode MS" w:hAnsi="Arial Unicode MS" w:eastAsia="Arial Unicode MS" w:hint="eastAsia"/>
          <w:b w:val="0"/>
          <w:bCs w:val="0"/>
          <w:i w:val="0"/>
          <w:iCs w:val="0"/>
          <w:rtl w:val="0"/>
          <w:lang w:val="zh-CN" w:eastAsia="zh-CN"/>
        </w:rPr>
        <w:t>入射到元线的界面上。</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从石墨烯线反射的光束</w:t>
      </w:r>
      <w:r>
        <w:rPr>
          <w:rFonts w:ascii="Times New Roman" w:hAnsi="Times New Roman"/>
          <w:rtl w:val="0"/>
        </w:rPr>
        <w:t>g</w:t>
      </w:r>
      <w:r>
        <w:rPr>
          <w:rFonts w:ascii="Times New Roman" w:hAnsi="Times New Roman"/>
          <w:rtl w:val="0"/>
          <w:lang w:val="en-US"/>
        </w:rPr>
        <w:t xml:space="preserve"> (</w:t>
      </w:r>
      <w:r>
        <w:rPr>
          <w:rFonts w:ascii="Times New Roman" w:hAnsi="Times New Roman"/>
          <w:rtl w:val="0"/>
        </w:rPr>
        <w:t>x</w:t>
      </w:r>
      <w:r>
        <w:rPr>
          <w:rFonts w:ascii="Times New Roman" w:hAnsi="Times New Roman"/>
          <w:vertAlign w:val="subscript"/>
          <w:rtl w:val="0"/>
        </w:rPr>
        <w:t>ref</w:t>
      </w:r>
      <w:r>
        <w:rPr>
          <w:rFonts w:ascii="Arial Unicode MS" w:cs="Arial Unicode MS" w:hAnsi="Arial Unicode MS" w:eastAsia="Arial Unicode MS" w:hint="eastAsia"/>
          <w:b w:val="0"/>
          <w:bCs w:val="0"/>
          <w:i w:val="0"/>
          <w:iCs w:val="0"/>
          <w:rtl w:val="0"/>
        </w:rPr>
        <w:t>，</w:t>
      </w:r>
      <w:r>
        <w:rPr>
          <w:rFonts w:ascii="Times New Roman" w:hAnsi="Times New Roman"/>
          <w:rtl w:val="0"/>
        </w:rPr>
        <w:t>y</w:t>
      </w:r>
      <w:r>
        <w:rPr>
          <w:rFonts w:ascii="Times New Roman" w:hAnsi="Times New Roman"/>
          <w:vertAlign w:val="subscript"/>
          <w:rtl w:val="0"/>
        </w:rPr>
        <w:t>ref</w:t>
      </w:r>
      <w:r>
        <w:rPr>
          <w:rFonts w:ascii="Times New Roman" w:hAnsi="Times New Roman"/>
          <w:rtl w:val="0"/>
          <w:lang w:val="en-US"/>
        </w:rPr>
        <w:t>)</w:t>
      </w:r>
      <w:r>
        <w:rPr>
          <w:rFonts w:ascii="Arial Unicode MS" w:cs="Arial Unicode MS" w:hAnsi="Arial Unicode MS" w:eastAsia="Arial Unicode MS" w:hint="eastAsia"/>
          <w:b w:val="0"/>
          <w:bCs w:val="0"/>
          <w:i w:val="0"/>
          <w:iCs w:val="0"/>
          <w:rtl w:val="0"/>
          <w:lang w:val="zh-CN" w:eastAsia="zh-CN"/>
        </w:rPr>
        <w:t>执行输入光束的一阶微分。</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对于此系统，</w:t>
      </w:r>
      <w:r>
        <w:rPr>
          <w:rFonts w:ascii="Times New Roman" w:hAnsi="Times New Roman"/>
          <w:rtl w:val="0"/>
        </w:rPr>
        <w:t>y</w:t>
      </w:r>
      <w:r>
        <w:rPr>
          <w:rFonts w:ascii="Arial Unicode MS" w:cs="Arial Unicode MS" w:hAnsi="Arial Unicode MS" w:eastAsia="Arial Unicode MS" w:hint="eastAsia"/>
          <w:b w:val="0"/>
          <w:bCs w:val="0"/>
          <w:i w:val="0"/>
          <w:iCs w:val="0"/>
          <w:rtl w:val="0"/>
          <w:lang w:val="zh-CN" w:eastAsia="zh-CN"/>
        </w:rPr>
        <w:t>分量字段的格式为</w:t>
      </w:r>
      <w:r>
        <w:rPr>
          <w:rFonts w:ascii="Times New Roman" w:hAnsi="Times New Roman"/>
          <w:rtl w:val="0"/>
          <w:lang w:val="pt-PT"/>
        </w:rPr>
        <w:t>[11]</w:t>
      </w:r>
      <w:r>
        <w:rPr>
          <w:rFonts w:ascii="Times New Roman" w:cs="Times New Roman" w:hAnsi="Times New Roman" w:eastAsia="Times New Roman"/>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205306</wp:posOffset>
            </wp:positionV>
            <wp:extent cx="6120057" cy="843470"/>
            <wp:effectExtent l="0" t="0" r="0" b="0"/>
            <wp:wrapTopAndBottom distT="152400" distB="152400"/>
            <wp:docPr id="1073741825" name="officeArt object" descr="图像"/>
            <wp:cNvGraphicFramePr/>
            <a:graphic xmlns:a="http://schemas.openxmlformats.org/drawingml/2006/main">
              <a:graphicData uri="http://schemas.openxmlformats.org/drawingml/2006/picture">
                <pic:pic xmlns:pic="http://schemas.openxmlformats.org/drawingml/2006/picture">
                  <pic:nvPicPr>
                    <pic:cNvPr id="1073741825" name="图像" descr="图像"/>
                    <pic:cNvPicPr>
                      <a:picLocks noChangeAspect="1"/>
                    </pic:cNvPicPr>
                  </pic:nvPicPr>
                  <pic:blipFill>
                    <a:blip r:embed="rId4">
                      <a:extLst/>
                    </a:blip>
                    <a:stretch>
                      <a:fillRect/>
                    </a:stretch>
                  </pic:blipFill>
                  <pic:spPr>
                    <a:xfrm>
                      <a:off x="0" y="0"/>
                      <a:ext cx="6120057" cy="843470"/>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其中</w:t>
      </w:r>
      <w:r>
        <w:rPr>
          <w:rFonts w:ascii="Times New Roman" w:hAnsi="Times New Roman"/>
          <w:rtl w:val="0"/>
        </w:rPr>
        <w:t>k</w:t>
      </w:r>
      <w:r>
        <w:rPr>
          <w:rFonts w:ascii="Times New Roman" w:hAnsi="Times New Roman"/>
          <w:vertAlign w:val="subscript"/>
          <w:rtl w:val="0"/>
        </w:rPr>
        <w:t>GPs</w:t>
      </w:r>
      <w:r>
        <w:rPr>
          <w:rFonts w:ascii="Times New Roman" w:hAnsi="Times New Roman"/>
          <w:vertAlign w:val="subscript"/>
          <w:rtl w:val="0"/>
          <w:lang w:val="en-US"/>
        </w:rPr>
        <w:t>,</w:t>
      </w:r>
      <w:r>
        <w:rPr>
          <w:rFonts w:ascii="Times New Roman" w:hAnsi="Times New Roman"/>
          <w:vertAlign w:val="subscript"/>
          <w:rtl w:val="0"/>
        </w:rPr>
        <w:t>0</w:t>
      </w:r>
      <w:r>
        <w:rPr>
          <w:rFonts w:ascii="Arial Unicode MS" w:cs="Arial Unicode MS" w:hAnsi="Arial Unicode MS" w:eastAsia="Arial Unicode MS" w:hint="eastAsia"/>
          <w:b w:val="0"/>
          <w:bCs w:val="0"/>
          <w:i w:val="0"/>
          <w:iCs w:val="0"/>
          <w:rtl w:val="0"/>
          <w:lang w:val="zh-CN" w:eastAsia="zh-CN"/>
        </w:rPr>
        <w:t>是入射</w:t>
      </w:r>
      <w:r>
        <w:rPr>
          <w:rFonts w:ascii="Times New Roman" w:hAnsi="Times New Roman"/>
          <w:rtl w:val="0"/>
        </w:rPr>
        <w:t>GPs</w:t>
      </w:r>
      <w:r>
        <w:rPr>
          <w:rFonts w:ascii="Arial Unicode MS" w:cs="Arial Unicode MS" w:hAnsi="Arial Unicode MS" w:eastAsia="Arial Unicode MS" w:hint="eastAsia"/>
          <w:b w:val="0"/>
          <w:bCs w:val="0"/>
          <w:i w:val="0"/>
          <w:iCs w:val="0"/>
          <w:rtl w:val="0"/>
          <w:lang w:val="zh-TW" w:eastAsia="zh-TW"/>
        </w:rPr>
        <w:t>光束的波矢量，</w:t>
      </w:r>
      <w:r>
        <w:rPr>
          <w:rFonts w:ascii="Times New Roman" w:hAnsi="Times New Roman"/>
          <w:rtl w:val="0"/>
        </w:rPr>
        <w:t>P</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rPr>
        <w:t>（</w:t>
      </w:r>
      <w:r>
        <w:rPr>
          <w:rFonts w:ascii="Times New Roman" w:hAnsi="Times New Roman"/>
          <w:rtl w:val="0"/>
        </w:rPr>
        <w:t>y</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lang w:val="zh-CN" w:eastAsia="zh-CN"/>
        </w:rPr>
        <w:t>）是入射光束的横</w:t>
      </w:r>
      <w:r>
        <w:rPr>
          <w:rFonts w:ascii="Arial Unicode MS" w:cs="Arial Unicode MS" w:hAnsi="Arial Unicode MS" w:eastAsia="Arial Unicode MS" w:hint="eastAsia"/>
          <w:b w:val="0"/>
          <w:bCs w:val="0"/>
          <w:i w:val="0"/>
          <w:iCs w:val="0"/>
          <w:rtl w:val="0"/>
          <w:lang w:val="zh-CN" w:eastAsia="zh-CN"/>
        </w:rPr>
        <w:t>向面</w:t>
      </w:r>
      <w:r>
        <w:rPr>
          <w:rFonts w:ascii="Arial Unicode MS" w:cs="Arial Unicode MS" w:hAnsi="Arial Unicode MS" w:eastAsia="Arial Unicode MS" w:hint="eastAsia"/>
          <w:b w:val="0"/>
          <w:bCs w:val="0"/>
          <w:i w:val="0"/>
          <w:iCs w:val="0"/>
          <w:rtl w:val="0"/>
        </w:rPr>
        <w:t>，</w:t>
      </w:r>
      <w:r>
        <w:rPr>
          <w:rFonts w:ascii="Times New Roman" w:hAnsi="Times New Roman"/>
          <w:rtl w:val="0"/>
        </w:rPr>
        <w:t>G</w:t>
      </w:r>
      <w:r>
        <w:rPr>
          <w:rFonts w:ascii="Arial Unicode MS" w:cs="Arial Unicode MS" w:hAnsi="Arial Unicode MS" w:eastAsia="Arial Unicode MS" w:hint="eastAsia"/>
          <w:b w:val="0"/>
          <w:bCs w:val="0"/>
          <w:i w:val="0"/>
          <w:iCs w:val="0"/>
          <w:rtl w:val="0"/>
        </w:rPr>
        <w:t>（</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lang w:val="zh-CN" w:eastAsia="zh-CN"/>
        </w:rPr>
        <w:t>）是</w:t>
      </w:r>
      <w:r>
        <w:rPr>
          <w:rFonts w:ascii="Times New Roman" w:hAnsi="Times New Roman"/>
          <w:rtl w:val="0"/>
        </w:rPr>
        <w:t>P</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rPr>
        <w:t>（</w:t>
      </w:r>
      <w:r>
        <w:rPr>
          <w:rFonts w:ascii="Times New Roman" w:hAnsi="Times New Roman"/>
          <w:rtl w:val="0"/>
        </w:rPr>
        <w:t>y</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lang w:val="zh-CN" w:eastAsia="zh-CN"/>
        </w:rPr>
        <w:t>）的空间傅立叶分量。</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这里，我们假设频谱</w:t>
      </w:r>
      <w:r>
        <w:rPr>
          <w:rFonts w:ascii="Times New Roman" w:hAnsi="Times New Roman"/>
          <w:rtl w:val="0"/>
        </w:rPr>
        <w:t>G</w:t>
      </w:r>
      <w:r>
        <w:rPr>
          <w:rFonts w:ascii="Arial Unicode MS" w:cs="Arial Unicode MS" w:hAnsi="Arial Unicode MS" w:eastAsia="Arial Unicode MS" w:hint="eastAsia"/>
          <w:b w:val="0"/>
          <w:bCs w:val="0"/>
          <w:i w:val="0"/>
          <w:iCs w:val="0"/>
          <w:rtl w:val="0"/>
        </w:rPr>
        <w:t>（</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rPr>
        <w:t>）（</w:t>
      </w:r>
      <w:r>
        <w:rPr>
          <w:rFonts w:ascii="Times New Roman" w:hAnsi="Times New Roman"/>
          <w:rtl w:val="0"/>
        </w:rPr>
        <w:t>| 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rPr>
        <w:t>inc</w:t>
      </w:r>
      <w:r>
        <w:rPr>
          <w:rFonts w:ascii="Times New Roman" w:hAnsi="Times New Roman"/>
          <w:rtl w:val="0"/>
        </w:rPr>
        <w:t>|</w:t>
      </w:r>
      <w:r>
        <w:rPr>
          <w:rFonts w:ascii="Times New Roman" w:hAnsi="Times New Roman" w:hint="default"/>
          <w:rtl w:val="0"/>
        </w:rPr>
        <w:t>≤</w:t>
      </w:r>
      <w:r>
        <w:rPr>
          <w:rFonts w:ascii="Times New Roman" w:hAnsi="Times New Roman"/>
          <w:rtl w:val="0"/>
        </w:rPr>
        <w:t>g</w:t>
      </w:r>
      <w:r>
        <w:rPr>
          <w:rFonts w:ascii="Arial Unicode MS" w:cs="Arial Unicode MS" w:hAnsi="Arial Unicode MS" w:eastAsia="Arial Unicode MS" w:hint="eastAsia"/>
          <w:b w:val="0"/>
          <w:bCs w:val="0"/>
          <w:i w:val="0"/>
          <w:iCs w:val="0"/>
          <w:rtl w:val="0"/>
          <w:lang w:val="zh-CN" w:eastAsia="zh-CN"/>
        </w:rPr>
        <w:t>，其中</w:t>
      </w:r>
      <w:r>
        <w:rPr>
          <w:rFonts w:ascii="Times New Roman" w:hAnsi="Times New Roman"/>
          <w:rtl w:val="0"/>
        </w:rPr>
        <w:t>g</w:t>
      </w:r>
      <w:r>
        <w:rPr>
          <w:rFonts w:ascii="Arial Unicode MS" w:cs="Arial Unicode MS" w:hAnsi="Arial Unicode MS" w:eastAsia="Arial Unicode MS" w:hint="eastAsia"/>
          <w:b w:val="0"/>
          <w:bCs w:val="0"/>
          <w:i w:val="0"/>
          <w:iCs w:val="0"/>
          <w:rtl w:val="0"/>
          <w:lang w:val="zh-CN" w:eastAsia="zh-CN"/>
        </w:rPr>
        <w:t>是角频谱宽度）足够窄，因此</w:t>
      </w:r>
      <w:r>
        <w:rPr>
          <w:rFonts w:ascii="Times New Roman" w:hAnsi="Times New Roman"/>
          <w:rtl w:val="0"/>
        </w:rPr>
        <w:t>g &lt;&lt; k</w:t>
      </w:r>
      <w:r>
        <w:rPr>
          <w:rFonts w:ascii="Times New Roman" w:hAnsi="Times New Roman"/>
          <w:vertAlign w:val="subscript"/>
          <w:rtl w:val="0"/>
        </w:rPr>
        <w:t>GPs</w:t>
      </w:r>
      <w:r>
        <w:rPr>
          <w:rFonts w:ascii="Times New Roman" w:hAnsi="Times New Roman"/>
          <w:vertAlign w:val="subscript"/>
          <w:rtl w:val="0"/>
          <w:lang w:val="en-US"/>
        </w:rPr>
        <w:t xml:space="preserve">, </w:t>
      </w:r>
      <w:r>
        <w:rPr>
          <w:rFonts w:ascii="Times New Roman" w:hAnsi="Times New Roman"/>
          <w:vertAlign w:val="subscript"/>
          <w:rtl w:val="0"/>
        </w:rPr>
        <w:t>0</w:t>
      </w:r>
      <w:r>
        <w:rPr>
          <w:rFonts w:ascii="Times New Roman" w:hAnsi="Times New Roman"/>
          <w:vertAlign w:val="subscript"/>
          <w:rtl w:val="0"/>
          <w:lang w:val="en-US"/>
        </w:rPr>
        <w:t xml:space="preserve"> </w:t>
      </w:r>
      <w:r>
        <w:rPr>
          <w:rFonts w:ascii="Times New Roman" w:hAnsi="Times New Roman"/>
          <w:vertAlign w:val="subscript"/>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的</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在这种情况下，光束可以表示为具有不同空间频率值</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rPr>
        <w:t>inc</w:t>
      </w:r>
      <w:r>
        <w:rPr>
          <w:rFonts w:ascii="Times New Roman" w:hAnsi="Times New Roman"/>
          <w:rtl w:val="0"/>
        </w:rPr>
        <w:t xml:space="preserve"> = k</w:t>
      </w:r>
      <w:r>
        <w:rPr>
          <w:rFonts w:ascii="Times New Roman" w:hAnsi="Times New Roman"/>
          <w:vertAlign w:val="subscript"/>
          <w:rtl w:val="0"/>
        </w:rPr>
        <w:t>GPs</w:t>
      </w:r>
      <w:r>
        <w:rPr>
          <w:rFonts w:ascii="Times New Roman" w:hAnsi="Times New Roman"/>
          <w:vertAlign w:val="subscript"/>
          <w:rtl w:val="0"/>
          <w:lang w:val="en-US"/>
        </w:rPr>
        <w:t xml:space="preserve">, </w:t>
      </w:r>
      <w:r>
        <w:rPr>
          <w:rFonts w:ascii="Times New Roman" w:hAnsi="Times New Roman"/>
          <w:vertAlign w:val="subscript"/>
          <w:rtl w:val="0"/>
        </w:rPr>
        <w:t>0</w:t>
      </w:r>
      <w:r>
        <w:rPr>
          <w:rFonts w:ascii="Times New Roman" w:hAnsi="Times New Roman"/>
          <w:vertAlign w:val="subscript"/>
          <w:rtl w:val="0"/>
          <w:lang w:val="en-US"/>
        </w:rPr>
        <w:t xml:space="preserve"> </w:t>
      </w:r>
      <w:r>
        <w:rPr>
          <w:rFonts w:ascii="Times New Roman" w:hAnsi="Times New Roman"/>
          <w:rtl w:val="0"/>
        </w:rPr>
        <w:t>sin</w:t>
      </w:r>
      <w:r>
        <w:rPr>
          <w:rFonts w:ascii="Times New Roman" w:hAnsi="Times New Roman"/>
          <w:rtl w:val="0"/>
          <w:lang w:val="en-US"/>
        </w:rPr>
        <w:t>(</w:t>
      </w:r>
      <w:r>
        <w:rPr>
          <w:rFonts w:ascii="Times New Roman" w:hAnsi="Times New Roman" w:hint="default"/>
          <w:rtl w:val="0"/>
        </w:rPr>
        <w:t>θ</w:t>
      </w:r>
      <w:r>
        <w:rPr>
          <w:rFonts w:ascii="Times New Roman" w:hAnsi="Times New Roman"/>
          <w:rtl w:val="0"/>
          <w:lang w:val="en-US"/>
        </w:rPr>
        <w:t>)</w:t>
      </w:r>
      <w:r>
        <w:rPr>
          <w:rFonts w:ascii="Arial Unicode MS" w:cs="Arial Unicode MS" w:hAnsi="Arial Unicode MS" w:eastAsia="Arial Unicode MS" w:hint="eastAsia"/>
          <w:b w:val="0"/>
          <w:bCs w:val="0"/>
          <w:i w:val="0"/>
          <w:iCs w:val="0"/>
          <w:rtl w:val="0"/>
          <w:lang w:val="zh-CN" w:eastAsia="zh-CN"/>
        </w:rPr>
        <w:t>的</w:t>
      </w:r>
      <w:r>
        <w:rPr>
          <w:rFonts w:ascii="Times New Roman" w:hAnsi="Times New Roman"/>
          <w:rtl w:val="0"/>
        </w:rPr>
        <w:t>GP</w:t>
      </w:r>
      <w:r>
        <w:rPr>
          <w:rFonts w:ascii="Arial Unicode MS" w:cs="Arial Unicode MS" w:hAnsi="Arial Unicode MS" w:eastAsia="Arial Unicode MS" w:hint="eastAsia"/>
          <w:b w:val="0"/>
          <w:bCs w:val="0"/>
          <w:i w:val="0"/>
          <w:iCs w:val="0"/>
          <w:rtl w:val="0"/>
          <w:lang w:val="zh-CN" w:eastAsia="zh-CN"/>
        </w:rPr>
        <w:t>的叠加，其中</w:t>
      </w:r>
      <w:r>
        <w:rPr>
          <w:rFonts w:ascii="Times New Roman" w:hAnsi="Times New Roman" w:hint="default"/>
          <w:rtl w:val="0"/>
        </w:rPr>
        <w:t>θ</w:t>
      </w:r>
      <w:r>
        <w:rPr>
          <w:rFonts w:ascii="Arial Unicode MS" w:cs="Arial Unicode MS" w:hAnsi="Arial Unicode MS" w:eastAsia="Arial Unicode MS" w:hint="eastAsia"/>
          <w:b w:val="0"/>
          <w:bCs w:val="0"/>
          <w:i w:val="0"/>
          <w:iCs w:val="0"/>
          <w:rtl w:val="0"/>
          <w:lang w:val="zh-CN" w:eastAsia="zh-CN"/>
        </w:rPr>
        <w:t>是</w:t>
      </w:r>
      <w:r>
        <w:rPr>
          <w:rFonts w:ascii="Times New Roman" w:hAnsi="Times New Roman"/>
          <w:rtl w:val="0"/>
        </w:rPr>
        <w:t>GP</w:t>
      </w:r>
      <w:r>
        <w:rPr>
          <w:rFonts w:ascii="Arial Unicode MS" w:cs="Arial Unicode MS" w:hAnsi="Arial Unicode MS" w:eastAsia="Arial Unicode MS" w:hint="eastAsia"/>
          <w:b w:val="0"/>
          <w:bCs w:val="0"/>
          <w:i w:val="0"/>
          <w:iCs w:val="0"/>
          <w:rtl w:val="0"/>
          <w:lang w:val="zh-CN" w:eastAsia="zh-CN"/>
        </w:rPr>
        <w:t>传播方向与</w:t>
      </w:r>
      <w:r>
        <w:rPr>
          <w:rFonts w:ascii="Times New Roman" w:hAnsi="Times New Roman"/>
          <w:rtl w:val="0"/>
        </w:rPr>
        <w:t>x</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lang w:val="zh-CN" w:eastAsia="zh-CN"/>
        </w:rPr>
        <w:t>轴之间的角度。</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TW" w:eastAsia="zh-TW"/>
        </w:rPr>
        <w:t>很容易</w:t>
      </w:r>
      <w:r>
        <w:rPr>
          <w:rFonts w:ascii="Arial Unicode MS" w:cs="Arial Unicode MS" w:hAnsi="Arial Unicode MS" w:eastAsia="Arial Unicode MS" w:hint="eastAsia"/>
          <w:b w:val="0"/>
          <w:bCs w:val="0"/>
          <w:i w:val="0"/>
          <w:iCs w:val="0"/>
          <w:rtl w:val="0"/>
          <w:lang w:val="zh-CN" w:eastAsia="zh-CN"/>
        </w:rPr>
        <w:t>得到</w:t>
      </w:r>
      <w:r>
        <w:rPr>
          <w:rFonts w:ascii="Times New Roman" w:hAnsi="Times New Roman"/>
          <w:rtl w:val="0"/>
        </w:rPr>
        <w:t>k</w:t>
      </w:r>
      <w:r>
        <w:rPr>
          <w:rFonts w:ascii="Times New Roman" w:hAnsi="Times New Roman"/>
          <w:vertAlign w:val="subscript"/>
          <w:rtl w:val="0"/>
        </w:rPr>
        <w:t>y</w:t>
      </w:r>
      <w:r>
        <w:rPr>
          <w:rFonts w:ascii="Times New Roman" w:hAnsi="Times New Roman"/>
          <w:rtl w:val="0"/>
        </w:rPr>
        <w:t xml:space="preserve"> = k</w:t>
      </w:r>
      <w:r>
        <w:rPr>
          <w:rFonts w:ascii="Times New Roman" w:hAnsi="Times New Roman"/>
          <w:vertAlign w:val="subscript"/>
          <w:rtl w:val="0"/>
        </w:rPr>
        <w:t>GPs</w:t>
      </w:r>
      <w:r>
        <w:rPr>
          <w:rFonts w:ascii="Times New Roman" w:hAnsi="Times New Roman"/>
          <w:vertAlign w:val="subscript"/>
          <w:rtl w:val="0"/>
          <w:lang w:val="en-US"/>
        </w:rPr>
        <w:t xml:space="preserve">, </w:t>
      </w:r>
      <w:r>
        <w:rPr>
          <w:rFonts w:ascii="Times New Roman" w:hAnsi="Times New Roman"/>
          <w:vertAlign w:val="subscript"/>
          <w:rtl w:val="0"/>
        </w:rPr>
        <w:t>0</w:t>
      </w:r>
      <w:r>
        <w:rPr>
          <w:rFonts w:ascii="Times New Roman" w:hAnsi="Times New Roman"/>
          <w:vertAlign w:val="subscript"/>
          <w:rtl w:val="0"/>
          <w:lang w:val="en-US"/>
        </w:rPr>
        <w:t xml:space="preserve"> </w:t>
      </w:r>
      <w:r>
        <w:rPr>
          <w:rFonts w:ascii="Times New Roman" w:hAnsi="Times New Roman"/>
          <w:rtl w:val="0"/>
        </w:rPr>
        <w:t>sin</w:t>
      </w:r>
      <w:r>
        <w:rPr>
          <w:rFonts w:ascii="Times New Roman" w:hAnsi="Times New Roman"/>
          <w:rtl w:val="0"/>
          <w:lang w:val="en-US"/>
        </w:rPr>
        <w:t>(</w:t>
      </w:r>
      <w:r>
        <w:rPr>
          <w:rFonts w:ascii="Times New Roman" w:hAnsi="Times New Roman" w:hint="default"/>
          <w:rtl w:val="0"/>
        </w:rPr>
        <w:t>θ</w:t>
      </w:r>
      <w:r>
        <w:rPr>
          <w:rFonts w:ascii="Times New Roman" w:hAnsi="Times New Roman"/>
          <w:rtl w:val="0"/>
        </w:rPr>
        <w:t>+</w:t>
      </w:r>
      <w:r>
        <w:rPr>
          <w:rFonts w:ascii="Times New Roman" w:hAnsi="Times New Roman" w:hint="default"/>
          <w:rtl w:val="0"/>
        </w:rPr>
        <w:t>θ</w:t>
      </w:r>
      <w:r>
        <w:rPr>
          <w:rFonts w:ascii="Times New Roman" w:hAnsi="Times New Roman"/>
          <w:vertAlign w:val="subscript"/>
          <w:rtl w:val="0"/>
        </w:rPr>
        <w:t>0</w:t>
      </w:r>
      <w:r>
        <w:rPr>
          <w:rFonts w:ascii="Times New Roman" w:hAnsi="Times New Roman"/>
          <w:rtl w:val="0"/>
          <w:lang w:val="en-US"/>
        </w:rPr>
        <w:t>)</w:t>
      </w:r>
      <w:r>
        <w:rPr>
          <w:rFonts w:ascii="Times New Roman" w:hAnsi="Times New Roman" w:hint="default"/>
          <w:rtl w:val="0"/>
        </w:rPr>
        <w:t>≈</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rPr>
        <w:t>inc</w:t>
      </w:r>
      <w:r>
        <w:rPr>
          <w:rFonts w:ascii="Times New Roman" w:hAnsi="Times New Roman"/>
          <w:vertAlign w:val="subscript"/>
          <w:rtl w:val="0"/>
          <w:lang w:val="en-US"/>
        </w:rPr>
        <w:t xml:space="preserve"> </w:t>
      </w:r>
      <w:r>
        <w:rPr>
          <w:rFonts w:ascii="Times New Roman" w:hAnsi="Times New Roman"/>
          <w:rtl w:val="0"/>
          <w:lang w:val="it-IT"/>
        </w:rPr>
        <w:t>cos</w:t>
      </w:r>
      <w:r>
        <w:rPr>
          <w:rFonts w:ascii="Times New Roman" w:hAnsi="Times New Roman" w:hint="default"/>
          <w:rtl w:val="0"/>
        </w:rPr>
        <w:t>θ</w:t>
      </w:r>
      <w:r>
        <w:rPr>
          <w:rFonts w:ascii="Times New Roman" w:hAnsi="Times New Roman"/>
          <w:vertAlign w:val="subscript"/>
          <w:rtl w:val="0"/>
        </w:rPr>
        <w:t>0</w:t>
      </w:r>
      <w:r>
        <w:rPr>
          <w:rFonts w:ascii="Times New Roman" w:hAnsi="Times New Roman"/>
          <w:rtl w:val="0"/>
        </w:rPr>
        <w:t>+ k</w:t>
      </w:r>
      <w:r>
        <w:rPr>
          <w:rFonts w:ascii="Times New Roman" w:hAnsi="Times New Roman"/>
          <w:vertAlign w:val="subscript"/>
          <w:rtl w:val="0"/>
        </w:rPr>
        <w:t>GPs</w:t>
      </w:r>
      <w:r>
        <w:rPr>
          <w:rFonts w:ascii="Times New Roman" w:hAnsi="Times New Roman"/>
          <w:vertAlign w:val="subscript"/>
          <w:rtl w:val="0"/>
          <w:lang w:val="en-US"/>
        </w:rPr>
        <w:t xml:space="preserve">, </w:t>
      </w:r>
      <w:r>
        <w:rPr>
          <w:rFonts w:ascii="Times New Roman" w:hAnsi="Times New Roman"/>
          <w:vertAlign w:val="subscript"/>
          <w:rtl w:val="0"/>
        </w:rPr>
        <w:t>0</w:t>
      </w:r>
      <w:r>
        <w:rPr>
          <w:rFonts w:ascii="Times New Roman" w:hAnsi="Times New Roman"/>
          <w:vertAlign w:val="subscript"/>
          <w:rtl w:val="0"/>
          <w:lang w:val="en-US"/>
        </w:rPr>
        <w:t xml:space="preserve"> </w:t>
      </w:r>
      <w:r>
        <w:rPr>
          <w:rFonts w:ascii="Times New Roman" w:hAnsi="Times New Roman"/>
          <w:rtl w:val="0"/>
        </w:rPr>
        <w:t>sin</w:t>
      </w:r>
      <w:r>
        <w:rPr>
          <w:rFonts w:ascii="Times New Roman" w:hAnsi="Times New Roman"/>
          <w:rtl w:val="0"/>
          <w:lang w:val="en-US"/>
        </w:rPr>
        <w:t>(</w:t>
      </w:r>
      <w:r>
        <w:rPr>
          <w:rFonts w:ascii="Times New Roman" w:hAnsi="Times New Roman" w:hint="default"/>
          <w:rtl w:val="0"/>
        </w:rPr>
        <w:t>θ</w:t>
      </w:r>
      <w:r>
        <w:rPr>
          <w:rFonts w:ascii="Times New Roman" w:hAnsi="Times New Roman"/>
          <w:vertAlign w:val="subscript"/>
          <w:rtl w:val="0"/>
        </w:rPr>
        <w:t>0</w:t>
      </w:r>
      <w:r>
        <w:rPr>
          <w:rFonts w:ascii="Times New Roman" w:hAnsi="Times New Roman"/>
          <w:rtl w:val="0"/>
          <w:lang w:val="en-US"/>
        </w:rPr>
        <w:t>)</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通过反射系数</w:t>
      </w:r>
      <w:r>
        <w:rPr>
          <w:rFonts w:ascii="Times New Roman" w:hAnsi="Times New Roman"/>
          <w:rtl w:val="0"/>
        </w:rPr>
        <w:t>r</w:t>
      </w:r>
      <w:r>
        <w:rPr>
          <w:rFonts w:ascii="Arial Unicode MS" w:cs="Arial Unicode MS" w:hAnsi="Arial Unicode MS" w:eastAsia="Arial Unicode MS" w:hint="eastAsia"/>
          <w:b w:val="0"/>
          <w:bCs w:val="0"/>
          <w:i w:val="0"/>
          <w:iCs w:val="0"/>
          <w:rtl w:val="0"/>
        </w:rPr>
        <w:t>（</w:t>
      </w:r>
      <w:r>
        <w:rPr>
          <w:rFonts w:ascii="Times New Roman" w:hAnsi="Times New Roman"/>
          <w:rtl w:val="0"/>
        </w:rPr>
        <w:t>k</w:t>
      </w:r>
      <w:r>
        <w:rPr>
          <w:rFonts w:ascii="Times New Roman" w:hAnsi="Times New Roman"/>
          <w:vertAlign w:val="subscript"/>
          <w:rtl w:val="0"/>
        </w:rPr>
        <w:t>y</w:t>
      </w:r>
      <w:r>
        <w:rPr>
          <w:rFonts w:ascii="Arial Unicode MS" w:cs="Arial Unicode MS" w:hAnsi="Arial Unicode MS" w:eastAsia="Arial Unicode MS" w:hint="eastAsia"/>
          <w:b w:val="0"/>
          <w:bCs w:val="0"/>
          <w:i w:val="0"/>
          <w:iCs w:val="0"/>
          <w:rtl w:val="0"/>
          <w:lang w:val="zh-CN" w:eastAsia="zh-CN"/>
        </w:rPr>
        <w:t>）的乘积来描述入射光束</w:t>
      </w:r>
      <w:r>
        <w:rPr>
          <w:rFonts w:ascii="Times New Roman" w:hAnsi="Times New Roman"/>
          <w:rtl w:val="0"/>
        </w:rPr>
        <w:t>G</w:t>
      </w:r>
      <w:r>
        <w:rPr>
          <w:rFonts w:ascii="Arial Unicode MS" w:cs="Arial Unicode MS" w:hAnsi="Arial Unicode MS" w:eastAsia="Arial Unicode MS" w:hint="eastAsia"/>
          <w:b w:val="0"/>
          <w:bCs w:val="0"/>
          <w:i w:val="0"/>
          <w:iCs w:val="0"/>
          <w:rtl w:val="0"/>
        </w:rPr>
        <w:t>（</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lang w:val="zh-CN" w:eastAsia="zh-CN"/>
        </w:rPr>
        <w:t>）的变换。</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TW" w:eastAsia="zh-TW"/>
        </w:rPr>
        <w:t>因此，反射光束</w:t>
      </w:r>
      <w:r>
        <w:rPr>
          <w:rFonts w:ascii="Times New Roman" w:hAnsi="Times New Roman"/>
          <w:rtl w:val="0"/>
        </w:rPr>
        <w:t>P</w:t>
      </w:r>
      <w:r>
        <w:rPr>
          <w:rFonts w:ascii="Times New Roman" w:hAnsi="Times New Roman"/>
          <w:vertAlign w:val="subscript"/>
          <w:rtl w:val="0"/>
        </w:rPr>
        <w:t>refl</w:t>
      </w:r>
      <w:r>
        <w:rPr>
          <w:rFonts w:ascii="Arial Unicode MS" w:cs="Arial Unicode MS" w:hAnsi="Arial Unicode MS" w:eastAsia="Arial Unicode MS" w:hint="eastAsia"/>
          <w:b w:val="0"/>
          <w:bCs w:val="0"/>
          <w:i w:val="0"/>
          <w:iCs w:val="0"/>
          <w:rtl w:val="0"/>
        </w:rPr>
        <w:t>（</w:t>
      </w:r>
      <w:r>
        <w:rPr>
          <w:rFonts w:ascii="Times New Roman" w:hAnsi="Times New Roman"/>
          <w:rtl w:val="0"/>
        </w:rPr>
        <w:t>y</w:t>
      </w:r>
      <w:r>
        <w:rPr>
          <w:rFonts w:ascii="Times New Roman" w:hAnsi="Times New Roman"/>
          <w:vertAlign w:val="subscript"/>
          <w:rtl w:val="0"/>
        </w:rPr>
        <w:t>refl</w:t>
      </w:r>
      <w:r>
        <w:rPr>
          <w:rFonts w:ascii="Arial Unicode MS" w:cs="Arial Unicode MS" w:hAnsi="Arial Unicode MS" w:eastAsia="Arial Unicode MS" w:hint="eastAsia"/>
          <w:b w:val="0"/>
          <w:bCs w:val="0"/>
          <w:i w:val="0"/>
          <w:iCs w:val="0"/>
          <w:rtl w:val="0"/>
          <w:lang w:val="zh-CN" w:eastAsia="zh-CN"/>
        </w:rPr>
        <w:t>）的横截面形式为：</w:t>
      </w:r>
    </w:p>
    <w:p>
      <w:pPr>
        <w:pStyle w:val="正文"/>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152400</wp:posOffset>
            </wp:positionV>
            <wp:extent cx="6120057" cy="901569"/>
            <wp:effectExtent l="0" t="0" r="0" b="0"/>
            <wp:wrapTopAndBottom distT="152400" distB="152400"/>
            <wp:docPr id="1073741826" name="officeArt object" descr="图像"/>
            <wp:cNvGraphicFramePr/>
            <a:graphic xmlns:a="http://schemas.openxmlformats.org/drawingml/2006/main">
              <a:graphicData uri="http://schemas.openxmlformats.org/drawingml/2006/picture">
                <pic:pic xmlns:pic="http://schemas.openxmlformats.org/drawingml/2006/picture">
                  <pic:nvPicPr>
                    <pic:cNvPr id="1073741826" name="图像" descr="图像"/>
                    <pic:cNvPicPr>
                      <a:picLocks noChangeAspect="1"/>
                    </pic:cNvPicPr>
                  </pic:nvPicPr>
                  <pic:blipFill>
                    <a:blip r:embed="rId5">
                      <a:extLst/>
                    </a:blip>
                    <a:stretch>
                      <a:fillRect/>
                    </a:stretch>
                  </pic:blipFill>
                  <pic:spPr>
                    <a:xfrm>
                      <a:off x="0" y="0"/>
                      <a:ext cx="6120057" cy="901569"/>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其中</w:t>
      </w:r>
      <w:r>
        <w:rPr>
          <w:rFonts w:ascii="Times New Roman" w:hAnsi="Times New Roman"/>
          <w:rtl w:val="0"/>
          <w:lang w:val="fr-FR"/>
        </w:rPr>
        <w:t>IFT</w:t>
      </w:r>
      <w:r>
        <w:rPr>
          <w:rFonts w:ascii="Arial Unicode MS" w:cs="Arial Unicode MS" w:hAnsi="Arial Unicode MS" w:eastAsia="Arial Unicode MS" w:hint="eastAsia"/>
          <w:b w:val="0"/>
          <w:bCs w:val="0"/>
          <w:i w:val="0"/>
          <w:iCs w:val="0"/>
          <w:rtl w:val="0"/>
          <w:lang w:val="zh-CN" w:eastAsia="zh-CN"/>
        </w:rPr>
        <w:t>表示傅立叶逆变换。</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综上所述，我们</w:t>
      </w:r>
      <w:r>
        <w:rPr>
          <w:rFonts w:ascii="Arial Unicode MS" w:cs="Arial Unicode MS" w:hAnsi="Arial Unicode MS" w:eastAsia="Arial Unicode MS" w:hint="eastAsia"/>
          <w:b w:val="0"/>
          <w:bCs w:val="0"/>
          <w:i w:val="0"/>
          <w:iCs w:val="0"/>
          <w:rtl w:val="0"/>
          <w:lang w:val="zh-CN" w:eastAsia="zh-CN"/>
        </w:rPr>
        <w:t>可以通过具有传递函数（</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）的线性系统描述入射光束的变换：</w:t>
      </w:r>
    </w:p>
    <w:p>
      <w:pPr>
        <w:pStyle w:val="正文"/>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203200</wp:posOffset>
            </wp:positionV>
            <wp:extent cx="6120057" cy="356725"/>
            <wp:effectExtent l="0" t="0" r="0" b="0"/>
            <wp:wrapTopAndBottom distT="152400" distB="152400"/>
            <wp:docPr id="1073741827" name="officeArt object" descr="图像"/>
            <wp:cNvGraphicFramePr/>
            <a:graphic xmlns:a="http://schemas.openxmlformats.org/drawingml/2006/main">
              <a:graphicData uri="http://schemas.openxmlformats.org/drawingml/2006/picture">
                <pic:pic xmlns:pic="http://schemas.openxmlformats.org/drawingml/2006/picture">
                  <pic:nvPicPr>
                    <pic:cNvPr id="1073741827" name="图像" descr="图像"/>
                    <pic:cNvPicPr>
                      <a:picLocks noChangeAspect="1"/>
                    </pic:cNvPicPr>
                  </pic:nvPicPr>
                  <pic:blipFill>
                    <a:blip r:embed="rId6">
                      <a:extLst/>
                    </a:blip>
                    <a:stretch>
                      <a:fillRect/>
                    </a:stretch>
                  </pic:blipFill>
                  <pic:spPr>
                    <a:xfrm>
                      <a:off x="0" y="0"/>
                      <a:ext cx="6120057" cy="356725"/>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图</w:t>
      </w:r>
      <w:r>
        <w:rPr>
          <w:rFonts w:ascii="Times New Roman" w:hAnsi="Times New Roman"/>
          <w:rtl w:val="0"/>
        </w:rPr>
        <w:t>1.</w:t>
      </w: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CN" w:eastAsia="zh-CN"/>
        </w:rPr>
        <w:t>）基于石墨烯的微分器的示意图。</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第一层和最后一层石墨烯</w:t>
      </w:r>
      <w:r>
        <w:rPr>
          <w:rFonts w:ascii="Times New Roman" w:hAnsi="Times New Roman" w:hint="default"/>
          <w:rtl w:val="0"/>
        </w:rPr>
        <w:t>μ</w:t>
      </w:r>
      <w:r>
        <w:rPr>
          <w:rFonts w:ascii="Times New Roman" w:hAnsi="Times New Roman"/>
          <w:vertAlign w:val="subscript"/>
          <w:rtl w:val="0"/>
        </w:rPr>
        <w:t>c</w:t>
      </w:r>
      <w:r>
        <w:rPr>
          <w:rFonts w:ascii="Times New Roman" w:hAnsi="Times New Roman"/>
          <w:vertAlign w:val="subscript"/>
          <w:rtl w:val="0"/>
          <w:lang w:val="en-US"/>
        </w:rPr>
        <w:t>,</w:t>
      </w:r>
      <w:r>
        <w:rPr>
          <w:rFonts w:ascii="Times New Roman" w:hAnsi="Times New Roman"/>
          <w:vertAlign w:val="subscript"/>
          <w:rtl w:val="0"/>
        </w:rPr>
        <w:t>0</w:t>
      </w:r>
      <w:r>
        <w:rPr>
          <w:rFonts w:ascii="Arial Unicode MS" w:cs="Arial Unicode MS" w:hAnsi="Arial Unicode MS" w:eastAsia="Arial Unicode MS" w:hint="eastAsia"/>
          <w:b w:val="0"/>
          <w:bCs w:val="0"/>
          <w:i w:val="0"/>
          <w:iCs w:val="0"/>
          <w:rtl w:val="0"/>
          <w:lang w:val="zh-CN" w:eastAsia="zh-CN"/>
        </w:rPr>
        <w:t>的化学势固定为</w:t>
      </w:r>
      <w:r>
        <w:rPr>
          <w:rFonts w:ascii="Times New Roman" w:hAnsi="Times New Roman"/>
          <w:rtl w:val="0"/>
        </w:rPr>
        <w:t>0.5</w:t>
      </w:r>
      <w:r>
        <w:rPr>
          <w:rFonts w:ascii="Times New Roman" w:cs="Times New Roman" w:hAnsi="Times New Roman" w:eastAsia="Times New Roman"/>
        </w:rPr>
        <w:drawing xmlns:a="http://schemas.openxmlformats.org/drawingml/2006/main">
          <wp:anchor distT="152400" distB="152400" distL="152400" distR="152400" simplePos="0" relativeHeight="251670528" behindDoc="0" locked="0" layoutInCell="1" allowOverlap="1">
            <wp:simplePos x="0" y="0"/>
            <wp:positionH relativeFrom="margin">
              <wp:posOffset>-6349</wp:posOffset>
            </wp:positionH>
            <wp:positionV relativeFrom="page">
              <wp:posOffset>1014582</wp:posOffset>
            </wp:positionV>
            <wp:extent cx="6120057" cy="2477696"/>
            <wp:effectExtent l="0" t="0" r="0" b="0"/>
            <wp:wrapTopAndBottom distT="152400" distB="152400"/>
            <wp:docPr id="1073741828" name="officeArt object" descr="图像"/>
            <wp:cNvGraphicFramePr/>
            <a:graphic xmlns:a="http://schemas.openxmlformats.org/drawingml/2006/main">
              <a:graphicData uri="http://schemas.openxmlformats.org/drawingml/2006/picture">
                <pic:pic xmlns:pic="http://schemas.openxmlformats.org/drawingml/2006/picture">
                  <pic:nvPicPr>
                    <pic:cNvPr id="1073741828" name="图像" descr="图像"/>
                    <pic:cNvPicPr>
                      <a:picLocks noChangeAspect="1"/>
                    </pic:cNvPicPr>
                  </pic:nvPicPr>
                  <pic:blipFill>
                    <a:blip r:embed="rId7">
                      <a:extLst/>
                    </a:blip>
                    <a:stretch>
                      <a:fillRect/>
                    </a:stretch>
                  </pic:blipFill>
                  <pic:spPr>
                    <a:xfrm>
                      <a:off x="0" y="0"/>
                      <a:ext cx="6120057" cy="2477696"/>
                    </a:xfrm>
                    <a:prstGeom prst="rect">
                      <a:avLst/>
                    </a:prstGeom>
                    <a:ln w="12700" cap="flat">
                      <a:noFill/>
                      <a:miter lim="400000"/>
                    </a:ln>
                    <a:effectLst/>
                  </pic:spPr>
                </pic:pic>
              </a:graphicData>
            </a:graphic>
          </wp:anchor>
        </w:drawing>
      </w:r>
      <w:r>
        <w:rPr>
          <w:rFonts w:ascii="Times New Roman" w:hAnsi="Times New Roman"/>
          <w:rtl w:val="0"/>
          <w:lang w:val="nl-NL"/>
        </w:rPr>
        <w:t xml:space="preserve"> eV</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）当所有石墨烯层的化学势为</w:t>
      </w:r>
      <w:r>
        <w:rPr>
          <w:rFonts w:ascii="Times New Roman" w:hAnsi="Times New Roman"/>
          <w:rtl w:val="0"/>
        </w:rPr>
        <w:t>0.5 eV</w:t>
      </w:r>
      <w:r>
        <w:rPr>
          <w:rFonts w:ascii="Arial Unicode MS" w:cs="Arial Unicode MS" w:hAnsi="Arial Unicode MS" w:eastAsia="Arial Unicode MS" w:hint="eastAsia"/>
          <w:b w:val="0"/>
          <w:bCs w:val="0"/>
          <w:i w:val="0"/>
          <w:iCs w:val="0"/>
          <w:rtl w:val="0"/>
          <w:lang w:val="zh-CN" w:eastAsia="zh-CN"/>
        </w:rPr>
        <w:t>时</w:t>
      </w:r>
      <w:r>
        <w:rPr>
          <w:rFonts w:ascii="Times New Roman" w:hAnsi="Times New Roman"/>
          <w:rtl w:val="0"/>
        </w:rPr>
        <w:t>GP</w:t>
      </w:r>
      <w:r>
        <w:rPr>
          <w:rFonts w:ascii="Arial Unicode MS" w:cs="Arial Unicode MS" w:hAnsi="Arial Unicode MS" w:eastAsia="Arial Unicode MS" w:hint="eastAsia"/>
          <w:b w:val="0"/>
          <w:bCs w:val="0"/>
          <w:i w:val="0"/>
          <w:iCs w:val="0"/>
          <w:rtl w:val="0"/>
          <w:lang w:val="ja-JP" w:eastAsia="ja-JP"/>
        </w:rPr>
        <w:t>的波数</w:t>
      </w:r>
      <w:r>
        <w:rPr>
          <w:rFonts w:ascii="Times New Roman" w:hAnsi="Times New Roman"/>
          <w:rtl w:val="0"/>
        </w:rPr>
        <w:t>k</w:t>
      </w:r>
      <w:r>
        <w:rPr>
          <w:rFonts w:ascii="Times New Roman" w:hAnsi="Times New Roman"/>
          <w:vertAlign w:val="subscript"/>
          <w:rtl w:val="0"/>
        </w:rPr>
        <w:t>GPs</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蓝色实线和蓝色三角形（黑色实线和黑色三角形）分别对应于通过</w:t>
      </w:r>
      <w:r>
        <w:rPr>
          <w:rFonts w:ascii="Times New Roman" w:hAnsi="Times New Roman"/>
          <w:rtl w:val="0"/>
        </w:rPr>
        <w:t>Drude</w:t>
      </w:r>
      <w:r>
        <w:rPr>
          <w:rFonts w:ascii="Arial Unicode MS" w:cs="Arial Unicode MS" w:hAnsi="Arial Unicode MS" w:eastAsia="Arial Unicode MS" w:hint="eastAsia"/>
          <w:b w:val="0"/>
          <w:bCs w:val="0"/>
          <w:i w:val="0"/>
          <w:iCs w:val="0"/>
          <w:rtl w:val="0"/>
          <w:lang w:val="zh-CN" w:eastAsia="zh-CN"/>
        </w:rPr>
        <w:t>模型和模式求解器方法计算的</w:t>
      </w:r>
      <w:r>
        <w:rPr>
          <w:rFonts w:ascii="Times New Roman" w:hAnsi="Times New Roman"/>
          <w:rtl w:val="0"/>
        </w:rPr>
        <w:t>k</w:t>
      </w:r>
      <w:r>
        <w:rPr>
          <w:rFonts w:ascii="Times New Roman" w:hAnsi="Times New Roman"/>
          <w:vertAlign w:val="subscript"/>
          <w:rtl w:val="0"/>
        </w:rPr>
        <w:t>GP</w:t>
      </w:r>
      <w:r>
        <w:rPr>
          <w:rFonts w:ascii="Times New Roman" w:hAnsi="Times New Roman"/>
          <w:vertAlign w:val="subscript"/>
          <w:rtl w:val="0"/>
          <w:lang w:val="zh-CN" w:eastAsia="zh-CN"/>
        </w:rPr>
        <w:t>s</w:t>
      </w:r>
      <w:r>
        <w:rPr>
          <w:rFonts w:ascii="Arial Unicode MS" w:cs="Arial Unicode MS" w:hAnsi="Arial Unicode MS" w:eastAsia="Arial Unicode MS" w:hint="eastAsia"/>
          <w:b w:val="0"/>
          <w:bCs w:val="0"/>
          <w:i w:val="0"/>
          <w:iCs w:val="0"/>
          <w:rtl w:val="0"/>
          <w:lang w:val="zh-CN" w:eastAsia="zh-CN"/>
        </w:rPr>
        <w:t>的实部（虚部）。模式求解器方法</w:t>
      </w:r>
      <w:r>
        <w:rPr>
          <w:rFonts w:ascii="Arial Unicode MS" w:cs="Arial Unicode MS" w:hAnsi="Arial Unicode MS" w:eastAsia="Arial Unicode MS" w:hint="eastAsia"/>
          <w:b w:val="0"/>
          <w:bCs w:val="0"/>
          <w:i w:val="0"/>
          <w:iCs w:val="0"/>
          <w:rtl w:val="0"/>
          <w:lang w:val="zh-CN" w:eastAsia="zh-CN"/>
        </w:rPr>
        <w:t>是</w:t>
      </w:r>
      <w:r>
        <w:rPr>
          <w:rFonts w:ascii="Arial Unicode MS" w:cs="Arial Unicode MS" w:hAnsi="Arial Unicode MS" w:eastAsia="Arial Unicode MS" w:hint="eastAsia"/>
          <w:b w:val="0"/>
          <w:bCs w:val="0"/>
          <w:i w:val="0"/>
          <w:iCs w:val="0"/>
          <w:rtl w:val="0"/>
          <w:lang w:val="zh-CN" w:eastAsia="zh-CN"/>
        </w:rPr>
        <w:t>通过</w:t>
      </w:r>
      <w:r>
        <w:rPr>
          <w:rFonts w:ascii="Times New Roman" w:hAnsi="Times New Roman"/>
          <w:rtl w:val="0"/>
          <w:lang w:val="en-US"/>
        </w:rPr>
        <w:t>Lumerical Mode-solutions</w:t>
      </w:r>
      <w:r>
        <w:rPr>
          <w:rFonts w:ascii="Arial Unicode MS" w:cs="Arial Unicode MS" w:hAnsi="Arial Unicode MS" w:eastAsia="Arial Unicode MS" w:hint="eastAsia"/>
          <w:b w:val="0"/>
          <w:bCs w:val="0"/>
          <w:i w:val="0"/>
          <w:iCs w:val="0"/>
          <w:rtl w:val="0"/>
          <w:lang w:val="zh-CN" w:eastAsia="zh-CN"/>
        </w:rPr>
        <w:t>的。</w:t>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此外，为了对该系统执行光学空间一阶微分计算，其传递函数需要满足</w:t>
      </w:r>
      <w:r>
        <w:rPr>
          <w:rFonts w:ascii="Times New Roman" w:hAnsi="Times New Roman"/>
          <w:rtl w:val="0"/>
        </w:rPr>
        <w:t>H</w:t>
      </w:r>
      <w:r>
        <w:rPr>
          <w:rFonts w:ascii="Times New Roman" w:hAnsi="Times New Roman"/>
          <w:rtl w:val="0"/>
          <w:lang w:val="en-US"/>
        </w:rPr>
        <w:t>(</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w:t>
      </w:r>
      <w:r>
        <w:rPr>
          <w:rFonts w:ascii="Times New Roman" w:hAnsi="Times New Roman"/>
          <w:vertAlign w:val="subscript"/>
          <w:rtl w:val="0"/>
        </w:rPr>
        <w:t>inc</w:t>
      </w:r>
      <w:r>
        <w:rPr>
          <w:rFonts w:ascii="Times New Roman" w:hAnsi="Times New Roman"/>
          <w:rtl w:val="0"/>
          <w:lang w:val="en-US"/>
        </w:rPr>
        <w:t>)</w:t>
      </w:r>
      <w:r>
        <w:rPr>
          <w:rFonts w:ascii="Arial Unicode MS" w:cs="Arial Unicode MS" w:hAnsi="Arial Unicode MS" w:eastAsia="Arial Unicode MS" w:hint="default"/>
          <w:b w:val="0"/>
          <w:bCs w:val="0"/>
          <w:i w:val="0"/>
          <w:iCs w:val="0"/>
          <w:rtl w:val="0"/>
        </w:rPr>
        <w:t>∝</w:t>
      </w:r>
      <w:r>
        <w:rPr>
          <w:rFonts w:ascii="Times New Roman" w:hAnsi="Times New Roman"/>
          <w:rtl w:val="0"/>
        </w:rPr>
        <w:t xml:space="preserve"> </w:t>
      </w:r>
      <w:r>
        <w:rPr>
          <w:rFonts w:ascii="Times New Roman" w:hAnsi="Times New Roman"/>
          <w:rtl w:val="0"/>
        </w:rPr>
        <w:t>ik</w:t>
      </w:r>
      <w:r>
        <w:rPr>
          <w:rFonts w:ascii="Times New Roman" w:hAnsi="Times New Roman"/>
          <w:vertAlign w:val="subscript"/>
          <w:rtl w:val="0"/>
        </w:rPr>
        <w:t>y</w:t>
      </w:r>
      <w:r>
        <w:rPr>
          <w:rFonts w:ascii="Times New Roman" w:hAnsi="Times New Roman"/>
          <w:vertAlign w:val="subscript"/>
          <w:rtl w:val="0"/>
          <w:lang w:val="en-US"/>
        </w:rPr>
        <w:t>,</w:t>
      </w:r>
      <w:r>
        <w:rPr>
          <w:rFonts w:ascii="Times New Roman" w:hAnsi="Times New Roman"/>
          <w:vertAlign w:val="subscript"/>
          <w:rtl w:val="0"/>
          <w:lang w:val="fr-FR"/>
        </w:rPr>
        <w:t xml:space="preserve">inc </w:t>
      </w:r>
      <w:r>
        <w:rPr>
          <w:rFonts w:ascii="Times New Roman" w:hAnsi="Times New Roman"/>
          <w:rtl w:val="0"/>
          <w:lang w:val="pt-PT"/>
        </w:rPr>
        <w:t>[41]</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基于以上分析，我们可以获得传递函数</w:t>
      </w:r>
      <w:r>
        <w:rPr>
          <w:rFonts w:ascii="Times New Roman" w:hAnsi="Times New Roman"/>
          <w:rtl w:val="0"/>
        </w:rPr>
        <w:t>H</w:t>
      </w:r>
      <w:r>
        <w:rPr>
          <w:rFonts w:ascii="Times New Roman" w:hAnsi="Times New Roman"/>
          <w:rtl w:val="0"/>
          <w:lang w:val="en-US"/>
        </w:rPr>
        <w:t>(</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w:t>
      </w:r>
      <w:r>
        <w:rPr>
          <w:rFonts w:ascii="Times New Roman" w:hAnsi="Times New Roman"/>
          <w:vertAlign w:val="subscript"/>
          <w:rtl w:val="0"/>
        </w:rPr>
        <w:t>inc</w:t>
      </w:r>
      <w:r>
        <w:rPr>
          <w:rFonts w:ascii="Times New Roman" w:hAnsi="Times New Roman"/>
          <w:rtl w:val="0"/>
          <w:lang w:val="en-US"/>
        </w:rPr>
        <w:t>)</w:t>
      </w:r>
      <w:r>
        <w:rPr>
          <w:rFonts w:ascii="Times New Roman" w:cs="Times New Roman" w:hAnsi="Times New Roman" w:eastAsia="Times New Roman"/>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207111</wp:posOffset>
            </wp:positionV>
            <wp:extent cx="6120057" cy="449061"/>
            <wp:effectExtent l="0" t="0" r="0" b="0"/>
            <wp:wrapTopAndBottom distT="152400" distB="152400"/>
            <wp:docPr id="1073741829" name="officeArt object" descr="图像"/>
            <wp:cNvGraphicFramePr/>
            <a:graphic xmlns:a="http://schemas.openxmlformats.org/drawingml/2006/main">
              <a:graphicData uri="http://schemas.openxmlformats.org/drawingml/2006/picture">
                <pic:pic xmlns:pic="http://schemas.openxmlformats.org/drawingml/2006/picture">
                  <pic:nvPicPr>
                    <pic:cNvPr id="1073741829" name="图像" descr="图像"/>
                    <pic:cNvPicPr>
                      <a:picLocks noChangeAspect="1"/>
                    </pic:cNvPicPr>
                  </pic:nvPicPr>
                  <pic:blipFill>
                    <a:blip r:embed="rId8">
                      <a:extLst/>
                    </a:blip>
                    <a:stretch>
                      <a:fillRect/>
                    </a:stretch>
                  </pic:blipFill>
                  <pic:spPr>
                    <a:xfrm>
                      <a:off x="0" y="0"/>
                      <a:ext cx="6120057" cy="449061"/>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其中，</w:t>
      </w:r>
      <w:r>
        <w:rPr>
          <w:rFonts w:ascii="Times New Roman" w:hAnsi="Times New Roman" w:hint="default"/>
          <w:rtl w:val="0"/>
        </w:rPr>
        <w:t>α</w:t>
      </w:r>
      <w:r>
        <w:rPr>
          <w:rFonts w:ascii="Arial Unicode MS" w:cs="Arial Unicode MS" w:hAnsi="Arial Unicode MS" w:eastAsia="Arial Unicode MS" w:hint="eastAsia"/>
          <w:b w:val="0"/>
          <w:bCs w:val="0"/>
          <w:i w:val="0"/>
          <w:iCs w:val="0"/>
          <w:rtl w:val="0"/>
          <w:lang w:val="zh-CN" w:eastAsia="zh-CN"/>
        </w:rPr>
        <w:t>被定义为影响反射光束幅度的系数。</w:t>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为了计算该系统的反射系数</w:t>
      </w:r>
      <w:r>
        <w:rPr>
          <w:rFonts w:ascii="Times New Roman" w:hAnsi="Times New Roman"/>
          <w:rtl w:val="0"/>
        </w:rPr>
        <w:t>r</w:t>
      </w:r>
      <w:r>
        <w:rPr>
          <w:rFonts w:ascii="Arial Unicode MS" w:cs="Arial Unicode MS" w:hAnsi="Arial Unicode MS" w:eastAsia="Arial Unicode MS" w:hint="eastAsia"/>
          <w:b w:val="0"/>
          <w:bCs w:val="0"/>
          <w:i w:val="0"/>
          <w:iCs w:val="0"/>
          <w:rtl w:val="0"/>
        </w:rPr>
        <w:t>（</w:t>
      </w:r>
      <w:r>
        <w:rPr>
          <w:rFonts w:ascii="Times New Roman" w:hAnsi="Times New Roman"/>
          <w:rtl w:val="0"/>
        </w:rPr>
        <w:t>ky</w:t>
      </w:r>
      <w:r>
        <w:rPr>
          <w:rFonts w:ascii="Arial Unicode MS" w:cs="Arial Unicode MS" w:hAnsi="Arial Unicode MS" w:eastAsia="Arial Unicode MS" w:hint="eastAsia"/>
          <w:b w:val="0"/>
          <w:bCs w:val="0"/>
          <w:i w:val="0"/>
          <w:iCs w:val="0"/>
          <w:rtl w:val="0"/>
          <w:lang w:val="zh-CN" w:eastAsia="zh-CN"/>
        </w:rPr>
        <w:t>），此处使用描述前向场和后向场之间关系的传递矩阵</w:t>
      </w:r>
      <w:r>
        <w:rPr>
          <w:rFonts w:ascii="Times New Roman" w:hAnsi="Times New Roman"/>
          <w:rtl w:val="0"/>
          <w:lang w:val="pt-PT"/>
        </w:rPr>
        <w:t>[42]</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我们使用在第</w:t>
      </w:r>
      <w:r>
        <w:rPr>
          <w:rFonts w:ascii="Times New Roman" w:hAnsi="Times New Roman"/>
          <w:rtl w:val="0"/>
        </w:rPr>
        <w:t>m</w:t>
      </w:r>
      <w:r>
        <w:rPr>
          <w:rFonts w:ascii="Arial Unicode MS" w:cs="Arial Unicode MS" w:hAnsi="Arial Unicode MS" w:eastAsia="Arial Unicode MS" w:hint="eastAsia"/>
          <w:b w:val="0"/>
          <w:bCs w:val="0"/>
          <w:i w:val="0"/>
          <w:iCs w:val="0"/>
          <w:rtl w:val="0"/>
          <w:lang w:val="zh-CN" w:eastAsia="zh-CN"/>
        </w:rPr>
        <w:t>个接口</w:t>
      </w:r>
      <w:r>
        <w:rPr>
          <w:rFonts w:ascii="Arial Unicode MS" w:cs="Arial Unicode MS" w:hAnsi="Arial Unicode MS" w:eastAsia="Arial Unicode MS" w:hint="eastAsia"/>
          <w:b w:val="0"/>
          <w:bCs w:val="0"/>
          <w:i w:val="0"/>
          <w:iCs w:val="0"/>
          <w:rtl w:val="0"/>
          <w:lang w:val="zh-CN" w:eastAsia="zh-CN"/>
        </w:rPr>
        <w:t>处的</w:t>
      </w:r>
      <w:r>
        <w:rPr>
          <w:rFonts w:ascii="Times New Roman" w:hAnsi="Times New Roman"/>
          <w:rtl w:val="0"/>
        </w:rPr>
        <w:t>GP</w:t>
      </w:r>
      <w:r>
        <w:rPr>
          <w:rFonts w:ascii="Times New Roman" w:hAnsi="Times New Roman"/>
          <w:rtl w:val="0"/>
          <w:lang w:val="en-US"/>
        </w:rPr>
        <w:t>s</w:t>
      </w:r>
      <w:r>
        <w:rPr>
          <w:rFonts w:ascii="Arial Unicode MS" w:cs="Arial Unicode MS" w:hAnsi="Arial Unicode MS" w:eastAsia="Arial Unicode MS" w:hint="eastAsia"/>
          <w:b w:val="0"/>
          <w:bCs w:val="0"/>
          <w:i w:val="0"/>
          <w:iCs w:val="0"/>
          <w:rtl w:val="0"/>
          <w:lang w:val="zh-CN" w:eastAsia="zh-CN"/>
        </w:rPr>
        <w:t>的反射系数和透射系数，用于</w:t>
      </w:r>
      <w:r>
        <w:rPr>
          <w:rFonts w:ascii="Arial Unicode MS" w:cs="Arial Unicode MS" w:hAnsi="Arial Unicode MS" w:eastAsia="Arial Unicode MS" w:hint="eastAsia"/>
          <w:b w:val="0"/>
          <w:bCs w:val="0"/>
          <w:i w:val="0"/>
          <w:iCs w:val="0"/>
          <w:rtl w:val="0"/>
          <w:lang w:val="zh-CN" w:eastAsia="zh-CN"/>
        </w:rPr>
        <w:t>在参考文献</w:t>
      </w:r>
      <w:r>
        <w:rPr>
          <w:rFonts w:ascii="Times New Roman" w:hAnsi="Times New Roman"/>
          <w:rtl w:val="0"/>
          <w:lang w:val="zh-CN" w:eastAsia="zh-CN"/>
        </w:rPr>
        <w:t>22</w:t>
      </w:r>
      <w:r>
        <w:rPr>
          <w:rFonts w:ascii="Arial Unicode MS" w:cs="Arial Unicode MS" w:hAnsi="Arial Unicode MS" w:eastAsia="Arial Unicode MS" w:hint="eastAsia"/>
          <w:b w:val="0"/>
          <w:bCs w:val="0"/>
          <w:i w:val="0"/>
          <w:iCs w:val="0"/>
          <w:rtl w:val="0"/>
          <w:lang w:val="zh-CN" w:eastAsia="zh-CN"/>
        </w:rPr>
        <w:t>中的</w:t>
      </w:r>
      <w:r>
        <w:rPr>
          <w:rFonts w:ascii="Times New Roman" w:hAnsi="Times New Roman"/>
          <w:rtl w:val="0"/>
        </w:rPr>
        <w:t>1D</w:t>
      </w:r>
      <w:r>
        <w:rPr>
          <w:rFonts w:ascii="Arial Unicode MS" w:cs="Arial Unicode MS" w:hAnsi="Arial Unicode MS" w:eastAsia="Arial Unicode MS" w:hint="eastAsia"/>
          <w:b w:val="0"/>
          <w:bCs w:val="0"/>
          <w:i w:val="0"/>
          <w:iCs w:val="0"/>
          <w:rtl w:val="0"/>
          <w:lang w:val="zh-CN" w:eastAsia="zh-CN"/>
        </w:rPr>
        <w:t>表面导电性的不连续性：</w:t>
      </w:r>
    </w:p>
    <w:p>
      <w:pPr>
        <w:pStyle w:val="正文"/>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152400</wp:posOffset>
            </wp:positionV>
            <wp:extent cx="6120057" cy="609939"/>
            <wp:effectExtent l="0" t="0" r="0" b="0"/>
            <wp:wrapTopAndBottom distT="152400" distB="152400"/>
            <wp:docPr id="1073741830" name="officeArt object" descr="图像"/>
            <wp:cNvGraphicFramePr/>
            <a:graphic xmlns:a="http://schemas.openxmlformats.org/drawingml/2006/main">
              <a:graphicData uri="http://schemas.openxmlformats.org/drawingml/2006/picture">
                <pic:pic xmlns:pic="http://schemas.openxmlformats.org/drawingml/2006/picture">
                  <pic:nvPicPr>
                    <pic:cNvPr id="1073741830" name="图像" descr="图像"/>
                    <pic:cNvPicPr>
                      <a:picLocks noChangeAspect="1"/>
                    </pic:cNvPicPr>
                  </pic:nvPicPr>
                  <pic:blipFill>
                    <a:blip r:embed="rId9">
                      <a:extLst/>
                    </a:blip>
                    <a:stretch>
                      <a:fillRect/>
                    </a:stretch>
                  </pic:blipFill>
                  <pic:spPr>
                    <a:xfrm>
                      <a:off x="0" y="0"/>
                      <a:ext cx="6120057" cy="609939"/>
                    </a:xfrm>
                    <a:prstGeom prst="rect">
                      <a:avLst/>
                    </a:prstGeom>
                    <a:ln w="12700" cap="flat">
                      <a:noFill/>
                      <a:miter lim="400000"/>
                    </a:ln>
                    <a:effectLst/>
                  </pic:spPr>
                </pic:pic>
              </a:graphicData>
            </a:graphic>
          </wp:anchor>
        </w:drawing>
      </w:r>
      <w:r>
        <w:rPr>
          <w:rFonts w:ascii="Times New Roman" w:cs="Times New Roman" w:hAnsi="Times New Roman" w:eastAsia="Times New Roman"/>
        </w:rP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1075588</wp:posOffset>
            </wp:positionV>
            <wp:extent cx="6120057" cy="536848"/>
            <wp:effectExtent l="0" t="0" r="0" b="0"/>
            <wp:wrapTopAndBottom distT="152400" distB="152400"/>
            <wp:docPr id="1073741831" name="officeArt object" descr="图像"/>
            <wp:cNvGraphicFramePr/>
            <a:graphic xmlns:a="http://schemas.openxmlformats.org/drawingml/2006/main">
              <a:graphicData uri="http://schemas.openxmlformats.org/drawingml/2006/picture">
                <pic:pic xmlns:pic="http://schemas.openxmlformats.org/drawingml/2006/picture">
                  <pic:nvPicPr>
                    <pic:cNvPr id="1073741831" name="图像" descr="图像"/>
                    <pic:cNvPicPr>
                      <a:picLocks noChangeAspect="1"/>
                    </pic:cNvPicPr>
                  </pic:nvPicPr>
                  <pic:blipFill>
                    <a:blip r:embed="rId10">
                      <a:extLst/>
                    </a:blip>
                    <a:stretch>
                      <a:fillRect/>
                    </a:stretch>
                  </pic:blipFill>
                  <pic:spPr>
                    <a:xfrm>
                      <a:off x="0" y="0"/>
                      <a:ext cx="6120057" cy="536848"/>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在这些方程式中，</w:t>
      </w:r>
      <w:r>
        <w:rPr>
          <w:rFonts w:ascii="Times New Roman" w:hAnsi="Times New Roman"/>
          <w:rtl w:val="0"/>
        </w:rPr>
        <w:t>k</w:t>
      </w:r>
      <w:r>
        <w:rPr>
          <w:rFonts w:ascii="Times New Roman" w:hAnsi="Times New Roman"/>
          <w:vertAlign w:val="subscript"/>
          <w:rtl w:val="0"/>
          <w:lang w:val="fr-FR"/>
        </w:rPr>
        <w:t>GPsL</w:t>
      </w:r>
      <w:r>
        <w:rPr>
          <w:rFonts w:ascii="Times New Roman" w:hAnsi="Times New Roman"/>
          <w:vertAlign w:val="subscript"/>
          <w:rtl w:val="0"/>
          <w:lang w:val="en-US"/>
        </w:rPr>
        <w:t>(</w:t>
      </w:r>
      <w:r>
        <w:rPr>
          <w:rFonts w:ascii="Times New Roman" w:hAnsi="Times New Roman"/>
          <w:vertAlign w:val="subscript"/>
          <w:rtl w:val="0"/>
        </w:rPr>
        <w:t>R</w:t>
      </w:r>
      <w:r>
        <w:rPr>
          <w:rFonts w:ascii="Times New Roman" w:hAnsi="Times New Roman"/>
          <w:vertAlign w:val="subscript"/>
          <w:rtl w:val="0"/>
          <w:lang w:val="en-US"/>
        </w:rPr>
        <w:t>)</w:t>
      </w:r>
      <w:r>
        <w:rPr>
          <w:rFonts w:ascii="Arial Unicode MS" w:cs="Arial Unicode MS" w:hAnsi="Arial Unicode MS" w:eastAsia="Arial Unicode MS" w:hint="eastAsia"/>
          <w:b w:val="0"/>
          <w:bCs w:val="0"/>
          <w:i w:val="0"/>
          <w:iCs w:val="0"/>
          <w:rtl w:val="0"/>
          <w:lang w:val="zh-CN" w:eastAsia="zh-CN"/>
        </w:rPr>
        <w:t>代表不连续的左侧（右侧）区域的波矢量，</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将稍后进行讨论。</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通过考虑传播的前向后向场</w:t>
      </w:r>
      <w:r>
        <w:rPr>
          <w:rFonts w:ascii="Times New Roman" w:hAnsi="Times New Roman"/>
          <w:rtl w:val="0"/>
          <w:lang w:val="pt-PT"/>
        </w:rPr>
        <w:t>[42]</w:t>
      </w:r>
      <w:r>
        <w:rPr>
          <w:rFonts w:ascii="Arial Unicode MS" w:cs="Arial Unicode MS" w:hAnsi="Arial Unicode MS" w:eastAsia="Arial Unicode MS" w:hint="eastAsia"/>
          <w:b w:val="0"/>
          <w:bCs w:val="0"/>
          <w:i w:val="0"/>
          <w:iCs w:val="0"/>
          <w:rtl w:val="0"/>
          <w:lang w:val="zh-TW" w:eastAsia="zh-TW"/>
        </w:rPr>
        <w:t>，可以得到第</w:t>
      </w:r>
      <w:r>
        <w:rPr>
          <w:rFonts w:ascii="Times New Roman" w:hAnsi="Times New Roman"/>
          <w:rtl w:val="0"/>
        </w:rPr>
        <w:t>m</w:t>
      </w:r>
      <w:r>
        <w:rPr>
          <w:rFonts w:ascii="Arial Unicode MS" w:cs="Arial Unicode MS" w:hAnsi="Arial Unicode MS" w:eastAsia="Arial Unicode MS" w:hint="eastAsia"/>
          <w:b w:val="0"/>
          <w:bCs w:val="0"/>
          <w:i w:val="0"/>
          <w:iCs w:val="0"/>
          <w:rtl w:val="0"/>
          <w:lang w:val="zh-CN" w:eastAsia="zh-CN"/>
        </w:rPr>
        <w:t>个构建块的匹配矩阵</w:t>
      </w:r>
      <w:r>
        <w:rPr>
          <w:rFonts w:ascii="Times New Roman" w:hAnsi="Times New Roman"/>
          <w:rtl w:val="0"/>
        </w:rPr>
        <w:t>M</w:t>
      </w:r>
      <w:r>
        <w:rPr>
          <w:rFonts w:ascii="Times New Roman" w:hAnsi="Times New Roman"/>
          <w:vertAlign w:val="subscript"/>
          <w:rtl w:val="0"/>
        </w:rPr>
        <w:t>m</w:t>
      </w:r>
      <w:r>
        <w:rPr>
          <w:rFonts w:ascii="Arial Unicode MS" w:cs="Arial Unicode MS" w:hAnsi="Arial Unicode MS" w:eastAsia="Arial Unicode MS" w:hint="eastAsia"/>
          <w:b w:val="0"/>
          <w:bCs w:val="0"/>
          <w:i w:val="0"/>
          <w:iCs w:val="0"/>
          <w:rtl w:val="0"/>
          <w:lang w:val="zh-CN" w:eastAsia="zh-CN"/>
        </w:rPr>
        <w:t>和第</w:t>
      </w:r>
      <w:r>
        <w:rPr>
          <w:rFonts w:ascii="Times New Roman" w:hAnsi="Times New Roman"/>
          <w:rtl w:val="0"/>
          <w:lang w:val="zh-CN" w:eastAsia="zh-CN"/>
        </w:rPr>
        <w:t>n</w:t>
      </w:r>
      <w:r>
        <w:rPr>
          <w:rFonts w:ascii="Arial Unicode MS" w:cs="Arial Unicode MS" w:hAnsi="Arial Unicode MS" w:eastAsia="Arial Unicode MS" w:hint="eastAsia"/>
          <w:b w:val="0"/>
          <w:bCs w:val="0"/>
          <w:i w:val="0"/>
          <w:iCs w:val="0"/>
          <w:rtl w:val="0"/>
          <w:lang w:val="zh-CN" w:eastAsia="zh-CN"/>
        </w:rPr>
        <w:t>个分段的传播矩阵</w:t>
      </w:r>
      <w:r>
        <w:rPr>
          <w:rFonts w:ascii="Times New Roman" w:hAnsi="Times New Roman"/>
          <w:rtl w:val="0"/>
        </w:rPr>
        <w:t>P</w:t>
      </w:r>
      <w:r>
        <w:rPr>
          <w:rFonts w:ascii="Times New Roman" w:hAnsi="Times New Roman"/>
          <w:vertAlign w:val="subscript"/>
          <w:rtl w:val="0"/>
        </w:rPr>
        <w:t>n</w:t>
      </w:r>
      <w:r>
        <w:rPr>
          <w:rFonts w:ascii="Arial Unicode MS" w:cs="Arial Unicode MS" w:hAnsi="Arial Unicode MS" w:eastAsia="Arial Unicode MS" w:hint="eastAsia"/>
          <w:b w:val="0"/>
          <w:bCs w:val="0"/>
          <w:i w:val="0"/>
          <w:iCs w:val="0"/>
          <w:rtl w:val="0"/>
        </w:rPr>
        <w:t>：</w:t>
      </w:r>
      <w:r>
        <w:rPr>
          <w:rFonts w:ascii="Times New Roman" w:cs="Times New Roman" w:hAnsi="Times New Roman" w:eastAsia="Times New Roman"/>
        </w:rP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225856</wp:posOffset>
            </wp:positionV>
            <wp:extent cx="6120057" cy="711372"/>
            <wp:effectExtent l="0" t="0" r="0" b="0"/>
            <wp:wrapTopAndBottom distT="152400" distB="152400"/>
            <wp:docPr id="1073741832" name="officeArt object" descr="图像"/>
            <wp:cNvGraphicFramePr/>
            <a:graphic xmlns:a="http://schemas.openxmlformats.org/drawingml/2006/main">
              <a:graphicData uri="http://schemas.openxmlformats.org/drawingml/2006/picture">
                <pic:pic xmlns:pic="http://schemas.openxmlformats.org/drawingml/2006/picture">
                  <pic:nvPicPr>
                    <pic:cNvPr id="1073741832" name="图像" descr="图像"/>
                    <pic:cNvPicPr>
                      <a:picLocks noChangeAspect="1"/>
                    </pic:cNvPicPr>
                  </pic:nvPicPr>
                  <pic:blipFill>
                    <a:blip r:embed="rId11">
                      <a:extLst/>
                    </a:blip>
                    <a:stretch>
                      <a:fillRect/>
                    </a:stretch>
                  </pic:blipFill>
                  <pic:spPr>
                    <a:xfrm>
                      <a:off x="0" y="0"/>
                      <a:ext cx="6120057" cy="711372"/>
                    </a:xfrm>
                    <a:prstGeom prst="rect">
                      <a:avLst/>
                    </a:prstGeom>
                    <a:ln w="12700" cap="flat">
                      <a:noFill/>
                      <a:miter lim="400000"/>
                    </a:ln>
                    <a:effectLst/>
                  </pic:spPr>
                </pic:pic>
              </a:graphicData>
            </a:graphic>
          </wp:anchor>
        </w:drawing>
      </w:r>
      <w:r>
        <w:rPr>
          <w:rFonts w:ascii="Times New Roman" w:cs="Times New Roman" w:hAnsi="Times New Roman" w:eastAsia="Times New Roman"/>
        </w:rPr>
        <w:tab/>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71552" behindDoc="0" locked="0" layoutInCell="1" allowOverlap="1">
            <wp:simplePos x="0" y="0"/>
            <wp:positionH relativeFrom="margin">
              <wp:posOffset>79737</wp:posOffset>
            </wp:positionH>
            <wp:positionV relativeFrom="page">
              <wp:posOffset>506431</wp:posOffset>
            </wp:positionV>
            <wp:extent cx="2174019" cy="213569"/>
            <wp:effectExtent l="0" t="0" r="0" b="0"/>
            <wp:wrapThrough wrapText="bothSides" distL="152400" distR="152400">
              <wp:wrapPolygon edited="1">
                <wp:start x="0" y="0"/>
                <wp:lineTo x="21600" y="0"/>
                <wp:lineTo x="21600" y="21600"/>
                <wp:lineTo x="0" y="21600"/>
                <wp:lineTo x="0" y="0"/>
              </wp:wrapPolygon>
            </wp:wrapThrough>
            <wp:docPr id="1073741833" name="officeArt object" descr="图像"/>
            <wp:cNvGraphicFramePr/>
            <a:graphic xmlns:a="http://schemas.openxmlformats.org/drawingml/2006/main">
              <a:graphicData uri="http://schemas.openxmlformats.org/drawingml/2006/picture">
                <pic:pic xmlns:pic="http://schemas.openxmlformats.org/drawingml/2006/picture">
                  <pic:nvPicPr>
                    <pic:cNvPr id="1073741833" name="图像" descr="图像"/>
                    <pic:cNvPicPr>
                      <a:picLocks noChangeAspect="1"/>
                    </pic:cNvPicPr>
                  </pic:nvPicPr>
                  <pic:blipFill>
                    <a:blip r:embed="rId12">
                      <a:extLst/>
                    </a:blip>
                    <a:stretch>
                      <a:fillRect/>
                    </a:stretch>
                  </pic:blipFill>
                  <pic:spPr>
                    <a:xfrm>
                      <a:off x="0" y="0"/>
                      <a:ext cx="2174019" cy="213569"/>
                    </a:xfrm>
                    <a:prstGeom prst="rect">
                      <a:avLst/>
                    </a:prstGeom>
                    <a:ln w="12700" cap="flat">
                      <a:noFill/>
                      <a:miter lim="400000"/>
                    </a:ln>
                    <a:effectLst/>
                  </pic:spPr>
                </pic:pic>
              </a:graphicData>
            </a:graphic>
          </wp:anchor>
        </w:drawing>
      </w:r>
      <w:r>
        <w:rPr>
          <w:rFonts w:ascii="Times New Roman" w:hAnsi="Times New Roman"/>
          <w:rtl w:val="0"/>
        </w:rPr>
        <w:t>d</w:t>
      </w:r>
      <w:r>
        <w:rPr>
          <w:rFonts w:ascii="Times New Roman" w:hAnsi="Times New Roman"/>
          <w:vertAlign w:val="subscript"/>
          <w:rtl w:val="0"/>
        </w:rPr>
        <w:t>0</w:t>
      </w:r>
      <w:r>
        <w:rPr>
          <w:rFonts w:ascii="Arial Unicode MS" w:cs="Arial Unicode MS" w:hAnsi="Arial Unicode MS" w:eastAsia="Arial Unicode MS" w:hint="eastAsia"/>
          <w:b w:val="0"/>
          <w:bCs w:val="0"/>
          <w:i w:val="0"/>
          <w:iCs w:val="0"/>
          <w:rtl w:val="0"/>
          <w:lang w:val="zh-CN" w:eastAsia="zh-CN"/>
        </w:rPr>
        <w:t>是入射位置与第一个界面之间的距离，</w:t>
      </w:r>
      <w:r>
        <w:rPr>
          <w:rFonts w:ascii="Times New Roman" w:hAnsi="Times New Roman"/>
          <w:rtl w:val="0"/>
        </w:rPr>
        <w:t>d</w:t>
      </w:r>
      <w:r>
        <w:rPr>
          <w:rFonts w:ascii="Times New Roman" w:hAnsi="Times New Roman"/>
          <w:vertAlign w:val="subscript"/>
          <w:rtl w:val="0"/>
        </w:rPr>
        <w:t>4</w:t>
      </w:r>
      <w:r>
        <w:rPr>
          <w:rFonts w:ascii="Arial Unicode MS" w:cs="Arial Unicode MS" w:hAnsi="Arial Unicode MS" w:eastAsia="Arial Unicode MS" w:hint="eastAsia"/>
          <w:b w:val="0"/>
          <w:bCs w:val="0"/>
          <w:i w:val="0"/>
          <w:iCs w:val="0"/>
          <w:rtl w:val="0"/>
          <w:lang w:val="zh-CN" w:eastAsia="zh-CN"/>
        </w:rPr>
        <w:t>是反射光束的最后一个界面与检测位置之间的距离，</w:t>
      </w:r>
      <w:r>
        <w:rPr>
          <w:rFonts w:ascii="Times New Roman" w:hAnsi="Times New Roman"/>
          <w:rtl w:val="0"/>
        </w:rPr>
        <w:t>k</w:t>
      </w:r>
      <w:r>
        <w:rPr>
          <w:rFonts w:ascii="Times New Roman" w:hAnsi="Times New Roman"/>
          <w:vertAlign w:val="subscript"/>
          <w:rtl w:val="0"/>
        </w:rPr>
        <w:t>GP</w:t>
      </w:r>
      <w:r>
        <w:rPr>
          <w:rFonts w:ascii="Times New Roman" w:hAnsi="Times New Roman"/>
          <w:vertAlign w:val="subscript"/>
          <w:rtl w:val="0"/>
          <w:lang w:val="zh-CN" w:eastAsia="zh-CN"/>
        </w:rPr>
        <w:t>s</w:t>
      </w:r>
      <w:r>
        <w:rPr>
          <w:rFonts w:ascii="Times New Roman" w:hAnsi="Times New Roman"/>
          <w:vertAlign w:val="subscript"/>
          <w:rtl w:val="0"/>
          <w:lang w:val="en-US"/>
        </w:rPr>
        <w:t>,</w:t>
      </w:r>
      <w:r>
        <w:rPr>
          <w:rFonts w:ascii="Times New Roman" w:hAnsi="Times New Roman"/>
          <w:vertAlign w:val="subscript"/>
          <w:rtl w:val="0"/>
        </w:rPr>
        <w:t>n</w:t>
      </w:r>
      <w:r>
        <w:rPr>
          <w:rFonts w:ascii="Arial Unicode MS" w:cs="Arial Unicode MS" w:hAnsi="Arial Unicode MS" w:eastAsia="Arial Unicode MS" w:hint="eastAsia"/>
          <w:b w:val="0"/>
          <w:bCs w:val="0"/>
          <w:i w:val="0"/>
          <w:iCs w:val="0"/>
          <w:rtl w:val="0"/>
          <w:lang w:val="zh-CN" w:eastAsia="zh-CN"/>
        </w:rPr>
        <w:t>是第</w:t>
      </w:r>
      <w:r>
        <w:rPr>
          <w:rFonts w:ascii="Times New Roman" w:hAnsi="Times New Roman"/>
          <w:rtl w:val="0"/>
        </w:rPr>
        <w:t>n</w:t>
      </w:r>
      <w:r>
        <w:rPr>
          <w:rFonts w:ascii="Arial Unicode MS" w:cs="Arial Unicode MS" w:hAnsi="Arial Unicode MS" w:eastAsia="Arial Unicode MS" w:hint="eastAsia"/>
          <w:b w:val="0"/>
          <w:bCs w:val="0"/>
          <w:i w:val="0"/>
          <w:iCs w:val="0"/>
          <w:rtl w:val="0"/>
          <w:lang w:val="zh-CN" w:eastAsia="zh-CN"/>
        </w:rPr>
        <w:t>个分段的</w:t>
      </w:r>
      <w:r>
        <w:rPr>
          <w:rFonts w:ascii="Times New Roman" w:hAnsi="Times New Roman"/>
          <w:rtl w:val="0"/>
        </w:rPr>
        <w:t>GPs</w:t>
      </w:r>
      <w:r>
        <w:rPr>
          <w:rFonts w:ascii="Arial Unicode MS" w:cs="Arial Unicode MS" w:hAnsi="Arial Unicode MS" w:eastAsia="Arial Unicode MS" w:hint="eastAsia"/>
          <w:b w:val="0"/>
          <w:bCs w:val="0"/>
          <w:i w:val="0"/>
          <w:iCs w:val="0"/>
          <w:rtl w:val="0"/>
          <w:lang w:val="ja-JP" w:eastAsia="ja-JP"/>
        </w:rPr>
        <w:t>波矢量。</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基于传输矩阵</w:t>
      </w:r>
      <w:r>
        <w:rPr>
          <w:rFonts w:ascii="Arial Unicode MS" w:cs="Arial Unicode MS" w:hAnsi="Arial Unicode MS" w:eastAsia="Arial Unicode MS" w:hint="eastAsia"/>
          <w:b w:val="0"/>
          <w:bCs w:val="0"/>
          <w:i w:val="0"/>
          <w:iCs w:val="0"/>
          <w:rtl w:val="0"/>
          <w:lang w:val="zh-CN" w:eastAsia="zh-CN"/>
        </w:rPr>
        <w:t>方</w:t>
      </w:r>
      <w:r>
        <w:rPr>
          <w:rFonts w:ascii="Arial Unicode MS" w:cs="Arial Unicode MS" w:hAnsi="Arial Unicode MS" w:eastAsia="Arial Unicode MS" w:hint="eastAsia"/>
          <w:b w:val="0"/>
          <w:bCs w:val="0"/>
          <w:i w:val="0"/>
          <w:iCs w:val="0"/>
          <w:rtl w:val="0"/>
          <w:lang w:val="ja-JP" w:eastAsia="ja-JP"/>
        </w:rPr>
        <w:t>法，散射参数</w:t>
      </w:r>
      <w:r>
        <w:rPr>
          <w:rFonts w:ascii="Arial Unicode MS" w:cs="Arial Unicode MS" w:hAnsi="Arial Unicode MS" w:eastAsia="Arial Unicode MS" w:hint="eastAsia"/>
          <w:b w:val="0"/>
          <w:bCs w:val="0"/>
          <w:i w:val="0"/>
          <w:iCs w:val="0"/>
          <w:rtl w:val="0"/>
          <w:lang w:val="zh-CN" w:eastAsia="zh-CN"/>
        </w:rPr>
        <w:t>即为</w:t>
      </w:r>
      <w:r>
        <w:rPr>
          <w:rFonts w:ascii="Arial Unicode MS" w:cs="Arial Unicode MS" w:hAnsi="Arial Unicode MS" w:eastAsia="Arial Unicode MS" w:hint="eastAsia"/>
          <w:b w:val="0"/>
          <w:bCs w:val="0"/>
          <w:i w:val="0"/>
          <w:iCs w:val="0"/>
          <w:rtl w:val="0"/>
          <w:lang w:val="zh-CN" w:eastAsia="zh-CN"/>
        </w:rPr>
        <w:t>每个块的匹配矩阵和传播矩阵相乘。</w:t>
      </w:r>
      <w:r>
        <w:rPr>
          <w:rFonts w:ascii="Times New Roman" w:cs="Times New Roman" w:hAnsi="Times New Roman" w:eastAsia="Times New Roman"/>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246176</wp:posOffset>
            </wp:positionV>
            <wp:extent cx="6120057" cy="857833"/>
            <wp:effectExtent l="0" t="0" r="0" b="0"/>
            <wp:wrapTopAndBottom distT="152400" distB="152400"/>
            <wp:docPr id="1073741834" name="officeArt object" descr="图像"/>
            <wp:cNvGraphicFramePr/>
            <a:graphic xmlns:a="http://schemas.openxmlformats.org/drawingml/2006/main">
              <a:graphicData uri="http://schemas.openxmlformats.org/drawingml/2006/picture">
                <pic:pic xmlns:pic="http://schemas.openxmlformats.org/drawingml/2006/picture">
                  <pic:nvPicPr>
                    <pic:cNvPr id="1073741834" name="图像" descr="图像"/>
                    <pic:cNvPicPr>
                      <a:picLocks noChangeAspect="1"/>
                    </pic:cNvPicPr>
                  </pic:nvPicPr>
                  <pic:blipFill>
                    <a:blip r:embed="rId13">
                      <a:extLst/>
                    </a:blip>
                    <a:stretch>
                      <a:fillRect/>
                    </a:stretch>
                  </pic:blipFill>
                  <pic:spPr>
                    <a:xfrm>
                      <a:off x="0" y="0"/>
                      <a:ext cx="6120057" cy="857833"/>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综上所述</w:t>
      </w:r>
      <w:r>
        <w:rPr>
          <w:rFonts w:ascii="Arial Unicode MS" w:cs="Arial Unicode MS" w:hAnsi="Arial Unicode MS" w:eastAsia="Arial Unicode MS" w:hint="eastAsia"/>
          <w:b w:val="0"/>
          <w:bCs w:val="0"/>
          <w:i w:val="0"/>
          <w:iCs w:val="0"/>
          <w:rtl w:val="0"/>
          <w:lang w:val="zh-CN" w:eastAsia="zh-CN"/>
        </w:rPr>
        <w:t>，矩阵</w:t>
      </w:r>
      <w:r>
        <w:rPr>
          <w:rFonts w:ascii="Times New Roman" w:hAnsi="Times New Roman"/>
          <w:rtl w:val="0"/>
        </w:rPr>
        <w:t>S</w:t>
      </w:r>
      <w:r>
        <w:rPr>
          <w:rFonts w:ascii="Arial Unicode MS" w:cs="Arial Unicode MS" w:hAnsi="Arial Unicode MS" w:eastAsia="Arial Unicode MS" w:hint="eastAsia"/>
          <w:b w:val="0"/>
          <w:bCs w:val="0"/>
          <w:i w:val="0"/>
          <w:iCs w:val="0"/>
          <w:rtl w:val="0"/>
          <w:lang w:val="zh-CN" w:eastAsia="zh-CN"/>
        </w:rPr>
        <w:t>的第一行和第一列</w:t>
      </w:r>
      <w:r>
        <w:rPr>
          <w:rFonts w:ascii="Times New Roman" w:hAnsi="Times New Roman"/>
          <w:rtl w:val="0"/>
        </w:rPr>
        <w:t>S</w:t>
      </w:r>
      <w:r>
        <w:rPr>
          <w:rFonts w:ascii="Times New Roman" w:hAnsi="Times New Roman"/>
          <w:vertAlign w:val="subscript"/>
          <w:rtl w:val="0"/>
        </w:rPr>
        <w:t>11</w:t>
      </w:r>
      <w:r>
        <w:rPr>
          <w:rFonts w:ascii="Arial Unicode MS" w:cs="Arial Unicode MS" w:hAnsi="Arial Unicode MS" w:eastAsia="Arial Unicode MS" w:hint="eastAsia"/>
          <w:b w:val="0"/>
          <w:bCs w:val="0"/>
          <w:i w:val="0"/>
          <w:iCs w:val="0"/>
          <w:rtl w:val="0"/>
          <w:lang w:val="zh-CN" w:eastAsia="zh-CN"/>
        </w:rPr>
        <w:t>表示系统的反射系数，并且</w:t>
      </w:r>
      <w:r>
        <w:rPr>
          <w:rFonts w:ascii="Times New Roman" w:hAnsi="Times New Roman"/>
          <w:rtl w:val="0"/>
          <w:lang w:val="en-US"/>
        </w:rPr>
        <w:t>S11</w:t>
      </w:r>
      <w:r>
        <w:rPr>
          <w:rFonts w:ascii="Arial Unicode MS" w:cs="Arial Unicode MS" w:hAnsi="Arial Unicode MS" w:eastAsia="Arial Unicode MS" w:hint="eastAsia"/>
          <w:b w:val="0"/>
          <w:bCs w:val="0"/>
          <w:i w:val="0"/>
          <w:iCs w:val="0"/>
          <w:rtl w:val="0"/>
          <w:lang w:val="zh-CN" w:eastAsia="zh-CN"/>
        </w:rPr>
        <w:t>的值</w:t>
      </w:r>
      <w:r>
        <w:rPr>
          <w:rFonts w:ascii="Arial Unicode MS" w:cs="Arial Unicode MS" w:hAnsi="Arial Unicode MS" w:eastAsia="Arial Unicode MS" w:hint="eastAsia"/>
          <w:b w:val="0"/>
          <w:bCs w:val="0"/>
          <w:i w:val="0"/>
          <w:iCs w:val="0"/>
          <w:rtl w:val="0"/>
          <w:lang w:val="zh-CN" w:eastAsia="zh-CN"/>
        </w:rPr>
        <w:t>是</w:t>
      </w:r>
      <w:r>
        <w:rPr>
          <w:rFonts w:ascii="Arial Unicode MS" w:cs="Arial Unicode MS" w:hAnsi="Arial Unicode MS" w:eastAsia="Arial Unicode MS" w:hint="eastAsia"/>
          <w:b w:val="0"/>
          <w:bCs w:val="0"/>
          <w:i w:val="0"/>
          <w:iCs w:val="0"/>
          <w:rtl w:val="0"/>
          <w:lang w:val="ja-JP" w:eastAsia="ja-JP"/>
        </w:rPr>
        <w:t>由参数</w:t>
      </w:r>
      <w:r>
        <w:rPr>
          <w:rFonts w:ascii="Times New Roman" w:hAnsi="Times New Roman"/>
          <w:rtl w:val="0"/>
        </w:rPr>
        <w:t>k</w:t>
      </w:r>
      <w:r>
        <w:rPr>
          <w:rFonts w:ascii="Times New Roman" w:hAnsi="Times New Roman"/>
          <w:vertAlign w:val="subscript"/>
          <w:rtl w:val="0"/>
        </w:rPr>
        <w:t>GPs</w:t>
      </w:r>
      <w:r>
        <w:rPr>
          <w:rFonts w:ascii="Times New Roman" w:hAnsi="Times New Roman"/>
          <w:vertAlign w:val="subscript"/>
          <w:rtl w:val="0"/>
          <w:lang w:val="en-US"/>
        </w:rPr>
        <w:t>,</w:t>
      </w:r>
      <w:r>
        <w:rPr>
          <w:rFonts w:ascii="Times New Roman" w:hAnsi="Times New Roman"/>
          <w:vertAlign w:val="subscript"/>
          <w:rtl w:val="0"/>
        </w:rPr>
        <w:t>n</w:t>
      </w:r>
      <w:r>
        <w:rPr>
          <w:rFonts w:ascii="Arial Unicode MS" w:cs="Arial Unicode MS" w:hAnsi="Arial Unicode MS" w:eastAsia="Arial Unicode MS" w:hint="eastAsia"/>
          <w:b w:val="0"/>
          <w:bCs w:val="0"/>
          <w:i w:val="0"/>
          <w:iCs w:val="0"/>
          <w:rtl w:val="0"/>
          <w:lang w:val="zh-CN" w:eastAsia="zh-CN"/>
        </w:rPr>
        <w:t>确定</w:t>
      </w:r>
      <w:r>
        <w:rPr>
          <w:rFonts w:ascii="Arial Unicode MS" w:cs="Arial Unicode MS" w:hAnsi="Arial Unicode MS" w:eastAsia="Arial Unicode MS" w:hint="eastAsia"/>
          <w:b w:val="0"/>
          <w:bCs w:val="0"/>
          <w:i w:val="0"/>
          <w:iCs w:val="0"/>
          <w:rtl w:val="0"/>
          <w:lang w:val="zh-CN" w:eastAsia="zh-CN"/>
        </w:rPr>
        <w:t>的</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因此，我们</w:t>
      </w:r>
      <w:r>
        <w:rPr>
          <w:rFonts w:ascii="Arial Unicode MS" w:cs="Arial Unicode MS" w:hAnsi="Arial Unicode MS" w:eastAsia="Arial Unicode MS" w:hint="eastAsia"/>
          <w:b w:val="0"/>
          <w:bCs w:val="0"/>
          <w:i w:val="0"/>
          <w:iCs w:val="0"/>
          <w:rtl w:val="0"/>
          <w:lang w:val="zh-CN" w:eastAsia="zh-CN"/>
        </w:rPr>
        <w:t>应该考虑下</w:t>
      </w:r>
      <w:r>
        <w:rPr>
          <w:rFonts w:ascii="Times New Roman" w:hAnsi="Times New Roman"/>
          <w:rtl w:val="0"/>
        </w:rPr>
        <w:t>GP</w:t>
      </w:r>
      <w:r>
        <w:rPr>
          <w:rFonts w:ascii="Times New Roman" w:hAnsi="Times New Roman"/>
          <w:rtl w:val="0"/>
          <w:lang w:val="zh-CN" w:eastAsia="zh-CN"/>
        </w:rPr>
        <w:t>s</w:t>
      </w:r>
      <w:r>
        <w:rPr>
          <w:rFonts w:ascii="Arial Unicode MS" w:cs="Arial Unicode MS" w:hAnsi="Arial Unicode MS" w:eastAsia="Arial Unicode MS" w:hint="eastAsia"/>
          <w:b w:val="0"/>
          <w:bCs w:val="0"/>
          <w:i w:val="0"/>
          <w:iCs w:val="0"/>
          <w:rtl w:val="0"/>
          <w:lang w:val="ja-JP" w:eastAsia="ja-JP"/>
        </w:rPr>
        <w:t>的波矢</w:t>
      </w:r>
      <w:r>
        <w:rPr>
          <w:rFonts w:ascii="Times New Roman" w:hAnsi="Times New Roman"/>
          <w:rtl w:val="0"/>
        </w:rPr>
        <w:t>k</w:t>
      </w:r>
      <w:r>
        <w:rPr>
          <w:rFonts w:ascii="Times New Roman" w:hAnsi="Times New Roman"/>
          <w:vertAlign w:val="subscript"/>
          <w:rtl w:val="0"/>
        </w:rPr>
        <w:t>GPs</w:t>
      </w:r>
      <w:r>
        <w:rPr>
          <w:rFonts w:ascii="Times New Roman" w:hAnsi="Times New Roman"/>
          <w:vertAlign w:val="subscript"/>
          <w:rtl w:val="0"/>
          <w:lang w:val="en-US"/>
        </w:rPr>
        <w:t>,</w:t>
      </w:r>
      <w:r>
        <w:rPr>
          <w:rFonts w:ascii="Times New Roman" w:hAnsi="Times New Roman"/>
          <w:vertAlign w:val="subscript"/>
          <w:rtl w:val="0"/>
        </w:rPr>
        <w:t>n</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在准静态近似中，</w:t>
      </w:r>
      <w:r>
        <w:rPr>
          <w:rFonts w:ascii="Times New Roman" w:hAnsi="Times New Roman"/>
          <w:rtl w:val="0"/>
        </w:rPr>
        <w:t>GP</w:t>
      </w:r>
      <w:r>
        <w:rPr>
          <w:rFonts w:ascii="Times New Roman" w:hAnsi="Times New Roman"/>
          <w:rtl w:val="0"/>
          <w:lang w:val="zh-CN" w:eastAsia="zh-CN"/>
        </w:rPr>
        <w:t>s</w:t>
      </w:r>
      <w:r>
        <w:rPr>
          <w:rFonts w:ascii="Arial Unicode MS" w:cs="Arial Unicode MS" w:hAnsi="Arial Unicode MS" w:eastAsia="Arial Unicode MS" w:hint="eastAsia"/>
          <w:b w:val="0"/>
          <w:bCs w:val="0"/>
          <w:i w:val="0"/>
          <w:iCs w:val="0"/>
          <w:rtl w:val="0"/>
          <w:lang w:val="ja-JP" w:eastAsia="ja-JP"/>
        </w:rPr>
        <w:t>的波矢</w:t>
      </w:r>
      <w:r>
        <w:rPr>
          <w:rFonts w:ascii="Times New Roman" w:hAnsi="Times New Roman"/>
          <w:rtl w:val="0"/>
        </w:rPr>
        <w:t>k</w:t>
      </w:r>
      <w:r>
        <w:rPr>
          <w:rFonts w:ascii="Times New Roman" w:hAnsi="Times New Roman"/>
          <w:vertAlign w:val="subscript"/>
          <w:rtl w:val="0"/>
        </w:rPr>
        <w:t>GPs</w:t>
      </w:r>
      <w:r>
        <w:rPr>
          <w:rFonts w:ascii="Times New Roman" w:hAnsi="Times New Roman"/>
          <w:vertAlign w:val="subscript"/>
          <w:rtl w:val="0"/>
          <w:lang w:val="en-US"/>
        </w:rPr>
        <w:t>,</w:t>
      </w:r>
      <w:r>
        <w:rPr>
          <w:rFonts w:ascii="Times New Roman" w:hAnsi="Times New Roman"/>
          <w:vertAlign w:val="subscript"/>
          <w:rtl w:val="0"/>
        </w:rPr>
        <w:t>n</w:t>
      </w:r>
      <w:r>
        <w:rPr>
          <w:rFonts w:ascii="Arial Unicode MS" w:cs="Arial Unicode MS" w:hAnsi="Arial Unicode MS" w:eastAsia="Arial Unicode MS" w:hint="eastAsia"/>
          <w:b w:val="0"/>
          <w:bCs w:val="0"/>
          <w:i w:val="0"/>
          <w:iCs w:val="0"/>
          <w:rtl w:val="0"/>
          <w:lang w:val="zh-CN" w:eastAsia="zh-CN"/>
        </w:rPr>
        <w:t>表示为</w:t>
      </w:r>
      <w:r>
        <w:rPr>
          <w:rFonts w:ascii="Times New Roman" w:hAnsi="Times New Roman"/>
          <w:rtl w:val="0"/>
          <w:lang w:val="pt-PT"/>
        </w:rPr>
        <w:t>[6]</w:t>
      </w:r>
      <w:r>
        <w:rPr>
          <w:rFonts w:ascii="Arial Unicode MS" w:cs="Arial Unicode MS" w:hAnsi="Arial Unicode MS" w:eastAsia="Arial Unicode MS" w:hint="eastAsia"/>
          <w:b w:val="0"/>
          <w:bCs w:val="0"/>
          <w:i w:val="0"/>
          <w:iCs w:val="0"/>
          <w:rtl w:val="0"/>
        </w:rPr>
        <w:t>：</w:t>
      </w:r>
      <w:r>
        <w:rPr>
          <w:rFonts w:ascii="Times New Roman" w:cs="Times New Roman" w:hAnsi="Times New Roman" w:eastAsia="Times New Roman"/>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260248</wp:posOffset>
            </wp:positionV>
            <wp:extent cx="6120057" cy="840008"/>
            <wp:effectExtent l="0" t="0" r="0" b="0"/>
            <wp:wrapTopAndBottom distT="152400" distB="152400"/>
            <wp:docPr id="1073741835" name="officeArt object" descr="图像"/>
            <wp:cNvGraphicFramePr/>
            <a:graphic xmlns:a="http://schemas.openxmlformats.org/drawingml/2006/main">
              <a:graphicData uri="http://schemas.openxmlformats.org/drawingml/2006/picture">
                <pic:pic xmlns:pic="http://schemas.openxmlformats.org/drawingml/2006/picture">
                  <pic:nvPicPr>
                    <pic:cNvPr id="1073741835" name="图像" descr="图像"/>
                    <pic:cNvPicPr>
                      <a:picLocks noChangeAspect="1"/>
                    </pic:cNvPicPr>
                  </pic:nvPicPr>
                  <pic:blipFill>
                    <a:blip r:embed="rId14">
                      <a:extLst/>
                    </a:blip>
                    <a:stretch>
                      <a:fillRect/>
                    </a:stretch>
                  </pic:blipFill>
                  <pic:spPr>
                    <a:xfrm>
                      <a:off x="0" y="0"/>
                      <a:ext cx="6120057" cy="840008"/>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其中</w:t>
      </w:r>
      <w:r>
        <w:rPr>
          <w:rFonts w:ascii="Times New Roman" w:hAnsi="Times New Roman" w:hint="default"/>
          <w:rtl w:val="0"/>
        </w:rPr>
        <w:t>ω</w:t>
      </w:r>
      <w:r>
        <w:rPr>
          <w:rFonts w:ascii="Arial Unicode MS" w:cs="Arial Unicode MS" w:hAnsi="Arial Unicode MS" w:eastAsia="Arial Unicode MS" w:hint="eastAsia"/>
          <w:b w:val="0"/>
          <w:bCs w:val="0"/>
          <w:i w:val="0"/>
          <w:iCs w:val="0"/>
          <w:rtl w:val="0"/>
          <w:lang w:val="zh-CN" w:eastAsia="zh-CN"/>
        </w:rPr>
        <w:t>是角频率（</w:t>
      </w:r>
      <w:r>
        <w:rPr>
          <w:rFonts w:ascii="Times New Roman" w:hAnsi="Times New Roman" w:hint="default"/>
          <w:rtl w:val="0"/>
        </w:rPr>
        <w:t>ω</w:t>
      </w:r>
      <w:r>
        <w:rPr>
          <w:rFonts w:ascii="Times New Roman" w:hAnsi="Times New Roman"/>
          <w:rtl w:val="0"/>
        </w:rPr>
        <w:t>=2</w:t>
      </w:r>
      <w:r>
        <w:rPr>
          <w:rFonts w:ascii="Times New Roman" w:hAnsi="Times New Roman" w:hint="default"/>
          <w:rtl w:val="0"/>
        </w:rPr>
        <w:t>π</w:t>
      </w:r>
      <w:r>
        <w:rPr>
          <w:rFonts w:ascii="Times New Roman" w:hAnsi="Times New Roman"/>
          <w:rtl w:val="0"/>
        </w:rPr>
        <w:t>/</w:t>
      </w:r>
      <w:r>
        <w:rPr>
          <w:rFonts w:ascii="Times New Roman" w:hAnsi="Times New Roman" w:hint="default"/>
          <w:rtl w:val="0"/>
        </w:rPr>
        <w:t>λ</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λ</w:t>
      </w:r>
      <w:r>
        <w:rPr>
          <w:rFonts w:ascii="Arial Unicode MS" w:cs="Arial Unicode MS" w:hAnsi="Arial Unicode MS" w:eastAsia="Arial Unicode MS" w:hint="eastAsia"/>
          <w:b w:val="0"/>
          <w:bCs w:val="0"/>
          <w:i w:val="0"/>
          <w:iCs w:val="0"/>
          <w:rtl w:val="0"/>
          <w:lang w:val="zh-CN" w:eastAsia="zh-CN"/>
        </w:rPr>
        <w:t>是入射光束的波长），</w:t>
      </w:r>
      <w:r>
        <w:rPr>
          <w:rFonts w:ascii="Times New Roman" w:hAnsi="Times New Roman" w:hint="default"/>
          <w:rtl w:val="0"/>
        </w:rPr>
        <w:t>σ</w:t>
      </w:r>
      <w:r>
        <w:rPr>
          <w:rFonts w:ascii="Times New Roman" w:hAnsi="Times New Roman"/>
          <w:vertAlign w:val="subscript"/>
          <w:rtl w:val="0"/>
        </w:rPr>
        <w:t>n</w:t>
      </w:r>
      <w:r>
        <w:rPr>
          <w:rFonts w:ascii="Arial Unicode MS" w:cs="Arial Unicode MS" w:hAnsi="Arial Unicode MS" w:eastAsia="Arial Unicode MS" w:hint="eastAsia"/>
          <w:b w:val="0"/>
          <w:bCs w:val="0"/>
          <w:i w:val="0"/>
          <w:iCs w:val="0"/>
          <w:rtl w:val="0"/>
          <w:lang w:val="zh-CN" w:eastAsia="zh-CN"/>
        </w:rPr>
        <w:t>是第</w:t>
      </w:r>
      <w:r>
        <w:rPr>
          <w:rFonts w:ascii="Times New Roman" w:hAnsi="Times New Roman"/>
          <w:rtl w:val="0"/>
        </w:rPr>
        <w:t>n</w:t>
      </w:r>
      <w:r>
        <w:rPr>
          <w:rFonts w:ascii="Arial Unicode MS" w:cs="Arial Unicode MS" w:hAnsi="Arial Unicode MS" w:eastAsia="Arial Unicode MS" w:hint="eastAsia"/>
          <w:b w:val="0"/>
          <w:bCs w:val="0"/>
          <w:i w:val="0"/>
          <w:iCs w:val="0"/>
          <w:rtl w:val="0"/>
          <w:lang w:val="zh-CN" w:eastAsia="zh-CN"/>
        </w:rPr>
        <w:t>个石墨烯</w:t>
      </w:r>
      <w:r>
        <w:rPr>
          <w:rFonts w:ascii="Arial Unicode MS" w:cs="Arial Unicode MS" w:hAnsi="Arial Unicode MS" w:eastAsia="Arial Unicode MS" w:hint="eastAsia"/>
          <w:b w:val="0"/>
          <w:bCs w:val="0"/>
          <w:i w:val="0"/>
          <w:iCs w:val="0"/>
          <w:rtl w:val="0"/>
          <w:lang w:val="zh-CN" w:eastAsia="zh-CN"/>
        </w:rPr>
        <w:t>段</w:t>
      </w:r>
      <w:r>
        <w:rPr>
          <w:rFonts w:ascii="Arial Unicode MS" w:cs="Arial Unicode MS" w:hAnsi="Arial Unicode MS" w:eastAsia="Arial Unicode MS" w:hint="eastAsia"/>
          <w:b w:val="0"/>
          <w:bCs w:val="0"/>
          <w:i w:val="0"/>
          <w:iCs w:val="0"/>
          <w:rtl w:val="0"/>
          <w:lang w:val="zh-CN" w:eastAsia="zh-CN"/>
        </w:rPr>
        <w:t>的表面电导率。</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此处，</w:t>
      </w:r>
      <w:r>
        <w:rPr>
          <w:rFonts w:ascii="Times New Roman" w:hAnsi="Times New Roman" w:hint="default"/>
          <w:rtl w:val="0"/>
        </w:rPr>
        <w:t>ε</w:t>
      </w:r>
      <w:r>
        <w:rPr>
          <w:rFonts w:ascii="Times New Roman" w:hAnsi="Times New Roman"/>
          <w:vertAlign w:val="subscript"/>
          <w:rtl w:val="0"/>
        </w:rPr>
        <w:t>e</w:t>
      </w:r>
      <w:r>
        <w:rPr>
          <w:rFonts w:ascii="Times New Roman" w:hAnsi="Times New Roman"/>
          <w:rtl w:val="0"/>
        </w:rPr>
        <w:t>=</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ε</w:t>
      </w:r>
      <w:r>
        <w:rPr>
          <w:rFonts w:ascii="Times New Roman" w:hAnsi="Times New Roman"/>
          <w:vertAlign w:val="subscript"/>
          <w:rtl w:val="0"/>
        </w:rPr>
        <w:t>upper</w:t>
      </w:r>
      <w:r>
        <w:rPr>
          <w:rFonts w:ascii="Times New Roman" w:hAnsi="Times New Roman"/>
          <w:rtl w:val="0"/>
        </w:rPr>
        <w:t>+</w:t>
      </w:r>
      <w:r>
        <w:rPr>
          <w:rFonts w:ascii="Times New Roman" w:hAnsi="Times New Roman" w:hint="default"/>
          <w:rtl w:val="0"/>
        </w:rPr>
        <w:t>ε</w:t>
      </w:r>
      <w:r>
        <w:rPr>
          <w:rFonts w:ascii="Times New Roman" w:hAnsi="Times New Roman"/>
          <w:vertAlign w:val="subscript"/>
          <w:rtl w:val="0"/>
          <w:lang w:val="en-US"/>
        </w:rPr>
        <w:t>lower</w:t>
      </w:r>
      <w:r>
        <w:rPr>
          <w:rFonts w:ascii="Arial Unicode MS" w:cs="Arial Unicode MS" w:hAnsi="Arial Unicode MS" w:eastAsia="Arial Unicode MS" w:hint="eastAsia"/>
          <w:b w:val="0"/>
          <w:bCs w:val="0"/>
          <w:i w:val="0"/>
          <w:iCs w:val="0"/>
          <w:rtl w:val="0"/>
        </w:rPr>
        <w:t>）</w:t>
      </w:r>
      <w:r>
        <w:rPr>
          <w:rFonts w:ascii="Times New Roman" w:hAnsi="Times New Roman"/>
          <w:rtl w:val="0"/>
        </w:rPr>
        <w:t>/ 2</w:t>
      </w:r>
      <w:r>
        <w:rPr>
          <w:rFonts w:ascii="Arial Unicode MS" w:cs="Arial Unicode MS" w:hAnsi="Arial Unicode MS" w:eastAsia="Arial Unicode MS" w:hint="eastAsia"/>
          <w:b w:val="0"/>
          <w:bCs w:val="0"/>
          <w:i w:val="0"/>
          <w:iCs w:val="0"/>
          <w:rtl w:val="0"/>
          <w:lang w:val="zh-CN" w:eastAsia="zh-CN"/>
        </w:rPr>
        <w:t>，其中</w:t>
      </w:r>
      <w:r>
        <w:rPr>
          <w:rFonts w:ascii="Times New Roman" w:hAnsi="Times New Roman" w:hint="default"/>
          <w:rtl w:val="0"/>
        </w:rPr>
        <w:t>ε</w:t>
      </w:r>
      <w:r>
        <w:rPr>
          <w:rFonts w:ascii="Times New Roman" w:hAnsi="Times New Roman"/>
          <w:vertAlign w:val="subscript"/>
          <w:rtl w:val="0"/>
        </w:rPr>
        <w:t>upper</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hint="default"/>
          <w:rtl w:val="0"/>
        </w:rPr>
        <w:t>ε</w:t>
      </w:r>
      <w:r>
        <w:rPr>
          <w:rFonts w:ascii="Times New Roman" w:hAnsi="Times New Roman"/>
          <w:vertAlign w:val="subscript"/>
          <w:rtl w:val="0"/>
          <w:lang w:val="en-US"/>
        </w:rPr>
        <w:t>lower</w:t>
      </w:r>
      <w:r>
        <w:rPr>
          <w:rFonts w:ascii="Arial Unicode MS" w:cs="Arial Unicode MS" w:hAnsi="Arial Unicode MS" w:eastAsia="Arial Unicode MS" w:hint="eastAsia"/>
          <w:b w:val="0"/>
          <w:bCs w:val="0"/>
          <w:i w:val="0"/>
          <w:iCs w:val="0"/>
          <w:rtl w:val="0"/>
          <w:lang w:val="zh-CN" w:eastAsia="zh-CN"/>
        </w:rPr>
        <w:t>分别表示围绕石墨烯层的上层和下层介质的介电常数。</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在本研究中</w:t>
      </w:r>
      <w:r>
        <w:rPr>
          <w:rFonts w:ascii="Arial Unicode MS" w:cs="Arial Unicode MS" w:hAnsi="Arial Unicode MS" w:eastAsia="Arial Unicode MS" w:hint="eastAsia"/>
          <w:b w:val="0"/>
          <w:bCs w:val="0"/>
          <w:i w:val="0"/>
          <w:iCs w:val="0"/>
          <w:rtl w:val="0"/>
          <w:lang w:val="zh-CN" w:eastAsia="zh-CN"/>
        </w:rPr>
        <w:t>为了方便起见</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outline w:val="0"/>
          <w:color w:val="ed220b"/>
          <w:u w:val="wave"/>
          <w:rtl w:val="0"/>
          <w:em w:val="underDot"/>
          <w:lang w:val="zh-CN" w:eastAsia="zh-CN"/>
          <w14:textFill>
            <w14:solidFill>
              <w14:srgbClr w14:val="EE220C"/>
            </w14:solidFill>
          </w14:textFill>
        </w:rPr>
        <w:t>将石墨烯的背景设置为空气（</w:t>
      </w:r>
      <w:r>
        <w:rPr>
          <w:rFonts w:ascii="Times New Roman" w:hAnsi="Times New Roman" w:hint="default"/>
          <w:b w:val="1"/>
          <w:bCs w:val="1"/>
          <w:outline w:val="0"/>
          <w:color w:val="ed220b"/>
          <w:u w:val="wave"/>
          <w:rtl w:val="0"/>
          <w:em w:val="dot"/>
          <w:lang w:eastAsia="ja-JP"/>
          <w14:textFill>
            <w14:solidFill>
              <w14:srgbClr w14:val="EE220C"/>
            </w14:solidFill>
          </w14:textFill>
        </w:rPr>
        <w:t>ε</w:t>
      </w:r>
      <w:r>
        <w:rPr>
          <w:rFonts w:ascii="Times New Roman" w:hAnsi="Times New Roman"/>
          <w:b w:val="1"/>
          <w:bCs w:val="1"/>
          <w:outline w:val="0"/>
          <w:color w:val="ed220b"/>
          <w:u w:val="wave"/>
          <w:vertAlign w:val="subscript"/>
          <w:rtl w:val="0"/>
          <w:em w:val="dot"/>
          <w:lang w:eastAsia="ja-JP"/>
          <w14:textFill>
            <w14:solidFill>
              <w14:srgbClr w14:val="EE220C"/>
            </w14:solidFill>
          </w14:textFill>
        </w:rPr>
        <w:t>upper</w:t>
      </w:r>
      <w:r>
        <w:rPr>
          <w:rFonts w:ascii="Times New Roman" w:hAnsi="Times New Roman"/>
          <w:b w:val="1"/>
          <w:bCs w:val="1"/>
          <w:outline w:val="0"/>
          <w:color w:val="ed220b"/>
          <w:u w:val="wave"/>
          <w:rtl w:val="0"/>
          <w:em w:val="dot"/>
          <w:lang w:eastAsia="ja-JP"/>
          <w14:textFill>
            <w14:solidFill>
              <w14:srgbClr w14:val="EE220C"/>
            </w14:solidFill>
          </w14:textFill>
        </w:rPr>
        <w:t>=</w:t>
      </w:r>
      <w:r>
        <w:rPr>
          <w:rFonts w:ascii="Times New Roman" w:hAnsi="Times New Roman" w:hint="default"/>
          <w:b w:val="1"/>
          <w:bCs w:val="1"/>
          <w:outline w:val="0"/>
          <w:color w:val="ed220b"/>
          <w:u w:val="wave"/>
          <w:rtl w:val="0"/>
          <w:em w:val="dot"/>
          <w:lang w:eastAsia="ja-JP"/>
          <w14:textFill>
            <w14:solidFill>
              <w14:srgbClr w14:val="EE220C"/>
            </w14:solidFill>
          </w14:textFill>
        </w:rPr>
        <w:t>ε</w:t>
      </w:r>
      <w:r>
        <w:rPr>
          <w:rFonts w:ascii="Times New Roman" w:hAnsi="Times New Roman"/>
          <w:b w:val="1"/>
          <w:bCs w:val="1"/>
          <w:outline w:val="0"/>
          <w:color w:val="ed220b"/>
          <w:u w:val="wave"/>
          <w:vertAlign w:val="subscript"/>
          <w:rtl w:val="0"/>
          <w:em w:val="dot"/>
          <w:lang w:val="en-US" w:eastAsia="ja-JP"/>
          <w14:textFill>
            <w14:solidFill>
              <w14:srgbClr w14:val="EE220C"/>
            </w14:solidFill>
          </w14:textFill>
        </w:rPr>
        <w:t>lower</w:t>
      </w:r>
      <w:r>
        <w:rPr>
          <w:rFonts w:ascii="Times New Roman" w:hAnsi="Times New Roman"/>
          <w:b w:val="1"/>
          <w:bCs w:val="1"/>
          <w:outline w:val="0"/>
          <w:color w:val="ed220b"/>
          <w:u w:val="wave"/>
          <w:rtl w:val="0"/>
          <w:em w:val="dot"/>
          <w:lang w:eastAsia="ja-JP"/>
          <w14:textFill>
            <w14:solidFill>
              <w14:srgbClr w14:val="EE220C"/>
            </w14:solidFill>
          </w14:textFill>
        </w:rPr>
        <w:t>= 1</w:t>
      </w:r>
      <w:r>
        <w:rPr>
          <w:rFonts w:ascii="Arial Unicode MS" w:cs="Arial Unicode MS" w:hAnsi="Arial Unicode MS" w:eastAsia="Arial Unicode MS" w:hint="eastAsia"/>
          <w:b w:val="0"/>
          <w:bCs w:val="0"/>
          <w:i w:val="0"/>
          <w:iCs w:val="0"/>
          <w:outline w:val="0"/>
          <w:color w:val="ed220b"/>
          <w:u w:val="wave"/>
          <w:rtl w:val="0"/>
          <w:em w:val="dot"/>
          <w:lang w:eastAsia="ja-JP"/>
          <w14:textFill>
            <w14:solidFill>
              <w14:srgbClr w14:val="EE220C"/>
            </w14:solidFill>
          </w14:textFill>
        </w:rPr>
        <w:t>）</w:t>
      </w:r>
      <w:r>
        <w:rPr>
          <w:rFonts w:ascii="Arial Unicode MS" w:cs="Arial Unicode MS" w:hAnsi="Arial Unicode MS" w:eastAsia="Arial Unicode MS" w:hint="eastAsia"/>
          <w:b w:val="0"/>
          <w:bCs w:val="0"/>
          <w:i w:val="0"/>
          <w:iCs w:val="0"/>
          <w:outline w:val="0"/>
          <w:color w:val="ed220b"/>
          <w:rtl w:val="0"/>
          <w14:textFill>
            <w14:solidFill>
              <w14:srgbClr w14:val="EE220C"/>
            </w14:solidFill>
          </w14:textFill>
        </w:rPr>
        <w:t>。</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w:t>
      </w:r>
      <w:r>
        <w:rPr>
          <w:rFonts w:ascii="Times New Roman" w:hAnsi="Times New Roman"/>
          <w:outline w:val="0"/>
          <w:color w:val="ed220b"/>
          <w:rtl w:val="0"/>
          <w:lang w:val="en-US"/>
          <w14:textFill>
            <w14:solidFill>
              <w14:srgbClr w14:val="EE220C"/>
            </w14:solidFill>
          </w14:textFill>
        </w:rPr>
        <w:t>For the sake of simplicity, in this study, the background of graphene is set as air (</w:t>
      </w:r>
      <w:r>
        <w:rPr>
          <w:rFonts w:ascii="Times Roman" w:hAnsi="Times Roman" w:hint="default"/>
          <w:outline w:val="0"/>
          <w:color w:val="ed220b"/>
          <w:rtl w:val="0"/>
          <w14:textFill>
            <w14:solidFill>
              <w14:srgbClr w14:val="EE220C"/>
            </w14:solidFill>
          </w14:textFill>
        </w:rPr>
        <w:t>ε</w:t>
      </w:r>
      <w:r>
        <w:rPr>
          <w:rFonts w:ascii="Times Roman" w:hAnsi="Times Roman"/>
          <w:outline w:val="0"/>
          <w:color w:val="ed220b"/>
          <w:position w:val="-3"/>
          <w:sz w:val="19"/>
          <w:szCs w:val="19"/>
          <w:rtl w:val="0"/>
          <w14:textFill>
            <w14:solidFill>
              <w14:srgbClr w14:val="EE220C"/>
            </w14:solidFill>
          </w14:textFill>
        </w:rPr>
        <w:t xml:space="preserve">upper </w:t>
      </w:r>
      <w:r>
        <w:rPr>
          <w:rFonts w:ascii="Times Roman" w:hAnsi="Times Roman"/>
          <w:outline w:val="0"/>
          <w:color w:val="ed220b"/>
          <w:rtl w:val="0"/>
          <w14:textFill>
            <w14:solidFill>
              <w14:srgbClr w14:val="EE220C"/>
            </w14:solidFill>
          </w14:textFill>
        </w:rPr>
        <w:t xml:space="preserve">= </w:t>
      </w:r>
      <w:r>
        <w:rPr>
          <w:rFonts w:ascii="Times Roman" w:hAnsi="Times Roman" w:hint="default"/>
          <w:outline w:val="0"/>
          <w:color w:val="ed220b"/>
          <w:rtl w:val="0"/>
          <w14:textFill>
            <w14:solidFill>
              <w14:srgbClr w14:val="EE220C"/>
            </w14:solidFill>
          </w14:textFill>
        </w:rPr>
        <w:t>ε</w:t>
      </w:r>
      <w:r>
        <w:rPr>
          <w:rFonts w:ascii="Times Roman" w:hAnsi="Times Roman"/>
          <w:outline w:val="0"/>
          <w:color w:val="ed220b"/>
          <w:position w:val="-6"/>
          <w:sz w:val="19"/>
          <w:szCs w:val="19"/>
          <w:rtl w:val="0"/>
          <w:lang w:val="en-US"/>
          <w14:textFill>
            <w14:solidFill>
              <w14:srgbClr w14:val="EE220C"/>
            </w14:solidFill>
          </w14:textFill>
        </w:rPr>
        <w:t xml:space="preserve">lower </w:t>
      </w:r>
      <w:r>
        <w:rPr>
          <w:rFonts w:ascii="Times Roman" w:hAnsi="Times Roman"/>
          <w:outline w:val="0"/>
          <w:color w:val="ed220b"/>
          <w:rtl w:val="0"/>
          <w14:textFill>
            <w14:solidFill>
              <w14:srgbClr w14:val="EE220C"/>
            </w14:solidFill>
          </w14:textFill>
        </w:rPr>
        <w:t xml:space="preserve">= </w:t>
      </w:r>
      <w:r>
        <w:rPr>
          <w:rFonts w:ascii="Times New Roman" w:hAnsi="Times New Roman"/>
          <w:outline w:val="0"/>
          <w:color w:val="ed220b"/>
          <w:rtl w:val="0"/>
          <w14:textFill>
            <w14:solidFill>
              <w14:srgbClr w14:val="EE220C"/>
            </w14:solidFill>
          </w14:textFill>
        </w:rPr>
        <w:t xml:space="preserve">1). </w:t>
      </w:r>
      <w:r>
        <w:rPr>
          <w:rFonts w:ascii="Arial Unicode MS" w:cs="Arial Unicode MS" w:hAnsi="Arial Unicode MS" w:eastAsia="Arial Unicode MS" w:hint="eastAsia"/>
          <w:b w:val="0"/>
          <w:bCs w:val="0"/>
          <w:i w:val="0"/>
          <w:iCs w:val="0"/>
          <w:outline w:val="0"/>
          <w:color w:val="ed220b"/>
          <w:rtl w:val="0"/>
          <w:lang w:val="zh-CN" w:eastAsia="zh-CN"/>
          <w14:textFill>
            <w14:solidFill>
              <w14:srgbClr w14:val="EE220C"/>
            </w14:solidFill>
          </w14:textFill>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石墨烯的表面电导率由</w:t>
      </w:r>
      <w:r>
        <w:rPr>
          <w:rFonts w:ascii="Times New Roman" w:hAnsi="Times New Roman" w:hint="default"/>
          <w:rtl w:val="0"/>
        </w:rPr>
        <w:t>σ</w:t>
      </w:r>
      <w:r>
        <w:rPr>
          <w:rFonts w:ascii="Times New Roman" w:hAnsi="Times New Roman"/>
          <w:vertAlign w:val="subscript"/>
          <w:rtl w:val="0"/>
        </w:rPr>
        <w:t>n</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ω</w:t>
      </w:r>
      <w:r>
        <w:rPr>
          <w:rFonts w:ascii="Times New Roman" w:hAnsi="Times New Roman"/>
          <w:rtl w:val="0"/>
          <w:lang w:val="en-US"/>
        </w:rPr>
        <w:t xml:space="preserve">, </w:t>
      </w:r>
      <w:r>
        <w:rPr>
          <w:rFonts w:ascii="Times New Roman" w:hAnsi="Times New Roman" w:hint="default"/>
          <w:rtl w:val="0"/>
        </w:rPr>
        <w:t>Γ</w:t>
      </w:r>
      <w:r>
        <w:rPr>
          <w:rFonts w:ascii="Times New Roman" w:hAnsi="Times New Roman"/>
          <w:rtl w:val="0"/>
          <w:lang w:val="en-US"/>
        </w:rPr>
        <w:t xml:space="preserve">, </w:t>
      </w:r>
      <w:r>
        <w:rPr>
          <w:rFonts w:ascii="Times New Roman" w:hAnsi="Times New Roman" w:hint="default"/>
          <w:rtl w:val="0"/>
        </w:rPr>
        <w:t>μ</w:t>
      </w:r>
      <w:r>
        <w:rPr>
          <w:rFonts w:ascii="Times New Roman" w:hAnsi="Times New Roman"/>
          <w:vertAlign w:val="subscript"/>
          <w:rtl w:val="0"/>
        </w:rPr>
        <w:t>c</w:t>
      </w:r>
      <w:r>
        <w:rPr>
          <w:rFonts w:ascii="Times New Roman" w:hAnsi="Times New Roman"/>
          <w:vertAlign w:val="subscript"/>
          <w:rtl w:val="0"/>
          <w:lang w:val="en-US"/>
        </w:rPr>
        <w:t xml:space="preserve">, </w:t>
      </w:r>
      <w:r>
        <w:rPr>
          <w:rFonts w:ascii="Times New Roman" w:hAnsi="Times New Roman"/>
          <w:vertAlign w:val="subscript"/>
          <w:rtl w:val="0"/>
        </w:rPr>
        <w:t>n</w:t>
      </w:r>
      <w:r>
        <w:rPr>
          <w:rFonts w:ascii="Times New Roman" w:hAnsi="Times New Roman"/>
          <w:vertAlign w:val="subscript"/>
          <w:rtl w:val="0"/>
          <w:lang w:val="en-US"/>
        </w:rPr>
        <w:t xml:space="preserve"> </w:t>
      </w:r>
      <w:r>
        <w:rPr>
          <w:rFonts w:ascii="Times New Roman" w:hAnsi="Times New Roman"/>
          <w:rtl w:val="0"/>
          <w:lang w:val="en-US"/>
        </w:rPr>
        <w:t xml:space="preserve">, </w:t>
      </w:r>
      <w:r>
        <w:rPr>
          <w:rFonts w:ascii="Times New Roman" w:hAnsi="Times New Roman"/>
          <w:rtl w:val="0"/>
        </w:rPr>
        <w:t>T</w:t>
      </w:r>
      <w:r>
        <w:rPr>
          <w:rFonts w:ascii="Arial Unicode MS" w:cs="Arial Unicode MS" w:hAnsi="Arial Unicode MS" w:eastAsia="Arial Unicode MS" w:hint="eastAsia"/>
          <w:b w:val="0"/>
          <w:bCs w:val="0"/>
          <w:i w:val="0"/>
          <w:iCs w:val="0"/>
          <w:rtl w:val="0"/>
        </w:rPr>
        <w:t>）</w:t>
      </w:r>
      <w:r>
        <w:rPr>
          <w:rFonts w:ascii="Times New Roman" w:hAnsi="Times New Roman"/>
          <w:rtl w:val="0"/>
        </w:rPr>
        <w:t>=</w:t>
      </w:r>
      <w:r>
        <w:rPr>
          <w:rFonts w:ascii="Times New Roman" w:hAnsi="Times New Roman" w:hint="default"/>
          <w:rtl w:val="0"/>
        </w:rPr>
        <w:t>σ</w:t>
      </w:r>
      <w:r>
        <w:rPr>
          <w:rFonts w:ascii="Times New Roman" w:hAnsi="Times New Roman"/>
          <w:vertAlign w:val="subscript"/>
          <w:rtl w:val="0"/>
        </w:rPr>
        <w:t>n</w:t>
      </w:r>
      <w:r>
        <w:rPr>
          <w:rFonts w:ascii="Times New Roman" w:hAnsi="Times New Roman"/>
          <w:vertAlign w:val="subscript"/>
          <w:rtl w:val="0"/>
          <w:lang w:val="en-US"/>
        </w:rPr>
        <w:t>, intra</w:t>
      </w:r>
      <w:r>
        <w:rPr>
          <w:rFonts w:ascii="Times New Roman" w:hAnsi="Times New Roman"/>
          <w:rtl w:val="0"/>
          <w:lang w:val="en-US"/>
        </w:rPr>
        <w:t>(</w:t>
      </w:r>
      <w:r>
        <w:rPr>
          <w:rFonts w:ascii="Times New Roman" w:hAnsi="Times New Roman" w:hint="default"/>
          <w:rtl w:val="0"/>
        </w:rPr>
        <w:t>ω</w:t>
      </w:r>
      <w:r>
        <w:rPr>
          <w:rFonts w:ascii="Times New Roman" w:hAnsi="Times New Roman"/>
          <w:rtl w:val="0"/>
          <w:lang w:val="en-US"/>
        </w:rPr>
        <w:t xml:space="preserve">, </w:t>
      </w:r>
      <w:r>
        <w:rPr>
          <w:rFonts w:ascii="Times New Roman" w:hAnsi="Times New Roman" w:hint="default"/>
          <w:rtl w:val="0"/>
        </w:rPr>
        <w:t>Γ</w:t>
      </w:r>
      <w:r>
        <w:rPr>
          <w:rFonts w:ascii="Times New Roman" w:hAnsi="Times New Roman"/>
          <w:rtl w:val="0"/>
          <w:lang w:val="en-US"/>
        </w:rPr>
        <w:t xml:space="preserve">, </w:t>
      </w:r>
      <w:r>
        <w:rPr>
          <w:rFonts w:ascii="Times New Roman" w:hAnsi="Times New Roman" w:hint="default"/>
          <w:rtl w:val="0"/>
        </w:rPr>
        <w:t>μ</w:t>
      </w:r>
      <w:r>
        <w:rPr>
          <w:rFonts w:ascii="Times New Roman" w:hAnsi="Times New Roman"/>
          <w:vertAlign w:val="subscript"/>
          <w:rtl w:val="0"/>
        </w:rPr>
        <w:t>c</w:t>
      </w:r>
      <w:r>
        <w:rPr>
          <w:rFonts w:ascii="Times New Roman" w:hAnsi="Times New Roman"/>
          <w:vertAlign w:val="subscript"/>
          <w:rtl w:val="0"/>
          <w:lang w:val="en-US"/>
        </w:rPr>
        <w:t xml:space="preserve">, </w:t>
      </w:r>
      <w:r>
        <w:rPr>
          <w:rFonts w:ascii="Times New Roman" w:hAnsi="Times New Roman"/>
          <w:vertAlign w:val="subscript"/>
          <w:rtl w:val="0"/>
        </w:rPr>
        <w:t>n</w:t>
      </w:r>
      <w:r>
        <w:rPr>
          <w:rFonts w:ascii="Times New Roman" w:hAnsi="Times New Roman"/>
          <w:vertAlign w:val="subscript"/>
          <w:rtl w:val="0"/>
          <w:lang w:val="en-US"/>
        </w:rPr>
        <w:t xml:space="preserve"> </w:t>
      </w:r>
      <w:r>
        <w:rPr>
          <w:rFonts w:ascii="Times New Roman" w:hAnsi="Times New Roman"/>
          <w:rtl w:val="0"/>
          <w:lang w:val="en-US"/>
        </w:rPr>
        <w:t xml:space="preserve">, </w:t>
      </w:r>
      <w:r>
        <w:rPr>
          <w:rFonts w:ascii="Times New Roman" w:hAnsi="Times New Roman"/>
          <w:rtl w:val="0"/>
        </w:rPr>
        <w:t>T</w:t>
      </w:r>
      <w:r>
        <w:rPr>
          <w:rFonts w:ascii="Arial Unicode MS" w:cs="Arial Unicode MS" w:hAnsi="Arial Unicode MS" w:eastAsia="Arial Unicode MS" w:hint="eastAsia"/>
          <w:b w:val="0"/>
          <w:bCs w:val="0"/>
          <w:i w:val="0"/>
          <w:iCs w:val="0"/>
          <w:rtl w:val="0"/>
        </w:rPr>
        <w:t>）</w:t>
      </w:r>
      <w:r>
        <w:rPr>
          <w:rFonts w:ascii="Times New Roman" w:hAnsi="Times New Roman"/>
          <w:rtl w:val="0"/>
        </w:rPr>
        <w:t>+</w:t>
      </w:r>
      <w:r>
        <w:rPr>
          <w:rFonts w:ascii="Times New Roman" w:hAnsi="Times New Roman"/>
          <w:rtl w:val="0"/>
          <w:lang w:val="en-US"/>
        </w:rPr>
        <w:t xml:space="preserve"> </w:t>
      </w:r>
      <w:r>
        <w:rPr>
          <w:rFonts w:ascii="Times New Roman" w:hAnsi="Times New Roman" w:hint="default"/>
          <w:rtl w:val="0"/>
        </w:rPr>
        <w:t>σ</w:t>
      </w:r>
      <w:r>
        <w:rPr>
          <w:rFonts w:ascii="Times New Roman" w:hAnsi="Times New Roman"/>
          <w:vertAlign w:val="subscript"/>
          <w:rtl w:val="0"/>
        </w:rPr>
        <w:t>n</w:t>
      </w:r>
      <w:r>
        <w:rPr>
          <w:rFonts w:ascii="Times New Roman" w:hAnsi="Times New Roman"/>
          <w:vertAlign w:val="subscript"/>
          <w:rtl w:val="0"/>
          <w:lang w:val="en-US"/>
        </w:rPr>
        <w:t>,inter</w:t>
      </w:r>
      <w:r>
        <w:rPr>
          <w:rFonts w:ascii="Times New Roman" w:hAnsi="Times New Roman"/>
          <w:rtl w:val="0"/>
          <w:lang w:val="en-US"/>
        </w:rPr>
        <w:t>(</w:t>
      </w:r>
      <w:r>
        <w:rPr>
          <w:rFonts w:ascii="Times New Roman" w:hAnsi="Times New Roman" w:hint="default"/>
          <w:rtl w:val="0"/>
        </w:rPr>
        <w:t>ω</w:t>
      </w:r>
      <w:r>
        <w:rPr>
          <w:rFonts w:ascii="Times New Roman" w:hAnsi="Times New Roman"/>
          <w:rtl w:val="0"/>
          <w:lang w:val="en-US"/>
        </w:rPr>
        <w:t xml:space="preserve">, </w:t>
      </w:r>
      <w:r>
        <w:rPr>
          <w:rFonts w:ascii="Times New Roman" w:hAnsi="Times New Roman" w:hint="default"/>
          <w:rtl w:val="0"/>
        </w:rPr>
        <w:t>Γ</w:t>
      </w:r>
      <w:r>
        <w:rPr>
          <w:rFonts w:ascii="Times New Roman" w:hAnsi="Times New Roman"/>
          <w:rtl w:val="0"/>
          <w:lang w:val="en-US"/>
        </w:rPr>
        <w:t xml:space="preserve">, </w:t>
      </w:r>
      <w:r>
        <w:rPr>
          <w:rFonts w:ascii="Times New Roman" w:hAnsi="Times New Roman" w:hint="default"/>
          <w:rtl w:val="0"/>
        </w:rPr>
        <w:t>μ</w:t>
      </w:r>
      <w:r>
        <w:rPr>
          <w:rFonts w:ascii="Times New Roman" w:hAnsi="Times New Roman"/>
          <w:vertAlign w:val="subscript"/>
          <w:rtl w:val="0"/>
        </w:rPr>
        <w:t>c</w:t>
      </w:r>
      <w:r>
        <w:rPr>
          <w:rFonts w:ascii="Times New Roman" w:hAnsi="Times New Roman"/>
          <w:vertAlign w:val="subscript"/>
          <w:rtl w:val="0"/>
          <w:lang w:val="en-US"/>
        </w:rPr>
        <w:t xml:space="preserve">, </w:t>
      </w:r>
      <w:r>
        <w:rPr>
          <w:rFonts w:ascii="Times New Roman" w:hAnsi="Times New Roman"/>
          <w:vertAlign w:val="subscript"/>
          <w:rtl w:val="0"/>
        </w:rPr>
        <w:t>n</w:t>
      </w:r>
      <w:r>
        <w:rPr>
          <w:rFonts w:ascii="Times New Roman" w:hAnsi="Times New Roman"/>
          <w:vertAlign w:val="subscript"/>
          <w:rtl w:val="0"/>
          <w:lang w:val="en-US"/>
        </w:rPr>
        <w:t xml:space="preserve"> </w:t>
      </w:r>
      <w:r>
        <w:rPr>
          <w:rFonts w:ascii="Times New Roman" w:hAnsi="Times New Roman"/>
          <w:rtl w:val="0"/>
          <w:lang w:val="en-US"/>
        </w:rPr>
        <w:t xml:space="preserve">, </w:t>
      </w:r>
      <w:r>
        <w:rPr>
          <w:rFonts w:ascii="Times New Roman" w:hAnsi="Times New Roman"/>
          <w:rtl w:val="0"/>
        </w:rPr>
        <w:t>T</w:t>
      </w:r>
      <w:r>
        <w:rPr>
          <w:rFonts w:ascii="Times New Roman" w:hAnsi="Times New Roman"/>
          <w:rtl w:val="0"/>
          <w:lang w:val="en-US"/>
        </w:rPr>
        <w:t xml:space="preserve">) </w:t>
      </w:r>
      <w:r>
        <w:rPr>
          <w:rFonts w:ascii="Arial Unicode MS" w:cs="Arial Unicode MS" w:hAnsi="Arial Unicode MS" w:eastAsia="Arial Unicode MS" w:hint="eastAsia"/>
          <w:b w:val="0"/>
          <w:bCs w:val="0"/>
          <w:i w:val="0"/>
          <w:iCs w:val="0"/>
          <w:rtl w:val="0"/>
          <w:lang w:val="zh-CN" w:eastAsia="zh-CN"/>
        </w:rPr>
        <w:t>给出</w:t>
      </w:r>
      <w:r>
        <w:rPr>
          <w:rFonts w:ascii="Times New Roman" w:hAnsi="Times New Roman"/>
          <w:rtl w:val="0"/>
        </w:rPr>
        <w:t xml:space="preserve"> </w:t>
      </w:r>
      <w:r>
        <w:rPr>
          <w:rFonts w:ascii="Times New Roman" w:hAnsi="Times New Roman"/>
          <w:rtl w:val="0"/>
          <w:lang w:val="pt-PT"/>
        </w:rPr>
        <w:t>[43]</w:t>
      </w:r>
      <w:r>
        <w:rPr>
          <w:rFonts w:ascii="Arial Unicode MS" w:cs="Arial Unicode MS" w:hAnsi="Arial Unicode MS" w:eastAsia="Arial Unicode MS" w:hint="eastAsia"/>
          <w:b w:val="0"/>
          <w:bCs w:val="0"/>
          <w:i w:val="0"/>
          <w:iCs w:val="0"/>
          <w:rtl w:val="0"/>
          <w:lang w:val="zh-CN" w:eastAsia="zh-CN"/>
        </w:rPr>
        <w:t>，其中</w:t>
      </w:r>
      <w:r>
        <w:rPr>
          <w:rFonts w:ascii="Times New Roman" w:hAnsi="Times New Roman" w:hint="default"/>
          <w:rtl w:val="0"/>
        </w:rPr>
        <w:t>σ</w:t>
      </w:r>
      <w:r>
        <w:rPr>
          <w:rFonts w:ascii="Times New Roman" w:hAnsi="Times New Roman"/>
          <w:vertAlign w:val="subscript"/>
          <w:rtl w:val="0"/>
        </w:rPr>
        <w:t>n</w:t>
      </w:r>
      <w:r>
        <w:rPr>
          <w:rFonts w:ascii="Times New Roman" w:hAnsi="Times New Roman"/>
          <w:vertAlign w:val="subscript"/>
          <w:rtl w:val="0"/>
          <w:lang w:val="en-US"/>
        </w:rPr>
        <w:t xml:space="preserve">, </w:t>
      </w:r>
      <w:r>
        <w:rPr>
          <w:rFonts w:ascii="Times New Roman" w:hAnsi="Times New Roman"/>
          <w:vertAlign w:val="subscript"/>
          <w:rtl w:val="0"/>
        </w:rPr>
        <w:t>intra</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hint="default"/>
          <w:rtl w:val="0"/>
        </w:rPr>
        <w:t>σ</w:t>
      </w:r>
      <w:r>
        <w:rPr>
          <w:rFonts w:ascii="Times New Roman" w:hAnsi="Times New Roman"/>
          <w:vertAlign w:val="subscript"/>
          <w:rtl w:val="0"/>
        </w:rPr>
        <w:t>n</w:t>
      </w:r>
      <w:r>
        <w:rPr>
          <w:rFonts w:ascii="Times New Roman" w:hAnsi="Times New Roman"/>
          <w:vertAlign w:val="subscript"/>
          <w:rtl w:val="0"/>
          <w:lang w:val="en-US"/>
        </w:rPr>
        <w:t xml:space="preserve">, </w:t>
      </w:r>
      <w:r>
        <w:rPr>
          <w:rFonts w:ascii="Times New Roman" w:hAnsi="Times New Roman"/>
          <w:vertAlign w:val="subscript"/>
          <w:rtl w:val="0"/>
        </w:rPr>
        <w:t>inter</w:t>
      </w:r>
      <w:r>
        <w:rPr>
          <w:rFonts w:ascii="Arial Unicode MS" w:cs="Arial Unicode MS" w:hAnsi="Arial Unicode MS" w:eastAsia="Arial Unicode MS" w:hint="eastAsia"/>
          <w:b w:val="0"/>
          <w:bCs w:val="0"/>
          <w:i w:val="0"/>
          <w:iCs w:val="0"/>
          <w:rtl w:val="0"/>
          <w:lang w:val="zh-CN" w:eastAsia="zh-CN"/>
        </w:rPr>
        <w:t>表示带内和带间项，􏰀</w:t>
      </w:r>
      <w:r>
        <w:rPr>
          <w:rFonts w:ascii="Times New Roman" w:hAnsi="Times New Roman" w:hint="default"/>
          <w:rtl w:val="0"/>
        </w:rPr>
        <w:t>Γ</w:t>
      </w:r>
      <w:r>
        <w:rPr>
          <w:rFonts w:ascii="Arial Unicode MS" w:cs="Arial Unicode MS" w:hAnsi="Arial Unicode MS" w:eastAsia="Arial Unicode MS" w:hint="eastAsia"/>
          <w:b w:val="0"/>
          <w:bCs w:val="0"/>
          <w:i w:val="0"/>
          <w:iCs w:val="0"/>
          <w:rtl w:val="0"/>
          <w:lang w:val="zh-CN" w:eastAsia="zh-CN"/>
        </w:rPr>
        <w:t>是散射率，</w:t>
      </w:r>
      <w:r>
        <w:rPr>
          <w:rFonts w:ascii="Times New Roman" w:hAnsi="Times New Roman"/>
          <w:rtl w:val="0"/>
        </w:rPr>
        <w:t>T</w:t>
      </w:r>
      <w:r>
        <w:rPr>
          <w:rFonts w:ascii="Arial Unicode MS" w:cs="Arial Unicode MS" w:hAnsi="Arial Unicode MS" w:eastAsia="Arial Unicode MS" w:hint="eastAsia"/>
          <w:b w:val="0"/>
          <w:bCs w:val="0"/>
          <w:i w:val="0"/>
          <w:iCs w:val="0"/>
          <w:rtl w:val="0"/>
          <w:lang w:val="ja-JP" w:eastAsia="ja-JP"/>
        </w:rPr>
        <w:t>是温度。</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在中红外</w:t>
      </w:r>
      <w:r>
        <w:rPr>
          <w:rFonts w:ascii="Arial Unicode MS" w:cs="Arial Unicode MS" w:hAnsi="Arial Unicode MS" w:eastAsia="Arial Unicode MS" w:hint="eastAsia"/>
          <w:b w:val="0"/>
          <w:bCs w:val="0"/>
          <w:i w:val="0"/>
          <w:iCs w:val="0"/>
          <w:rtl w:val="0"/>
          <w:lang w:val="zh-CN" w:eastAsia="zh-CN"/>
        </w:rPr>
        <w:t>范围内</w:t>
      </w:r>
      <w:r>
        <w:rPr>
          <w:rFonts w:ascii="Arial Unicode MS" w:cs="Arial Unicode MS" w:hAnsi="Arial Unicode MS" w:eastAsia="Arial Unicode MS" w:hint="eastAsia"/>
          <w:b w:val="0"/>
          <w:bCs w:val="0"/>
          <w:i w:val="0"/>
          <w:iCs w:val="0"/>
          <w:rtl w:val="0"/>
          <w:lang w:val="zh-CN" w:eastAsia="zh-CN"/>
        </w:rPr>
        <w:t>，带内电导率项通常比带间项</w:t>
      </w:r>
      <w:r>
        <w:rPr>
          <w:rFonts w:ascii="Arial Unicode MS" w:cs="Arial Unicode MS" w:hAnsi="Arial Unicode MS" w:eastAsia="Arial Unicode MS" w:hint="eastAsia"/>
          <w:b w:val="0"/>
          <w:bCs w:val="0"/>
          <w:i w:val="0"/>
          <w:iCs w:val="0"/>
          <w:rtl w:val="0"/>
          <w:lang w:val="zh-CN" w:eastAsia="zh-CN"/>
        </w:rPr>
        <w:t>更</w:t>
      </w:r>
      <w:r>
        <w:rPr>
          <w:rFonts w:ascii="Arial Unicode MS" w:cs="Arial Unicode MS" w:hAnsi="Arial Unicode MS" w:eastAsia="Arial Unicode MS" w:hint="eastAsia"/>
          <w:b w:val="0"/>
          <w:bCs w:val="0"/>
          <w:i w:val="0"/>
          <w:iCs w:val="0"/>
          <w:rtl w:val="0"/>
          <w:lang w:val="zh-CN" w:eastAsia="zh-CN"/>
        </w:rPr>
        <w:t>占主导地位，因此在这种情况下，导致</w:t>
      </w:r>
      <w:r>
        <w:rPr>
          <w:rFonts w:ascii="Arial Unicode MS" w:cs="Arial Unicode MS" w:hAnsi="Arial Unicode MS" w:eastAsia="Arial Unicode MS" w:hint="eastAsia"/>
          <w:b w:val="0"/>
          <w:bCs w:val="0"/>
          <w:i w:val="0"/>
          <w:iCs w:val="0"/>
          <w:rtl w:val="0"/>
          <w:lang w:val="zh-CN" w:eastAsia="zh-CN"/>
        </w:rPr>
        <w:t>了</w:t>
      </w:r>
      <w:r>
        <w:rPr>
          <w:rFonts w:ascii="Arial Unicode MS" w:cs="Arial Unicode MS" w:hAnsi="Arial Unicode MS" w:eastAsia="Arial Unicode MS" w:hint="eastAsia"/>
          <w:b w:val="0"/>
          <w:bCs w:val="0"/>
          <w:i w:val="0"/>
          <w:iCs w:val="0"/>
          <w:rtl w:val="0"/>
        </w:rPr>
        <w:t>：</w:t>
      </w:r>
      <w:r>
        <w:rPr>
          <w:rFonts w:ascii="Times New Roman" w:cs="Times New Roman" w:hAnsi="Times New Roman" w:eastAsia="Times New Roman"/>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343935</wp:posOffset>
            </wp:positionV>
            <wp:extent cx="6120057" cy="986785"/>
            <wp:effectExtent l="0" t="0" r="0" b="0"/>
            <wp:wrapTopAndBottom distT="152400" distB="152400"/>
            <wp:docPr id="1073741836" name="officeArt object" descr="图像"/>
            <wp:cNvGraphicFramePr/>
            <a:graphic xmlns:a="http://schemas.openxmlformats.org/drawingml/2006/main">
              <a:graphicData uri="http://schemas.openxmlformats.org/drawingml/2006/picture">
                <pic:pic xmlns:pic="http://schemas.openxmlformats.org/drawingml/2006/picture">
                  <pic:nvPicPr>
                    <pic:cNvPr id="1073741836" name="图像" descr="图像"/>
                    <pic:cNvPicPr>
                      <a:picLocks noChangeAspect="1"/>
                    </pic:cNvPicPr>
                  </pic:nvPicPr>
                  <pic:blipFill>
                    <a:blip r:embed="rId15">
                      <a:extLst/>
                    </a:blip>
                    <a:stretch>
                      <a:fillRect/>
                    </a:stretch>
                  </pic:blipFill>
                  <pic:spPr>
                    <a:xfrm>
                      <a:off x="0" y="0"/>
                      <a:ext cx="6120057" cy="986785"/>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其中</w:t>
      </w:r>
      <w:r>
        <w:rPr>
          <w:rFonts w:ascii="Times New Roman" w:hAnsi="Times New Roman"/>
          <w:rtl w:val="0"/>
        </w:rPr>
        <w:t>e</w:t>
      </w:r>
      <w:r>
        <w:rPr>
          <w:rFonts w:ascii="Arial Unicode MS" w:cs="Arial Unicode MS" w:hAnsi="Arial Unicode MS" w:eastAsia="Arial Unicode MS" w:hint="eastAsia"/>
          <w:b w:val="0"/>
          <w:bCs w:val="0"/>
          <w:i w:val="0"/>
          <w:iCs w:val="0"/>
          <w:rtl w:val="0"/>
          <w:lang w:val="zh-CN" w:eastAsia="zh-CN"/>
        </w:rPr>
        <w:t>是电荷，</w:t>
      </w:r>
      <w:r>
        <w:rPr>
          <w:rFonts w:ascii="Times New Roman" w:hAnsi="Times New Roman"/>
          <w:rtl w:val="0"/>
        </w:rPr>
        <w:t>k</w:t>
      </w:r>
      <w:r>
        <w:rPr>
          <w:rFonts w:ascii="Times New Roman" w:hAnsi="Times New Roman"/>
          <w:vertAlign w:val="subscript"/>
          <w:rtl w:val="0"/>
        </w:rPr>
        <w:t>B</w:t>
      </w:r>
      <w:r>
        <w:rPr>
          <w:rFonts w:ascii="Arial Unicode MS" w:cs="Arial Unicode MS" w:hAnsi="Arial Unicode MS" w:eastAsia="Arial Unicode MS" w:hint="eastAsia"/>
          <w:b w:val="0"/>
          <w:bCs w:val="0"/>
          <w:i w:val="0"/>
          <w:iCs w:val="0"/>
          <w:rtl w:val="0"/>
          <w:lang w:val="zh-CN" w:eastAsia="zh-CN"/>
        </w:rPr>
        <w:t>是玻尔兹曼常数，</w:t>
      </w:r>
      <w:r>
        <w:rPr>
          <w:rFonts w:ascii="Times New Roman" w:hAnsi="Times New Roman"/>
          <w:rtl w:val="0"/>
        </w:rPr>
        <w:t>h</w:t>
      </w:r>
      <w:r>
        <w:rPr>
          <w:rFonts w:ascii="Arial Unicode MS" w:cs="Arial Unicode MS" w:hAnsi="Arial Unicode MS" w:eastAsia="Arial Unicode MS" w:hint="eastAsia"/>
          <w:b w:val="0"/>
          <w:bCs w:val="0"/>
          <w:i w:val="0"/>
          <w:iCs w:val="0"/>
          <w:rtl w:val="0"/>
          <w:lang w:val="zh-CN" w:eastAsia="zh-CN"/>
        </w:rPr>
        <w:t>是简化的</w:t>
      </w:r>
      <w:r>
        <w:rPr>
          <w:rFonts w:ascii="Times New Roman" w:hAnsi="Times New Roman"/>
          <w:rtl w:val="0"/>
        </w:rPr>
        <w:t>Plank</w:t>
      </w:r>
      <w:r>
        <w:rPr>
          <w:rFonts w:ascii="Arial Unicode MS" w:cs="Arial Unicode MS" w:hAnsi="Arial Unicode MS" w:eastAsia="Arial Unicode MS" w:hint="eastAsia"/>
          <w:b w:val="0"/>
          <w:bCs w:val="0"/>
          <w:i w:val="0"/>
          <w:iCs w:val="0"/>
          <w:rtl w:val="0"/>
          <w:lang w:val="ja-JP" w:eastAsia="ja-JP"/>
        </w:rPr>
        <w:t>常数。</w:t>
      </w:r>
    </w:p>
    <w:p>
      <w:pPr>
        <w:pStyle w:val="正文"/>
        <w:rPr>
          <w:rFonts w:ascii="Times New Roman" w:cs="Times New Roman" w:hAnsi="Times New Roman" w:eastAsia="Times New Roman"/>
        </w:rPr>
      </w:pPr>
      <w:r>
        <w:rPr>
          <w:rFonts w:ascii="Times New Roman" w:cs="Times New Roman" w:hAnsi="Times New Roman" w:eastAsia="Times New Roman"/>
        </w:rPr>
        <w:tab/>
      </w: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在我们的仿真中</w:t>
      </w:r>
      <w:r>
        <w:rPr>
          <w:rFonts w:ascii="Arial Unicode MS" w:cs="Arial Unicode MS" w:hAnsi="Arial Unicode MS" w:eastAsia="Arial Unicode MS" w:hint="eastAsia"/>
          <w:b w:val="0"/>
          <w:bCs w:val="0"/>
          <w:i w:val="0"/>
          <w:iCs w:val="0"/>
          <w:rtl w:val="0"/>
          <w:lang w:val="zh-CN" w:eastAsia="zh-CN"/>
        </w:rPr>
        <w:t>为了方便起见</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Γ</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T</w:t>
      </w:r>
      <w:r>
        <w:rPr>
          <w:rFonts w:ascii="Arial Unicode MS" w:cs="Arial Unicode MS" w:hAnsi="Arial Unicode MS" w:eastAsia="Arial Unicode MS" w:hint="eastAsia"/>
          <w:b w:val="0"/>
          <w:bCs w:val="0"/>
          <w:i w:val="0"/>
          <w:iCs w:val="0"/>
          <w:rtl w:val="0"/>
          <w:lang w:val="zh-CN" w:eastAsia="zh-CN"/>
        </w:rPr>
        <w:t>分别设置为</w:t>
      </w:r>
      <w:r>
        <w:rPr>
          <w:rFonts w:ascii="Times New Roman" w:hAnsi="Times New Roman"/>
          <w:rtl w:val="0"/>
        </w:rPr>
        <w:t>0.00051423 eV</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300K</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不难看出，石墨烯的表面电导率取决于化学势，</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可以针对不同的要求进行动态调整。</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显然，波向量</w:t>
      </w:r>
      <w:r>
        <w:rPr>
          <w:rFonts w:ascii="Times New Roman" w:hAnsi="Times New Roman"/>
          <w:rtl w:val="0"/>
        </w:rPr>
        <w:t>k</w:t>
      </w:r>
      <w:r>
        <w:rPr>
          <w:rFonts w:ascii="Times New Roman" w:hAnsi="Times New Roman"/>
          <w:vertAlign w:val="subscript"/>
          <w:rtl w:val="0"/>
        </w:rPr>
        <w:t>GPs</w:t>
      </w:r>
      <w:r>
        <w:rPr>
          <w:rFonts w:ascii="Times New Roman" w:hAnsi="Times New Roman"/>
          <w:vertAlign w:val="subscript"/>
          <w:rtl w:val="0"/>
          <w:lang w:val="en-US"/>
        </w:rPr>
        <w:t xml:space="preserve">, </w:t>
      </w:r>
      <w:r>
        <w:rPr>
          <w:rFonts w:ascii="Times New Roman" w:hAnsi="Times New Roman"/>
          <w:vertAlign w:val="subscript"/>
          <w:rtl w:val="0"/>
        </w:rPr>
        <w:t>n</w:t>
      </w:r>
      <w:r>
        <w:rPr>
          <w:rFonts w:ascii="Arial Unicode MS" w:cs="Arial Unicode MS" w:hAnsi="Arial Unicode MS" w:eastAsia="Arial Unicode MS" w:hint="eastAsia"/>
          <w:b w:val="0"/>
          <w:bCs w:val="0"/>
          <w:i w:val="0"/>
          <w:iCs w:val="0"/>
          <w:rtl w:val="0"/>
          <w:lang w:val="zh-CN" w:eastAsia="zh-CN"/>
        </w:rPr>
        <w:t>受石墨烯化学势的影响。</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通过模式求解器方法使用</w:t>
      </w:r>
      <w:r>
        <w:rPr>
          <w:rFonts w:ascii="Times New Roman" w:hAnsi="Times New Roman"/>
          <w:rtl w:val="0"/>
          <w:lang w:val="fr-FR"/>
        </w:rPr>
        <w:t>Lumerical Mode Solutions</w:t>
      </w:r>
      <w:r>
        <w:rPr>
          <w:rFonts w:ascii="Arial Unicode MS" w:cs="Arial Unicode MS" w:hAnsi="Arial Unicode MS" w:eastAsia="Arial Unicode MS" w:hint="eastAsia"/>
          <w:b w:val="0"/>
          <w:bCs w:val="0"/>
          <w:i w:val="0"/>
          <w:iCs w:val="0"/>
          <w:rtl w:val="0"/>
          <w:lang w:val="zh-CN" w:eastAsia="zh-CN"/>
        </w:rPr>
        <w:t>（三角形标记）计算的波矢量</w:t>
      </w:r>
      <w:r>
        <w:rPr>
          <w:rFonts w:ascii="Times New Roman" w:hAnsi="Times New Roman"/>
          <w:rtl w:val="0"/>
        </w:rPr>
        <w:t>k</w:t>
      </w:r>
      <w:r>
        <w:rPr>
          <w:rFonts w:ascii="Times New Roman" w:hAnsi="Times New Roman"/>
          <w:vertAlign w:val="subscript"/>
          <w:rtl w:val="0"/>
        </w:rPr>
        <w:t>GPs</w:t>
      </w:r>
      <w:r>
        <w:rPr>
          <w:rFonts w:ascii="Arial Unicode MS" w:cs="Arial Unicode MS" w:hAnsi="Arial Unicode MS" w:eastAsia="Arial Unicode MS" w:hint="eastAsia"/>
          <w:b w:val="0"/>
          <w:bCs w:val="0"/>
          <w:i w:val="0"/>
          <w:iCs w:val="0"/>
          <w:rtl w:val="0"/>
          <w:lang w:val="zh-CN" w:eastAsia="zh-CN"/>
        </w:rPr>
        <w:t>和通过</w:t>
      </w:r>
      <w:r>
        <w:rPr>
          <w:rFonts w:ascii="Times New Roman" w:hAnsi="Times New Roman"/>
          <w:rtl w:val="0"/>
          <w:lang w:val="pt-PT"/>
        </w:rPr>
        <w:t>Eqs</w:t>
      </w:r>
      <w:r>
        <w:rPr>
          <w:rFonts w:ascii="Arial Unicode MS" w:cs="Arial Unicode MS" w:hAnsi="Arial Unicode MS" w:eastAsia="Arial Unicode MS" w:hint="eastAsia"/>
          <w:b w:val="0"/>
          <w:bCs w:val="0"/>
          <w:i w:val="0"/>
          <w:iCs w:val="0"/>
          <w:rtl w:val="0"/>
        </w:rPr>
        <w:t>（</w:t>
      </w:r>
      <w:r>
        <w:rPr>
          <w:rFonts w:ascii="Times New Roman" w:hAnsi="Times New Roman"/>
          <w:rtl w:val="0"/>
          <w:lang w:val="ru-RU"/>
        </w:rPr>
        <w:t>9-10</w:t>
      </w:r>
      <w:r>
        <w:rPr>
          <w:rFonts w:ascii="Arial Unicode MS" w:cs="Arial Unicode MS" w:hAnsi="Arial Unicode MS" w:eastAsia="Arial Unicode MS" w:hint="eastAsia"/>
          <w:b w:val="0"/>
          <w:bCs w:val="0"/>
          <w:i w:val="0"/>
          <w:iCs w:val="0"/>
          <w:rtl w:val="0"/>
          <w:lang w:val="zh-CN" w:eastAsia="zh-CN"/>
        </w:rPr>
        <w:t>）计算的理论方法</w:t>
      </w:r>
      <w:r>
        <w:rPr>
          <w:rFonts w:ascii="Times New Roman" w:hAnsi="Times New Roman"/>
          <w:rtl w:val="0"/>
          <w:lang w:val="en-US"/>
        </w:rPr>
        <w:t>(</w:t>
      </w:r>
      <w:r>
        <w:rPr>
          <w:rFonts w:ascii="Arial Unicode MS" w:cs="Arial Unicode MS" w:hAnsi="Arial Unicode MS" w:eastAsia="Arial Unicode MS" w:hint="eastAsia"/>
          <w:b w:val="0"/>
          <w:bCs w:val="0"/>
          <w:i w:val="0"/>
          <w:iCs w:val="0"/>
          <w:rtl w:val="0"/>
          <w:lang w:val="zh-CN" w:eastAsia="zh-CN"/>
        </w:rPr>
        <w:t>实线</w:t>
      </w:r>
      <w:r>
        <w:rPr>
          <w:rFonts w:ascii="Times New Roman" w:hAnsi="Times New Roman"/>
          <w:rtl w:val="0"/>
          <w:lang w:val="en-US"/>
        </w:rPr>
        <w:t xml:space="preserve">), </w:t>
      </w:r>
      <w:r>
        <w:rPr>
          <w:rFonts w:ascii="Arial Unicode MS" w:cs="Arial Unicode MS" w:hAnsi="Arial Unicode MS" w:eastAsia="Arial Unicode MS" w:hint="eastAsia"/>
          <w:b w:val="0"/>
          <w:bCs w:val="0"/>
          <w:i w:val="0"/>
          <w:iCs w:val="0"/>
          <w:rtl w:val="0"/>
          <w:lang w:val="zh-CN" w:eastAsia="zh-CN"/>
        </w:rPr>
        <w:t>如图</w:t>
      </w:r>
      <w:r>
        <w:rPr>
          <w:rFonts w:ascii="Times New Roman" w:hAnsi="Times New Roman"/>
          <w:rtl w:val="0"/>
        </w:rPr>
        <w:t>1</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rPr>
        <w:t>）所示。</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在这里</w:t>
      </w:r>
      <w:r>
        <w:rPr>
          <w:rFonts w:ascii="Arial Unicode MS" w:cs="Arial Unicode MS" w:hAnsi="Arial Unicode MS" w:eastAsia="Arial Unicode MS" w:hint="eastAsia"/>
          <w:b w:val="0"/>
          <w:bCs w:val="0"/>
          <w:i w:val="0"/>
          <w:iCs w:val="0"/>
          <w:rtl w:val="0"/>
          <w:lang w:val="zh-CN" w:eastAsia="zh-CN"/>
        </w:rPr>
        <w:t>，将</w:t>
      </w:r>
      <w:r>
        <w:rPr>
          <w:rFonts w:ascii="Times New Roman" w:hAnsi="Times New Roman"/>
          <w:rtl w:val="0"/>
        </w:rPr>
        <w:t>FDTD</w:t>
      </w:r>
      <w:r>
        <w:rPr>
          <w:rFonts w:ascii="Arial Unicode MS" w:cs="Arial Unicode MS" w:hAnsi="Arial Unicode MS" w:eastAsia="Arial Unicode MS" w:hint="eastAsia"/>
          <w:b w:val="0"/>
          <w:bCs w:val="0"/>
          <w:i w:val="0"/>
          <w:iCs w:val="0"/>
          <w:rtl w:val="0"/>
          <w:lang w:val="zh-CN" w:eastAsia="zh-CN"/>
        </w:rPr>
        <w:t>模拟中的网格设置为</w:t>
      </w:r>
      <w:r>
        <w:rPr>
          <w:rFonts w:ascii="Times New Roman" w:hAnsi="Times New Roman"/>
          <w:rtl w:val="0"/>
        </w:rPr>
        <w:t xml:space="preserve">dz </w:t>
      </w:r>
      <w:r>
        <w:rPr>
          <w:rFonts w:ascii="Arial Unicode MS" w:cs="Arial Unicode MS" w:hAnsi="Arial Unicode MS" w:eastAsia="Arial Unicode MS" w:hint="eastAsia"/>
          <w:b w:val="0"/>
          <w:bCs w:val="0"/>
          <w:i w:val="0"/>
          <w:iCs w:val="0"/>
          <w:rtl w:val="0"/>
        </w:rPr>
        <w:t>＝</w:t>
      </w:r>
      <w:r>
        <w:rPr>
          <w:rFonts w:ascii="Times New Roman" w:hAnsi="Times New Roman"/>
          <w:rtl w:val="0"/>
        </w:rPr>
        <w:t>0.0005</w:t>
      </w:r>
      <w:r>
        <w:rPr>
          <w:rFonts w:ascii="Times New Roman" w:hAnsi="Times New Roman" w:hint="default"/>
          <w:rtl w:val="0"/>
        </w:rPr>
        <w:t>μ</w:t>
      </w:r>
      <w:r>
        <w:rPr>
          <w:rFonts w:ascii="Times New Roman" w:hAnsi="Times New Roman"/>
          <w:rtl w:val="0"/>
        </w:rPr>
        <w:t>m</w:t>
      </w:r>
      <w:r>
        <w:rPr>
          <w:rFonts w:ascii="Arial Unicode MS" w:cs="Arial Unicode MS" w:hAnsi="Arial Unicode MS" w:eastAsia="Arial Unicode MS" w:hint="eastAsia"/>
          <w:b w:val="0"/>
          <w:bCs w:val="0"/>
          <w:i w:val="0"/>
          <w:iCs w:val="0"/>
          <w:rtl w:val="0"/>
          <w:lang w:val="zh-CN" w:eastAsia="zh-CN"/>
        </w:rPr>
        <w:t>，并且将石墨烯层的化学势设置为</w:t>
      </w:r>
      <w:r>
        <w:rPr>
          <w:rFonts w:ascii="Times New Roman" w:hAnsi="Times New Roman"/>
          <w:rtl w:val="0"/>
        </w:rPr>
        <w:t>0.5eV</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显然，仿真结果与理论计算结果非常吻合。</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并且随着波长的增加，</w:t>
      </w:r>
      <w:r>
        <w:rPr>
          <w:rFonts w:ascii="Times New Roman" w:hAnsi="Times New Roman"/>
          <w:rtl w:val="0"/>
        </w:rPr>
        <w:t>k</w:t>
      </w:r>
      <w:r>
        <w:rPr>
          <w:rFonts w:ascii="Times New Roman" w:hAnsi="Times New Roman"/>
          <w:vertAlign w:val="subscript"/>
          <w:rtl w:val="0"/>
        </w:rPr>
        <w:t>GP</w:t>
      </w:r>
      <w:r>
        <w:rPr>
          <w:rFonts w:ascii="Times New Roman" w:hAnsi="Times New Roman"/>
          <w:vertAlign w:val="subscript"/>
          <w:rtl w:val="0"/>
          <w:lang w:val="zh-CN" w:eastAsia="zh-CN"/>
        </w:rPr>
        <w:t>s</w:t>
      </w:r>
      <w:r>
        <w:rPr>
          <w:rFonts w:ascii="Arial Unicode MS" w:cs="Arial Unicode MS" w:hAnsi="Arial Unicode MS" w:eastAsia="Arial Unicode MS" w:hint="eastAsia"/>
          <w:b w:val="0"/>
          <w:bCs w:val="0"/>
          <w:i w:val="0"/>
          <w:iCs w:val="0"/>
          <w:rtl w:val="0"/>
          <w:lang w:val="zh-CN" w:eastAsia="zh-CN"/>
        </w:rPr>
        <w:t>的实部和虚部都相应减少。</w:t>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为了实现空间一阶微分，我们通过分析等式</w:t>
      </w:r>
      <w:r>
        <w:rPr>
          <w:rFonts w:ascii="Times New Roman" w:hAnsi="Times New Roman"/>
          <w:rtl w:val="0"/>
        </w:rPr>
        <w:t>(8)</w:t>
      </w:r>
      <w:r>
        <w:rPr>
          <w:rFonts w:ascii="Arial Unicode MS" w:cs="Arial Unicode MS" w:hAnsi="Arial Unicode MS" w:eastAsia="Arial Unicode MS" w:hint="eastAsia"/>
          <w:b w:val="0"/>
          <w:bCs w:val="0"/>
          <w:i w:val="0"/>
          <w:iCs w:val="0"/>
          <w:rtl w:val="0"/>
          <w:lang w:val="zh-CN" w:eastAsia="zh-CN"/>
        </w:rPr>
        <w:t>中的</w:t>
      </w:r>
      <w:r>
        <w:rPr>
          <w:rFonts w:ascii="Times New Roman" w:hAnsi="Times New Roman"/>
          <w:rtl w:val="0"/>
        </w:rPr>
        <w:t>S</w:t>
      </w:r>
      <w:r>
        <w:rPr>
          <w:rFonts w:ascii="Times New Roman" w:hAnsi="Times New Roman"/>
          <w:vertAlign w:val="subscript"/>
          <w:rtl w:val="0"/>
        </w:rPr>
        <w:t>11</w:t>
      </w:r>
      <w:r>
        <w:rPr>
          <w:rFonts w:ascii="Arial Unicode MS" w:cs="Arial Unicode MS" w:hAnsi="Arial Unicode MS" w:eastAsia="Arial Unicode MS" w:hint="eastAsia"/>
          <w:b w:val="0"/>
          <w:bCs w:val="0"/>
          <w:i w:val="0"/>
          <w:iCs w:val="0"/>
          <w:rtl w:val="0"/>
          <w:lang w:val="zh-CN" w:eastAsia="zh-CN"/>
        </w:rPr>
        <w:t>来</w:t>
      </w:r>
      <w:r>
        <w:rPr>
          <w:rFonts w:ascii="Arial Unicode MS" w:cs="Arial Unicode MS" w:hAnsi="Arial Unicode MS" w:eastAsia="Arial Unicode MS" w:hint="eastAsia"/>
          <w:b w:val="0"/>
          <w:bCs w:val="0"/>
          <w:i w:val="0"/>
          <w:iCs w:val="0"/>
          <w:rtl w:val="0"/>
          <w:lang w:val="zh-CN" w:eastAsia="zh-CN"/>
        </w:rPr>
        <w:t>实现结构的</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。当波长</w:t>
      </w:r>
      <w:r>
        <w:rPr>
          <w:rFonts w:ascii="Times New Roman" w:hAnsi="Times New Roman" w:hint="default"/>
          <w:rtl w:val="0"/>
        </w:rPr>
        <w:t>λ</w:t>
      </w:r>
      <w:r>
        <w:rPr>
          <w:rFonts w:ascii="Arial Unicode MS" w:cs="Arial Unicode MS" w:hAnsi="Arial Unicode MS" w:eastAsia="Arial Unicode MS" w:hint="eastAsia"/>
          <w:b w:val="0"/>
          <w:bCs w:val="0"/>
          <w:i w:val="0"/>
          <w:iCs w:val="0"/>
          <w:rtl w:val="0"/>
          <w:lang w:val="zh-CN" w:eastAsia="zh-CN"/>
        </w:rPr>
        <w:t>为</w:t>
      </w:r>
      <w:r>
        <w:rPr>
          <w:rFonts w:ascii="Times New Roman" w:hAnsi="Times New Roman"/>
          <w:rtl w:val="0"/>
        </w:rPr>
        <w:t>70</w:t>
      </w:r>
      <w:r>
        <w:rPr>
          <w:rFonts w:ascii="Times New Roman" w:hAnsi="Times New Roman" w:hint="default"/>
          <w:rtl w:val="0"/>
        </w:rPr>
        <w:t>μ</w:t>
      </w:r>
      <w:r>
        <w:rPr>
          <w:rFonts w:ascii="Times New Roman" w:hAnsi="Times New Roman"/>
          <w:rtl w:val="0"/>
        </w:rPr>
        <w:t>m</w:t>
      </w:r>
      <w:r>
        <w:rPr>
          <w:rFonts w:ascii="Arial Unicode MS" w:cs="Arial Unicode MS" w:hAnsi="Arial Unicode MS" w:eastAsia="Arial Unicode MS" w:hint="eastAsia"/>
          <w:b w:val="0"/>
          <w:bCs w:val="0"/>
          <w:i w:val="0"/>
          <w:iCs w:val="0"/>
          <w:rtl w:val="0"/>
          <w:lang w:val="zh-CN" w:eastAsia="zh-CN"/>
        </w:rPr>
        <w:t>时，图</w:t>
      </w:r>
      <w:r>
        <w:rPr>
          <w:rFonts w:ascii="Times New Roman" w:hAnsi="Times New Roman"/>
          <w:rtl w:val="0"/>
        </w:rPr>
        <w:t>2</w:t>
      </w: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CN" w:eastAsia="zh-CN"/>
        </w:rPr>
        <w:t>）显示了具有模拟参数的角反射系数光谱：</w:t>
      </w:r>
      <w:r>
        <w:rPr>
          <w:rFonts w:ascii="Times New Roman" w:hAnsi="Times New Roman" w:hint="default"/>
          <w:rtl w:val="0"/>
        </w:rPr>
        <w:t>μ</w:t>
      </w:r>
      <w:r>
        <w:rPr>
          <w:rFonts w:ascii="Times New Roman" w:hAnsi="Times New Roman"/>
          <w:vertAlign w:val="subscript"/>
          <w:rtl w:val="0"/>
        </w:rPr>
        <w:t>c</w:t>
      </w:r>
      <w:r>
        <w:rPr>
          <w:rFonts w:ascii="Times New Roman" w:hAnsi="Times New Roman"/>
          <w:vertAlign w:val="subscript"/>
          <w:rtl w:val="0"/>
          <w:lang w:val="en-US"/>
        </w:rPr>
        <w:t xml:space="preserve">, </w:t>
      </w:r>
      <w:r>
        <w:rPr>
          <w:rFonts w:ascii="Times New Roman" w:hAnsi="Times New Roman"/>
          <w:vertAlign w:val="subscript"/>
          <w:rtl w:val="0"/>
          <w:lang w:val="ru-RU"/>
        </w:rPr>
        <w:t xml:space="preserve">1 </w:t>
      </w:r>
      <w:r>
        <w:rPr>
          <w:rFonts w:ascii="Times New Roman" w:hAnsi="Times New Roman"/>
          <w:rtl w:val="0"/>
        </w:rPr>
        <w:t>= 0.3836 eV</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μ</w:t>
      </w:r>
      <w:r>
        <w:rPr>
          <w:rFonts w:ascii="Times New Roman" w:hAnsi="Times New Roman"/>
          <w:vertAlign w:val="subscript"/>
          <w:rtl w:val="0"/>
        </w:rPr>
        <w:t>c</w:t>
      </w:r>
      <w:r>
        <w:rPr>
          <w:rFonts w:ascii="Times New Roman" w:hAnsi="Times New Roman"/>
          <w:vertAlign w:val="subscript"/>
          <w:rtl w:val="0"/>
          <w:lang w:val="en-US"/>
        </w:rPr>
        <w:t xml:space="preserve">, </w:t>
      </w:r>
      <w:r>
        <w:rPr>
          <w:rFonts w:ascii="Times New Roman" w:hAnsi="Times New Roman"/>
          <w:vertAlign w:val="subscript"/>
          <w:rtl w:val="0"/>
        </w:rPr>
        <w:t xml:space="preserve">2 </w:t>
      </w:r>
      <w:r>
        <w:rPr>
          <w:rFonts w:ascii="Times New Roman" w:hAnsi="Times New Roman"/>
          <w:rtl w:val="0"/>
        </w:rPr>
        <w:t>= 0.6353 eV</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μ</w:t>
      </w:r>
      <w:r>
        <w:rPr>
          <w:rFonts w:ascii="Times New Roman" w:hAnsi="Times New Roman"/>
          <w:vertAlign w:val="subscript"/>
          <w:rtl w:val="0"/>
        </w:rPr>
        <w:t>c</w:t>
      </w:r>
      <w:r>
        <w:rPr>
          <w:rFonts w:ascii="Times New Roman" w:hAnsi="Times New Roman"/>
          <w:vertAlign w:val="subscript"/>
          <w:rtl w:val="0"/>
          <w:lang w:val="en-US"/>
        </w:rPr>
        <w:t xml:space="preserve">, </w:t>
      </w:r>
      <w:r>
        <w:rPr>
          <w:rFonts w:ascii="Times New Roman" w:hAnsi="Times New Roman"/>
          <w:vertAlign w:val="subscript"/>
          <w:rtl w:val="0"/>
        </w:rPr>
        <w:t>3</w:t>
      </w:r>
      <w:r>
        <w:rPr>
          <w:rFonts w:ascii="Times New Roman" w:hAnsi="Times New Roman"/>
          <w:rtl w:val="0"/>
        </w:rPr>
        <w:t xml:space="preserve"> = 0.6160 eV</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Times New Roman" w:hAnsi="Times New Roman"/>
          <w:vertAlign w:val="subscript"/>
          <w:rtl w:val="0"/>
        </w:rPr>
        <w:t>1</w:t>
      </w:r>
      <w:r>
        <w:rPr>
          <w:rFonts w:ascii="Times New Roman" w:hAnsi="Times New Roman"/>
          <w:rtl w:val="0"/>
        </w:rPr>
        <w:t xml:space="preserve"> = 12.7961</w:t>
      </w:r>
      <w:r>
        <w:rPr>
          <w:rFonts w:ascii="Times New Roman" w:hAnsi="Times New Roman" w:hint="default"/>
          <w:rtl w:val="0"/>
        </w:rPr>
        <w:t>μ</w:t>
      </w:r>
      <w:r>
        <w:rPr>
          <w:rFonts w:ascii="Times New Roman" w:hAnsi="Times New Roman"/>
          <w:rtl w:val="0"/>
        </w:rPr>
        <w:t xml:space="preserve">m </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Times New Roman" w:hAnsi="Times New Roman"/>
          <w:vertAlign w:val="subscript"/>
          <w:rtl w:val="0"/>
        </w:rPr>
        <w:t>2</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rPr>
        <w:t>＝</w:t>
      </w:r>
      <w:r>
        <w:rPr>
          <w:rFonts w:ascii="Times New Roman" w:hAnsi="Times New Roman"/>
          <w:rtl w:val="0"/>
        </w:rPr>
        <w:t>5.2634</w:t>
      </w:r>
      <w:r>
        <w:rPr>
          <w:rFonts w:ascii="Times New Roman" w:hAnsi="Times New Roman" w:hint="default"/>
          <w:rtl w:val="0"/>
        </w:rPr>
        <w:t>μ</w:t>
      </w:r>
      <w:r>
        <w:rPr>
          <w:rFonts w:ascii="Times New Roman" w:hAnsi="Times New Roman"/>
          <w:rtl w:val="0"/>
        </w:rPr>
        <w:t>m</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Times New Roman" w:hAnsi="Times New Roman"/>
          <w:vertAlign w:val="subscript"/>
          <w:rtl w:val="0"/>
        </w:rPr>
        <w:t>3</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rPr>
        <w:t>＝</w:t>
      </w:r>
      <w:r>
        <w:rPr>
          <w:rFonts w:ascii="Times New Roman" w:hAnsi="Times New Roman"/>
          <w:rtl w:val="0"/>
        </w:rPr>
        <w:t>0.9746</w:t>
      </w:r>
      <w:r>
        <w:rPr>
          <w:rFonts w:ascii="Times New Roman" w:hAnsi="Times New Roman" w:hint="default"/>
          <w:rtl w:val="0"/>
        </w:rPr>
        <w:t>μ</w:t>
      </w:r>
      <w:r>
        <w:rPr>
          <w:rFonts w:ascii="Times New Roman" w:hAnsi="Times New Roman"/>
          <w:rtl w:val="0"/>
        </w:rPr>
        <w:t>m</w:t>
      </w:r>
      <w:r>
        <w:rPr>
          <w:rFonts w:ascii="Arial Unicode MS" w:cs="Arial Unicode MS" w:hAnsi="Arial Unicode MS" w:eastAsia="Arial Unicode MS" w:hint="eastAsia"/>
          <w:b w:val="0"/>
          <w:bCs w:val="0"/>
          <w:i w:val="0"/>
          <w:iCs w:val="0"/>
          <w:rtl w:val="0"/>
          <w:lang w:val="zh-CN" w:eastAsia="zh-CN"/>
        </w:rPr>
        <w:t>。在我们的仿真中，</w:t>
      </w:r>
      <w:r>
        <w:rPr>
          <w:rFonts w:ascii="Times New Roman" w:hAnsi="Times New Roman" w:hint="default"/>
          <w:rtl w:val="0"/>
        </w:rPr>
        <w:t>μ</w:t>
      </w:r>
      <w:r>
        <w:rPr>
          <w:rFonts w:ascii="Times New Roman" w:hAnsi="Times New Roman"/>
          <w:vertAlign w:val="subscript"/>
          <w:rtl w:val="0"/>
        </w:rPr>
        <w:t>c</w:t>
      </w:r>
      <w:r>
        <w:rPr>
          <w:rFonts w:ascii="Times New Roman" w:hAnsi="Times New Roman"/>
          <w:vertAlign w:val="subscript"/>
          <w:rtl w:val="0"/>
          <w:lang w:val="en-US"/>
        </w:rPr>
        <w:t xml:space="preserve">, </w:t>
      </w:r>
      <w:r>
        <w:rPr>
          <w:rFonts w:ascii="Times New Roman" w:hAnsi="Times New Roman"/>
          <w:vertAlign w:val="subscript"/>
          <w:rtl w:val="0"/>
        </w:rPr>
        <w:t>0</w:t>
      </w:r>
      <w:r>
        <w:rPr>
          <w:rFonts w:ascii="Arial Unicode MS" w:cs="Arial Unicode MS" w:hAnsi="Arial Unicode MS" w:eastAsia="Arial Unicode MS" w:hint="eastAsia"/>
          <w:b w:val="0"/>
          <w:bCs w:val="0"/>
          <w:i w:val="0"/>
          <w:iCs w:val="0"/>
          <w:rtl w:val="0"/>
          <w:lang w:val="zh-CN" w:eastAsia="zh-CN"/>
        </w:rPr>
        <w:t>固定为</w:t>
      </w:r>
      <w:r>
        <w:rPr>
          <w:rFonts w:ascii="Times New Roman" w:hAnsi="Times New Roman"/>
          <w:rtl w:val="0"/>
        </w:rPr>
        <w:t>0.5 eV</w:t>
      </w:r>
      <w:r>
        <w:rPr>
          <w:rFonts w:ascii="Arial Unicode MS" w:cs="Arial Unicode MS" w:hAnsi="Arial Unicode MS" w:eastAsia="Arial Unicode MS" w:hint="eastAsia"/>
          <w:b w:val="0"/>
          <w:bCs w:val="0"/>
          <w:i w:val="0"/>
          <w:iCs w:val="0"/>
          <w:rtl w:val="0"/>
          <w:lang w:val="zh-CN" w:eastAsia="zh-CN"/>
        </w:rPr>
        <w:t>。众所周知，对于实现一阶微分的系统，其</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的绝对值应在</w:t>
      </w:r>
      <w:r>
        <w:rPr>
          <w:rFonts w:ascii="Times New Roman" w:hAnsi="Times New Roman"/>
          <w:rtl w:val="0"/>
        </w:rPr>
        <w:t>k</w:t>
      </w:r>
      <w:r>
        <w:rPr>
          <w:rFonts w:ascii="Times New Roman" w:hAnsi="Times New Roman"/>
          <w:vertAlign w:val="subscript"/>
          <w:rtl w:val="0"/>
        </w:rPr>
        <w:t xml:space="preserve">y </w:t>
      </w:r>
      <w:r>
        <w:rPr>
          <w:rFonts w:ascii="Times New Roman" w:hAnsi="Times New Roman"/>
          <w:rtl w:val="0"/>
          <w:lang w:val="ru-RU"/>
        </w:rPr>
        <w:t>= 0</w:t>
      </w:r>
      <w:r>
        <w:rPr>
          <w:rFonts w:ascii="Arial Unicode MS" w:cs="Arial Unicode MS" w:hAnsi="Arial Unicode MS" w:eastAsia="Arial Unicode MS" w:hint="eastAsia"/>
          <w:b w:val="0"/>
          <w:bCs w:val="0"/>
          <w:i w:val="0"/>
          <w:iCs w:val="0"/>
          <w:rtl w:val="0"/>
          <w:lang w:val="zh-CN" w:eastAsia="zh-CN"/>
        </w:rPr>
        <w:t>时消失，并且</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是</w:t>
      </w:r>
      <w:r>
        <w:rPr>
          <w:rFonts w:ascii="Times New Roman" w:hAnsi="Times New Roman"/>
          <w:rtl w:val="0"/>
        </w:rPr>
        <w:t>k</w:t>
      </w:r>
      <w:r>
        <w:rPr>
          <w:rFonts w:ascii="Times New Roman" w:hAnsi="Times New Roman"/>
          <w:vertAlign w:val="subscript"/>
          <w:rtl w:val="0"/>
        </w:rPr>
        <w:t>y</w:t>
      </w:r>
      <w:r>
        <w:rPr>
          <w:rFonts w:ascii="Arial Unicode MS" w:cs="Arial Unicode MS" w:hAnsi="Arial Unicode MS" w:eastAsia="Arial Unicode MS" w:hint="eastAsia"/>
          <w:b w:val="0"/>
          <w:bCs w:val="0"/>
          <w:i w:val="0"/>
          <w:iCs w:val="0"/>
          <w:rtl w:val="0"/>
        </w:rPr>
        <w:t>在</w:t>
      </w:r>
      <w:r>
        <w:rPr>
          <w:rFonts w:ascii="Times New Roman" w:hAnsi="Times New Roman"/>
          <w:rtl w:val="0"/>
        </w:rPr>
        <w:t>k</w:t>
      </w:r>
      <w:r>
        <w:rPr>
          <w:rFonts w:ascii="Times New Roman" w:hAnsi="Times New Roman"/>
          <w:vertAlign w:val="subscript"/>
          <w:rtl w:val="0"/>
        </w:rPr>
        <w:t>y</w:t>
      </w:r>
      <w:r>
        <w:rPr>
          <w:rFonts w:ascii="Times New Roman" w:hAnsi="Times New Roman"/>
          <w:rtl w:val="0"/>
          <w:lang w:val="ru-RU"/>
        </w:rPr>
        <w:t xml:space="preserve"> = 0</w:t>
      </w:r>
      <w:r>
        <w:rPr>
          <w:rFonts w:ascii="Arial Unicode MS" w:cs="Arial Unicode MS" w:hAnsi="Arial Unicode MS" w:eastAsia="Arial Unicode MS" w:hint="eastAsia"/>
          <w:b w:val="0"/>
          <w:bCs w:val="0"/>
          <w:i w:val="0"/>
          <w:iCs w:val="0"/>
          <w:rtl w:val="0"/>
          <w:lang w:val="zh-CN" w:eastAsia="zh-CN"/>
        </w:rPr>
        <w:t>附近的线性函数</w:t>
      </w:r>
      <w:r>
        <w:rPr>
          <w:rFonts w:ascii="Times New Roman" w:hAnsi="Times New Roman"/>
          <w:rtl w:val="0"/>
          <w:lang w:val="pt-PT"/>
        </w:rPr>
        <w:t>[11]</w:t>
      </w:r>
      <w:r>
        <w:rPr>
          <w:rFonts w:ascii="Arial Unicode MS" w:cs="Arial Unicode MS" w:hAnsi="Arial Unicode MS" w:eastAsia="Arial Unicode MS" w:hint="eastAsia"/>
          <w:b w:val="0"/>
          <w:bCs w:val="0"/>
          <w:i w:val="0"/>
          <w:iCs w:val="0"/>
          <w:rtl w:val="0"/>
          <w:lang w:val="zh-CN" w:eastAsia="zh-CN"/>
        </w:rPr>
        <w:t>。在我们的系统中，</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的绝对值（蓝色实线）</w:t>
      </w:r>
      <w:r>
        <w:rPr>
          <w:rFonts w:ascii="Arial Unicode MS" w:cs="Arial Unicode MS" w:hAnsi="Arial Unicode MS" w:eastAsia="Arial Unicode MS" w:hint="eastAsia"/>
          <w:b w:val="0"/>
          <w:bCs w:val="0"/>
          <w:i w:val="0"/>
          <w:iCs w:val="0"/>
          <w:rtl w:val="0"/>
          <w:lang w:val="zh-CN" w:eastAsia="zh-CN"/>
        </w:rPr>
        <w:t>最小</w:t>
      </w:r>
      <w:r>
        <w:rPr>
          <w:rFonts w:ascii="Arial Unicode MS" w:cs="Arial Unicode MS" w:hAnsi="Arial Unicode MS" w:eastAsia="Arial Unicode MS" w:hint="eastAsia"/>
          <w:b w:val="0"/>
          <w:bCs w:val="0"/>
          <w:i w:val="0"/>
          <w:iCs w:val="0"/>
          <w:rtl w:val="0"/>
          <w:lang w:val="zh-CN" w:eastAsia="zh-CN"/>
        </w:rPr>
        <w:t>为</w:t>
      </w:r>
      <w:r>
        <w:rPr>
          <w:rFonts w:ascii="Times New Roman" w:hAnsi="Times New Roman"/>
          <w:rtl w:val="0"/>
        </w:rPr>
        <w:t>3.8</w:t>
      </w:r>
      <w:r>
        <w:rPr>
          <w:rFonts w:ascii="Times New Roman" w:hAnsi="Times New Roman" w:hint="default"/>
          <w:rtl w:val="0"/>
        </w:rPr>
        <w:t>×</w:t>
      </w:r>
      <w:r>
        <w:rPr>
          <w:rFonts w:ascii="Times New Roman" w:hAnsi="Times New Roman"/>
          <w:rtl w:val="0"/>
        </w:rPr>
        <w:t>10</w:t>
      </w:r>
      <w:r>
        <w:rPr>
          <w:rFonts w:ascii="Times New Roman" w:hAnsi="Times New Roman"/>
          <w:vertAlign w:val="superscript"/>
          <w:rtl w:val="0"/>
        </w:rPr>
        <w:t>-4</w:t>
      </w:r>
      <w:r>
        <w:rPr>
          <w:rFonts w:ascii="Arial Unicode MS" w:cs="Arial Unicode MS" w:hAnsi="Arial Unicode MS" w:eastAsia="Arial Unicode MS" w:hint="eastAsia"/>
          <w:b w:val="0"/>
          <w:bCs w:val="0"/>
          <w:i w:val="0"/>
          <w:iCs w:val="0"/>
          <w:rtl w:val="0"/>
          <w:lang w:val="zh-CN" w:eastAsia="zh-CN"/>
        </w:rPr>
        <w:t>，并且</w:t>
      </w:r>
      <w:r>
        <w:rPr>
          <w:rFonts w:ascii="Times New Roman" w:hAnsi="Times New Roman"/>
          <w:rtl w:val="0"/>
        </w:rPr>
        <w:t>TF</w:t>
      </w:r>
      <w:r>
        <w:rPr>
          <w:rFonts w:ascii="Arial Unicode MS" w:cs="Arial Unicode MS" w:hAnsi="Arial Unicode MS" w:eastAsia="Arial Unicode MS" w:hint="eastAsia"/>
          <w:b w:val="0"/>
          <w:bCs w:val="0"/>
          <w:i w:val="0"/>
          <w:iCs w:val="0"/>
          <w:rtl w:val="0"/>
        </w:rPr>
        <w:t>在</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rPr>
        <w:t>inc</w:t>
      </w:r>
      <w:r>
        <w:rPr>
          <w:rFonts w:ascii="Times New Roman" w:hAnsi="Times New Roman"/>
          <w:rtl w:val="0"/>
          <w:lang w:val="ru-RU"/>
        </w:rPr>
        <w:t xml:space="preserve"> = 0</w:t>
      </w:r>
      <w:r>
        <w:rPr>
          <w:rFonts w:ascii="Arial Unicode MS" w:cs="Arial Unicode MS" w:hAnsi="Arial Unicode MS" w:eastAsia="Arial Unicode MS" w:hint="eastAsia"/>
          <w:b w:val="0"/>
          <w:bCs w:val="0"/>
          <w:i w:val="0"/>
          <w:iCs w:val="0"/>
          <w:rtl w:val="0"/>
          <w:lang w:val="zh-CN" w:eastAsia="zh-CN"/>
        </w:rPr>
        <w:t>附近近似为线性函数。因此在这种结构的基础上</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实现反射光谱的一阶微分</w:t>
      </w:r>
      <w:r>
        <w:rPr>
          <w:rFonts w:ascii="Arial Unicode MS" w:cs="Arial Unicode MS" w:hAnsi="Arial Unicode MS" w:eastAsia="Arial Unicode MS" w:hint="eastAsia"/>
          <w:b w:val="0"/>
          <w:bCs w:val="0"/>
          <w:i w:val="0"/>
          <w:iCs w:val="0"/>
          <w:rtl w:val="0"/>
          <w:lang w:val="zh-CN" w:eastAsia="zh-CN"/>
        </w:rPr>
        <w:t>是可能的</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需</w:t>
      </w:r>
      <w:r>
        <w:rPr>
          <w:rFonts w:ascii="Arial Unicode MS" w:cs="Arial Unicode MS" w:hAnsi="Arial Unicode MS" w:eastAsia="Arial Unicode MS" w:hint="eastAsia"/>
          <w:b w:val="0"/>
          <w:bCs w:val="0"/>
          <w:i w:val="0"/>
          <w:iCs w:val="0"/>
          <w:rtl w:val="0"/>
          <w:lang w:val="zh-CN" w:eastAsia="zh-CN"/>
        </w:rPr>
        <w:t>注意的是，相位（红色实线）不会影响微分的质量，只对反射光束产生</w:t>
      </w:r>
      <w:r>
        <w:rPr>
          <w:rFonts w:ascii="Times New Roman" w:hAnsi="Times New Roman"/>
          <w:rtl w:val="0"/>
          <w:lang w:val="nl-NL"/>
        </w:rPr>
        <w:t>Goos-H</w:t>
      </w:r>
      <w:r>
        <w:rPr>
          <w:rFonts w:ascii="Times New Roman" w:hAnsi="Times New Roman" w:hint="default"/>
          <w:rtl w:val="0"/>
        </w:rPr>
        <w:t>ä</w:t>
      </w:r>
      <w:r>
        <w:rPr>
          <w:rFonts w:ascii="Times New Roman" w:hAnsi="Times New Roman"/>
          <w:rtl w:val="0"/>
          <w:lang w:val="de-DE"/>
        </w:rPr>
        <w:t>nchen</w:t>
      </w:r>
      <w:r>
        <w:rPr>
          <w:rFonts w:ascii="Arial Unicode MS" w:cs="Arial Unicode MS" w:hAnsi="Arial Unicode MS" w:eastAsia="Arial Unicode MS" w:hint="eastAsia"/>
          <w:b w:val="0"/>
          <w:bCs w:val="0"/>
          <w:i w:val="0"/>
          <w:iCs w:val="0"/>
          <w:rtl w:val="0"/>
        </w:rPr>
        <w:t>位移</w:t>
      </w:r>
      <w:r>
        <w:rPr>
          <w:rFonts w:ascii="Times New Roman" w:hAnsi="Times New Roman"/>
          <w:rtl w:val="0"/>
          <w:lang w:val="pt-PT"/>
        </w:rPr>
        <w:t>[12]</w:t>
      </w:r>
      <w:r>
        <w:rPr>
          <w:rFonts w:ascii="Arial Unicode MS" w:cs="Arial Unicode MS" w:hAnsi="Arial Unicode MS" w:eastAsia="Arial Unicode MS" w:hint="eastAsia"/>
          <w:b w:val="0"/>
          <w:bCs w:val="0"/>
          <w:i w:val="0"/>
          <w:iCs w:val="0"/>
          <w:rtl w:val="0"/>
        </w:rPr>
        <w:t>。</w:t>
      </w:r>
    </w:p>
    <w:p>
      <w:pPr>
        <w:pStyle w:val="正文"/>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72576" behindDoc="0" locked="0" layoutInCell="1" allowOverlap="1">
            <wp:simplePos x="0" y="0"/>
            <wp:positionH relativeFrom="margin">
              <wp:posOffset>-6350</wp:posOffset>
            </wp:positionH>
            <wp:positionV relativeFrom="line">
              <wp:posOffset>152400</wp:posOffset>
            </wp:positionV>
            <wp:extent cx="5087849" cy="4124422"/>
            <wp:effectExtent l="0" t="0" r="0" b="0"/>
            <wp:wrapThrough wrapText="bothSides" distL="152400" distR="152400">
              <wp:wrapPolygon edited="1">
                <wp:start x="0" y="0"/>
                <wp:lineTo x="21600" y="0"/>
                <wp:lineTo x="21600" y="21623"/>
                <wp:lineTo x="0" y="21623"/>
                <wp:lineTo x="0" y="0"/>
              </wp:wrapPolygon>
            </wp:wrapThrough>
            <wp:docPr id="1073741837" name="officeArt object" descr="图像"/>
            <wp:cNvGraphicFramePr/>
            <a:graphic xmlns:a="http://schemas.openxmlformats.org/drawingml/2006/main">
              <a:graphicData uri="http://schemas.openxmlformats.org/drawingml/2006/picture">
                <pic:pic xmlns:pic="http://schemas.openxmlformats.org/drawingml/2006/picture">
                  <pic:nvPicPr>
                    <pic:cNvPr id="1073741837" name="图像" descr="图像"/>
                    <pic:cNvPicPr>
                      <a:picLocks noChangeAspect="1"/>
                    </pic:cNvPicPr>
                  </pic:nvPicPr>
                  <pic:blipFill>
                    <a:blip r:embed="rId16">
                      <a:extLst/>
                    </a:blip>
                    <a:stretch>
                      <a:fillRect/>
                    </a:stretch>
                  </pic:blipFill>
                  <pic:spPr>
                    <a:xfrm>
                      <a:off x="0" y="0"/>
                      <a:ext cx="5087849" cy="4124422"/>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图</w:t>
      </w:r>
      <w:r>
        <w:rPr>
          <w:rFonts w:ascii="Times New Roman" w:hAnsi="Times New Roman"/>
          <w:rtl w:val="0"/>
        </w:rPr>
        <w:t>2.</w:t>
      </w: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rPr>
        <w:t>）</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的绝对值（蓝色实线）和相位（红色实线）。</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rPr>
        <w:t>）</w:t>
      </w:r>
      <w:r>
        <w:rPr>
          <w:rFonts w:ascii="Times New Roman" w:hAnsi="Times New Roman"/>
          <w:rtl w:val="0"/>
        </w:rPr>
        <w:t>w =2.1</w:t>
      </w:r>
      <w:r>
        <w:rPr>
          <w:rFonts w:ascii="Times New Roman" w:hAnsi="Times New Roman" w:hint="default"/>
          <w:rtl w:val="0"/>
        </w:rPr>
        <w:t>λ</w:t>
      </w:r>
      <w:r>
        <w:rPr>
          <w:rFonts w:ascii="Arial Unicode MS" w:cs="Arial Unicode MS" w:hAnsi="Arial Unicode MS" w:eastAsia="Arial Unicode MS" w:hint="eastAsia"/>
          <w:b w:val="0"/>
          <w:bCs w:val="0"/>
          <w:i w:val="0"/>
          <w:iCs w:val="0"/>
          <w:rtl w:val="0"/>
          <w:lang w:val="zh-CN" w:eastAsia="zh-CN"/>
        </w:rPr>
        <w:t>的入射光束的绝对值（红色实线）及其傅立叶角光谱（蓝色实线）。</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垂直虚线表示光束的</w:t>
      </w:r>
      <w:r>
        <w:rPr>
          <w:rFonts w:ascii="Times New Roman" w:hAnsi="Times New Roman"/>
          <w:rtl w:val="0"/>
        </w:rPr>
        <w:t>1 / e</w:t>
      </w:r>
      <w:r>
        <w:rPr>
          <w:rFonts w:ascii="Times New Roman" w:hAnsi="Times New Roman"/>
          <w:vertAlign w:val="superscript"/>
          <w:rtl w:val="0"/>
        </w:rPr>
        <w:t>2</w:t>
      </w:r>
      <w:r>
        <w:rPr>
          <w:rFonts w:ascii="Arial Unicode MS" w:cs="Arial Unicode MS" w:hAnsi="Arial Unicode MS" w:eastAsia="Arial Unicode MS" w:hint="eastAsia"/>
          <w:b w:val="0"/>
          <w:bCs w:val="0"/>
          <w:i w:val="0"/>
          <w:iCs w:val="0"/>
          <w:rtl w:val="0"/>
          <w:lang w:val="zh-CN" w:eastAsia="zh-CN"/>
        </w:rPr>
        <w:t>电平（红色虚线）及其角傅立叶光谱（蓝色虚线）。</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lang w:val="zh-CN" w:eastAsia="zh-CN"/>
        </w:rPr>
        <w:t>）基于等式</w:t>
      </w:r>
      <w:r>
        <w:rPr>
          <w:rFonts w:ascii="Times New Roman" w:hAnsi="Times New Roman"/>
          <w:rtl w:val="0"/>
          <w:lang w:val="en-US"/>
        </w:rPr>
        <w:t>(1-10)</w:t>
      </w:r>
      <w:r>
        <w:rPr>
          <w:rFonts w:ascii="Arial Unicode MS" w:cs="Arial Unicode MS" w:hAnsi="Arial Unicode MS" w:eastAsia="Arial Unicode MS" w:hint="eastAsia"/>
          <w:b w:val="0"/>
          <w:bCs w:val="0"/>
          <w:i w:val="0"/>
          <w:iCs w:val="0"/>
          <w:rtl w:val="0"/>
          <w:lang w:val="zh-CN" w:eastAsia="zh-CN"/>
        </w:rPr>
        <w:t>通过模拟方法（蓝色实线）和理论方法（橙色实线）计算的反射光束的绝对值。</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精确的入射光束</w:t>
      </w:r>
      <w:r>
        <w:rPr>
          <w:rFonts w:ascii="Arial Unicode MS" w:cs="Arial Unicode MS" w:hAnsi="Arial Unicode MS" w:eastAsia="Arial Unicode MS" w:hint="eastAsia"/>
          <w:b w:val="0"/>
          <w:bCs w:val="0"/>
          <w:i w:val="0"/>
          <w:iCs w:val="0"/>
          <w:rtl w:val="0"/>
          <w:lang w:val="zh-CN" w:eastAsia="zh-CN"/>
        </w:rPr>
        <w:t>的</w:t>
      </w:r>
      <w:r>
        <w:rPr>
          <w:rFonts w:ascii="Arial Unicode MS" w:cs="Arial Unicode MS" w:hAnsi="Arial Unicode MS" w:eastAsia="Arial Unicode MS" w:hint="eastAsia"/>
          <w:b w:val="0"/>
          <w:bCs w:val="0"/>
          <w:i w:val="0"/>
          <w:iCs w:val="0"/>
          <w:rtl w:val="0"/>
          <w:lang w:val="zh-CN" w:eastAsia="zh-CN"/>
        </w:rPr>
        <w:t>导数（黑色虚线）。</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Arial Unicode MS" w:cs="Arial Unicode MS" w:hAnsi="Arial Unicode MS" w:eastAsia="Arial Unicode MS" w:hint="eastAsia"/>
          <w:b w:val="0"/>
          <w:bCs w:val="0"/>
          <w:i w:val="0"/>
          <w:iCs w:val="0"/>
          <w:rtl w:val="0"/>
          <w:lang w:val="zh-TW" w:eastAsia="zh-TW"/>
        </w:rPr>
        <w:t>）具有不同束腰尺寸</w:t>
      </w:r>
      <w:r>
        <w:rPr>
          <w:rFonts w:ascii="Times New Roman" w:hAnsi="Times New Roman"/>
          <w:rtl w:val="0"/>
        </w:rPr>
        <w:t>w</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的绝对值（黑色实线）的入射光束的角傅立叶光谱。</w:t>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为了证明</w:t>
      </w:r>
      <w:r>
        <w:rPr>
          <w:rFonts w:ascii="Arial Unicode MS" w:cs="Arial Unicode MS" w:hAnsi="Arial Unicode MS" w:eastAsia="Arial Unicode MS" w:hint="eastAsia"/>
          <w:b w:val="0"/>
          <w:bCs w:val="0"/>
          <w:i w:val="0"/>
          <w:iCs w:val="0"/>
          <w:rtl w:val="0"/>
          <w:lang w:val="zh-CN" w:eastAsia="zh-CN"/>
        </w:rPr>
        <w:t>此</w:t>
      </w:r>
      <w:r>
        <w:rPr>
          <w:rFonts w:ascii="Arial Unicode MS" w:cs="Arial Unicode MS" w:hAnsi="Arial Unicode MS" w:eastAsia="Arial Unicode MS" w:hint="eastAsia"/>
          <w:b w:val="0"/>
          <w:bCs w:val="0"/>
          <w:i w:val="0"/>
          <w:iCs w:val="0"/>
          <w:rtl w:val="0"/>
          <w:lang w:val="zh-CN" w:eastAsia="zh-CN"/>
        </w:rPr>
        <w:t>结构支持光学一阶微分，在结构上倾斜照射高斯光束</w:t>
      </w:r>
      <w:r>
        <w:rPr>
          <w:rFonts w:ascii="Times New Roman" w:hAnsi="Times New Roman"/>
          <w:rtl w:val="0"/>
        </w:rPr>
        <w:t>P</w:t>
      </w:r>
      <w:r>
        <w:rPr>
          <w:rFonts w:ascii="Times New Roman" w:hAnsi="Times New Roman"/>
          <w:vertAlign w:val="subscript"/>
          <w:rtl w:val="0"/>
        </w:rPr>
        <w:t>inc</w:t>
      </w:r>
      <w:r>
        <w:rPr>
          <w:rFonts w:ascii="Times New Roman" w:hAnsi="Times New Roman"/>
          <w:vertAlign w:val="superscript"/>
          <w:rtl w:val="0"/>
        </w:rPr>
        <w:t>(</w:t>
      </w:r>
      <w:r>
        <w:rPr>
          <w:rFonts w:ascii="Times New Roman" w:hAnsi="Times New Roman"/>
          <w:rtl w:val="0"/>
        </w:rPr>
        <w:t>y</w:t>
      </w:r>
      <w:r>
        <w:rPr>
          <w:rFonts w:ascii="Times New Roman" w:hAnsi="Times New Roman"/>
          <w:vertAlign w:val="subscript"/>
          <w:rtl w:val="0"/>
        </w:rPr>
        <w:t>inc</w:t>
      </w:r>
      <w:r>
        <w:rPr>
          <w:rFonts w:ascii="Times New Roman" w:hAnsi="Times New Roman"/>
          <w:rtl w:val="0"/>
          <w:lang w:val="en-US"/>
        </w:rPr>
        <w:t>)</w:t>
      </w:r>
      <w:r>
        <w:rPr>
          <w:rFonts w:ascii="Times New Roman" w:hAnsi="Times New Roman"/>
          <w:rtl w:val="0"/>
          <w:lang w:val="pt-PT"/>
        </w:rPr>
        <w:t>= exp [-</w:t>
      </w:r>
      <w:r>
        <w:rPr>
          <w:rFonts w:ascii="Times New Roman" w:hAnsi="Times New Roman"/>
          <w:rtl w:val="0"/>
          <w:lang w:val="en-US"/>
        </w:rPr>
        <w:t>(</w:t>
      </w:r>
      <w:r>
        <w:rPr>
          <w:rFonts w:ascii="Times New Roman" w:hAnsi="Times New Roman"/>
          <w:rtl w:val="0"/>
        </w:rPr>
        <w:t>y</w:t>
      </w:r>
      <w:r>
        <w:rPr>
          <w:rFonts w:ascii="Times New Roman" w:hAnsi="Times New Roman"/>
          <w:vertAlign w:val="subscript"/>
          <w:rtl w:val="0"/>
        </w:rPr>
        <w:t>inc</w:t>
      </w:r>
      <w:r>
        <w:rPr>
          <w:rFonts w:ascii="Times New Roman" w:hAnsi="Times New Roman"/>
          <w:rtl w:val="0"/>
        </w:rPr>
        <w:t xml:space="preserve"> /w</w:t>
      </w:r>
      <w:r>
        <w:rPr>
          <w:rFonts w:ascii="Times New Roman" w:hAnsi="Times New Roman"/>
          <w:rtl w:val="0"/>
          <w:lang w:val="en-US"/>
        </w:rPr>
        <w:t>)</w:t>
      </w:r>
      <w:r>
        <w:rPr>
          <w:rFonts w:ascii="Times New Roman" w:hAnsi="Times New Roman"/>
          <w:vertAlign w:val="superscript"/>
          <w:rtl w:val="0"/>
        </w:rPr>
        <w:t>2</w:t>
      </w:r>
      <w:r>
        <w:rPr>
          <w:rFonts w:ascii="Times New Roman" w:hAnsi="Times New Roman"/>
          <w:rtl w:val="0"/>
          <w:lang w:val="pt-PT"/>
        </w:rPr>
        <w:t>]</w:t>
      </w:r>
      <w:r>
        <w:rPr>
          <w:rFonts w:ascii="Arial Unicode MS" w:cs="Arial Unicode MS" w:hAnsi="Arial Unicode MS" w:eastAsia="Arial Unicode MS" w:hint="eastAsia"/>
          <w:b w:val="0"/>
          <w:bCs w:val="0"/>
          <w:i w:val="0"/>
          <w:iCs w:val="0"/>
          <w:rtl w:val="0"/>
          <w:lang w:val="zh-CN" w:eastAsia="zh-CN"/>
        </w:rPr>
        <w:t>。此时，选择束腰尺寸</w:t>
      </w:r>
      <w:r>
        <w:rPr>
          <w:rFonts w:ascii="Times New Roman" w:hAnsi="Times New Roman"/>
          <w:rtl w:val="0"/>
        </w:rPr>
        <w:t>w =2.1</w:t>
      </w:r>
      <w:r>
        <w:rPr>
          <w:rFonts w:ascii="Times New Roman" w:hAnsi="Times New Roman" w:hint="default"/>
          <w:rtl w:val="0"/>
        </w:rPr>
        <w:t>λ</w:t>
      </w:r>
      <w:r>
        <w:rPr>
          <w:rFonts w:ascii="Arial Unicode MS" w:cs="Arial Unicode MS" w:hAnsi="Arial Unicode MS" w:eastAsia="Arial Unicode MS" w:hint="eastAsia"/>
          <w:b w:val="0"/>
          <w:bCs w:val="0"/>
          <w:i w:val="0"/>
          <w:iCs w:val="0"/>
          <w:rtl w:val="0"/>
          <w:lang w:val="zh-CN" w:eastAsia="zh-CN"/>
        </w:rPr>
        <w:t>，入射光束光谱（红色实线）如图</w:t>
      </w:r>
      <w:r>
        <w:rPr>
          <w:rFonts w:ascii="Times New Roman" w:hAnsi="Times New Roman"/>
          <w:rtl w:val="0"/>
        </w:rPr>
        <w:t>2</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rPr>
        <w:t>）所示。</w:t>
      </w:r>
      <w:r>
        <w:rPr>
          <w:rFonts w:ascii="Arial Unicode MS" w:cs="Arial Unicode MS" w:hAnsi="Arial Unicode MS" w:eastAsia="Arial Unicode MS" w:hint="eastAsia"/>
          <w:b w:val="0"/>
          <w:bCs w:val="0"/>
          <w:i w:val="0"/>
          <w:iCs w:val="0"/>
          <w:rtl w:val="0"/>
          <w:lang w:val="zh-CN" w:eastAsia="zh-CN"/>
        </w:rPr>
        <w:t>需注意的是</w:t>
      </w:r>
      <w:r>
        <w:rPr>
          <w:rFonts w:ascii="Arial Unicode MS" w:cs="Arial Unicode MS" w:hAnsi="Arial Unicode MS" w:eastAsia="Arial Unicode MS" w:hint="eastAsia"/>
          <w:b w:val="0"/>
          <w:bCs w:val="0"/>
          <w:i w:val="0"/>
          <w:iCs w:val="0"/>
          <w:rtl w:val="0"/>
          <w:lang w:val="zh-CN" w:eastAsia="zh-CN"/>
        </w:rPr>
        <w:t>，输入光束的束腰尺寸</w:t>
      </w:r>
      <w:r>
        <w:rPr>
          <w:rFonts w:ascii="Times New Roman" w:hAnsi="Times New Roman"/>
          <w:rtl w:val="0"/>
        </w:rPr>
        <w:t>w</w:t>
      </w:r>
      <w:r>
        <w:rPr>
          <w:rFonts w:ascii="Arial Unicode MS" w:cs="Arial Unicode MS" w:hAnsi="Arial Unicode MS" w:eastAsia="Arial Unicode MS" w:hint="eastAsia"/>
          <w:b w:val="0"/>
          <w:bCs w:val="0"/>
          <w:i w:val="0"/>
          <w:iCs w:val="0"/>
          <w:rtl w:val="0"/>
          <w:lang w:val="zh-CN" w:eastAsia="zh-CN"/>
        </w:rPr>
        <w:t>会影响波矢量空间中的傅立叶角谱的宽度。在图</w:t>
      </w:r>
      <w:r>
        <w:rPr>
          <w:rFonts w:ascii="Times New Roman" w:hAnsi="Times New Roman"/>
          <w:rtl w:val="0"/>
        </w:rPr>
        <w:t>2</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）中还</w:t>
      </w:r>
      <w:r>
        <w:rPr>
          <w:rFonts w:ascii="Arial Unicode MS" w:cs="Arial Unicode MS" w:hAnsi="Arial Unicode MS" w:eastAsia="Arial Unicode MS" w:hint="eastAsia"/>
          <w:b w:val="0"/>
          <w:bCs w:val="0"/>
          <w:i w:val="0"/>
          <w:iCs w:val="0"/>
          <w:rtl w:val="0"/>
          <w:lang w:val="zh-CN" w:eastAsia="zh-CN"/>
        </w:rPr>
        <w:t>展示</w:t>
      </w:r>
      <w:r>
        <w:rPr>
          <w:rFonts w:ascii="Arial Unicode MS" w:cs="Arial Unicode MS" w:hAnsi="Arial Unicode MS" w:eastAsia="Arial Unicode MS" w:hint="eastAsia"/>
          <w:b w:val="0"/>
          <w:bCs w:val="0"/>
          <w:i w:val="0"/>
          <w:iCs w:val="0"/>
          <w:rtl w:val="0"/>
          <w:lang w:val="zh-CN" w:eastAsia="zh-CN"/>
        </w:rPr>
        <w:t>了通过其最大值（蓝色实线）归一化的角傅立叶光谱</w:t>
      </w:r>
      <w:r>
        <w:rPr>
          <w:rFonts w:ascii="Times New Roman" w:hAnsi="Times New Roman"/>
          <w:rtl w:val="0"/>
        </w:rPr>
        <w:t>G</w:t>
      </w:r>
      <w:r>
        <w:rPr>
          <w:rFonts w:ascii="Times New Roman" w:hAnsi="Times New Roman"/>
          <w:rtl w:val="0"/>
          <w:lang w:val="en-US"/>
        </w:rPr>
        <w:t>(</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rPr>
        <w:t>inc</w:t>
      </w:r>
      <w:r>
        <w:rPr>
          <w:rFonts w:ascii="Times New Roman" w:hAnsi="Times New Roman"/>
          <w:rtl w:val="0"/>
          <w:lang w:val="en-US"/>
        </w:rPr>
        <w:t>)</w:t>
      </w:r>
      <w:r>
        <w:rPr>
          <w:rFonts w:ascii="Arial Unicode MS" w:cs="Arial Unicode MS" w:hAnsi="Arial Unicode MS" w:eastAsia="Arial Unicode MS" w:hint="eastAsia"/>
          <w:b w:val="0"/>
          <w:bCs w:val="0"/>
          <w:i w:val="0"/>
          <w:iCs w:val="0"/>
          <w:rtl w:val="0"/>
        </w:rPr>
        <w:t>〜</w:t>
      </w:r>
      <w:r>
        <w:rPr>
          <w:rFonts w:ascii="Times New Roman" w:hAnsi="Times New Roman"/>
          <w:rtl w:val="0"/>
          <w:lang w:val="en-US"/>
        </w:rPr>
        <w:t>exp [-</w:t>
      </w:r>
      <w:r>
        <w:rPr>
          <w:rFonts w:ascii="Times New Roman" w:hAnsi="Times New Roman"/>
          <w:rtl w:val="0"/>
          <w:lang w:val="en-US"/>
        </w:rPr>
        <w:t>(</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rPr>
        <w:t>inc</w:t>
      </w:r>
      <w:r>
        <w:rPr>
          <w:rFonts w:ascii="Times New Roman" w:hAnsi="Times New Roman"/>
          <w:rtl w:val="0"/>
          <w:lang w:val="en-US"/>
        </w:rPr>
        <w:t>)</w:t>
      </w:r>
      <w:r>
        <w:rPr>
          <w:rFonts w:ascii="Times New Roman" w:hAnsi="Times New Roman"/>
          <w:vertAlign w:val="superscript"/>
          <w:rtl w:val="0"/>
        </w:rPr>
        <w:t>2</w:t>
      </w:r>
      <w:r>
        <w:rPr>
          <w:rFonts w:ascii="Times New Roman" w:hAnsi="Times New Roman"/>
          <w:rtl w:val="0"/>
        </w:rPr>
        <w:t>w</w:t>
      </w:r>
      <w:r>
        <w:rPr>
          <w:rFonts w:ascii="Times New Roman" w:hAnsi="Times New Roman"/>
          <w:vertAlign w:val="superscript"/>
          <w:rtl w:val="0"/>
        </w:rPr>
        <w:t>2</w:t>
      </w:r>
      <w:r>
        <w:rPr>
          <w:rFonts w:ascii="Times New Roman" w:hAnsi="Times New Roman"/>
          <w:rtl w:val="0"/>
        </w:rPr>
        <w:t xml:space="preserve"> / 4]</w:t>
      </w:r>
      <w:r>
        <w:rPr>
          <w:rFonts w:ascii="Arial Unicode MS" w:cs="Arial Unicode MS" w:hAnsi="Arial Unicode MS" w:eastAsia="Arial Unicode MS" w:hint="eastAsia"/>
          <w:b w:val="0"/>
          <w:bCs w:val="0"/>
          <w:i w:val="0"/>
          <w:iCs w:val="0"/>
          <w:rtl w:val="0"/>
          <w:lang w:val="zh-CN" w:eastAsia="zh-CN"/>
        </w:rPr>
        <w:t>。在这里，入射光束</w:t>
      </w:r>
      <w:r>
        <w:rPr>
          <w:rFonts w:ascii="Times New Roman" w:hAnsi="Times New Roman"/>
          <w:rtl w:val="0"/>
        </w:rPr>
        <w:t>P</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rPr>
        <w:t>（</w:t>
      </w:r>
      <w:r>
        <w:rPr>
          <w:rFonts w:ascii="Times New Roman" w:hAnsi="Times New Roman"/>
          <w:rtl w:val="0"/>
        </w:rPr>
        <w:t>y</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lang w:val="zh-CN" w:eastAsia="zh-CN"/>
        </w:rPr>
        <w:t>）的宽度及其在</w:t>
      </w:r>
      <w:r>
        <w:rPr>
          <w:rFonts w:ascii="Times New Roman" w:hAnsi="Times New Roman"/>
          <w:rtl w:val="0"/>
        </w:rPr>
        <w:t>1 / e</w:t>
      </w:r>
      <w:r>
        <w:rPr>
          <w:rFonts w:ascii="Times New Roman" w:hAnsi="Times New Roman"/>
          <w:vertAlign w:val="superscript"/>
          <w:rtl w:val="0"/>
        </w:rPr>
        <w:t>2</w:t>
      </w:r>
      <w:r>
        <w:rPr>
          <w:rFonts w:ascii="Arial Unicode MS" w:cs="Arial Unicode MS" w:hAnsi="Arial Unicode MS" w:eastAsia="Arial Unicode MS" w:hint="eastAsia"/>
          <w:b w:val="0"/>
          <w:bCs w:val="0"/>
          <w:i w:val="0"/>
          <w:iCs w:val="0"/>
          <w:rtl w:val="0"/>
          <w:lang w:val="zh-CN" w:eastAsia="zh-CN"/>
        </w:rPr>
        <w:t>级的傅里叶角光谱</w:t>
      </w:r>
      <w:r>
        <w:rPr>
          <w:rFonts w:ascii="Times New Roman" w:hAnsi="Times New Roman"/>
          <w:rtl w:val="0"/>
        </w:rPr>
        <w:t>G</w:t>
      </w:r>
      <w:r>
        <w:rPr>
          <w:rFonts w:ascii="Arial Unicode MS" w:cs="Arial Unicode MS" w:hAnsi="Arial Unicode MS" w:eastAsia="Arial Unicode MS" w:hint="eastAsia"/>
          <w:b w:val="0"/>
          <w:bCs w:val="0"/>
          <w:i w:val="0"/>
          <w:iCs w:val="0"/>
          <w:rtl w:val="0"/>
        </w:rPr>
        <w:t>（</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rPr>
        <w:t>inc</w:t>
      </w:r>
      <w:r>
        <w:rPr>
          <w:rFonts w:ascii="Arial Unicode MS" w:cs="Arial Unicode MS" w:hAnsi="Arial Unicode MS" w:eastAsia="Arial Unicode MS" w:hint="eastAsia"/>
          <w:b w:val="0"/>
          <w:bCs w:val="0"/>
          <w:i w:val="0"/>
          <w:iCs w:val="0"/>
          <w:rtl w:val="0"/>
          <w:lang w:val="zh-CN" w:eastAsia="zh-CN"/>
        </w:rPr>
        <w:t>）分别为</w:t>
      </w:r>
      <w:r>
        <w:rPr>
          <w:rFonts w:ascii="Times New Roman" w:hAnsi="Times New Roman"/>
          <w:rtl w:val="0"/>
        </w:rPr>
        <w:t>208</w:t>
      </w:r>
      <w:r>
        <w:rPr>
          <w:rFonts w:ascii="Times New Roman" w:hAnsi="Times New Roman" w:hint="default"/>
          <w:rtl w:val="0"/>
        </w:rPr>
        <w:t>μ</w:t>
      </w:r>
      <w:r>
        <w:rPr>
          <w:rFonts w:ascii="Times New Roman" w:hAnsi="Times New Roman"/>
          <w:rtl w:val="0"/>
        </w:rPr>
        <w:t>m</w:t>
      </w:r>
      <w:r>
        <w:rPr>
          <w:rFonts w:ascii="Arial Unicode MS" w:cs="Arial Unicode MS" w:hAnsi="Arial Unicode MS" w:eastAsia="Arial Unicode MS" w:hint="eastAsia"/>
          <w:b w:val="0"/>
          <w:bCs w:val="0"/>
          <w:i w:val="0"/>
          <w:iCs w:val="0"/>
          <w:rtl w:val="0"/>
          <w:lang w:val="zh-CN" w:eastAsia="zh-CN"/>
        </w:rPr>
        <w:t>（红色虚线），</w:t>
      </w:r>
      <w:r>
        <w:rPr>
          <w:rFonts w:ascii="Times New Roman" w:hAnsi="Times New Roman"/>
          <w:rtl w:val="0"/>
        </w:rPr>
        <w:t>g / k</w:t>
      </w:r>
      <w:r>
        <w:rPr>
          <w:rFonts w:ascii="Times New Roman" w:hAnsi="Times New Roman"/>
          <w:vertAlign w:val="subscript"/>
          <w:rtl w:val="0"/>
        </w:rPr>
        <w:t>GPs</w:t>
      </w:r>
      <w:r>
        <w:rPr>
          <w:rFonts w:ascii="Times New Roman" w:hAnsi="Times New Roman"/>
          <w:vertAlign w:val="subscript"/>
          <w:rtl w:val="0"/>
          <w:lang w:val="en-US"/>
        </w:rPr>
        <w:t xml:space="preserve">, </w:t>
      </w:r>
      <w:r>
        <w:rPr>
          <w:rFonts w:ascii="Times New Roman" w:hAnsi="Times New Roman"/>
          <w:vertAlign w:val="subscript"/>
          <w:rtl w:val="0"/>
        </w:rPr>
        <w:t xml:space="preserve">0 </w:t>
      </w:r>
      <w:r>
        <w:rPr>
          <w:rFonts w:ascii="Times New Roman" w:hAnsi="Times New Roman"/>
          <w:rtl w:val="0"/>
        </w:rPr>
        <w:t>= 0.12</w:t>
      </w:r>
      <w:r>
        <w:rPr>
          <w:rFonts w:ascii="Arial Unicode MS" w:cs="Arial Unicode MS" w:hAnsi="Arial Unicode MS" w:eastAsia="Arial Unicode MS" w:hint="eastAsia"/>
          <w:b w:val="0"/>
          <w:bCs w:val="0"/>
          <w:i w:val="0"/>
          <w:iCs w:val="0"/>
          <w:rtl w:val="0"/>
          <w:lang w:val="zh-CN" w:eastAsia="zh-CN"/>
        </w:rPr>
        <w:t>（蓝色虚线）。当入射角为</w:t>
      </w:r>
      <w:r>
        <w:rPr>
          <w:rFonts w:ascii="Times New Roman" w:hAnsi="Times New Roman" w:hint="default"/>
          <w:rtl w:val="0"/>
        </w:rPr>
        <w:t>θ</w:t>
      </w:r>
      <w:r>
        <w:rPr>
          <w:rFonts w:ascii="Times New Roman" w:hAnsi="Times New Roman"/>
          <w:vertAlign w:val="subscript"/>
          <w:rtl w:val="0"/>
        </w:rPr>
        <w:t>0</w:t>
      </w:r>
      <w:r>
        <w:rPr>
          <w:rFonts w:ascii="Times New Roman" w:hAnsi="Times New Roman"/>
          <w:rtl w:val="0"/>
        </w:rPr>
        <w:t>= 50.23</w:t>
      </w:r>
      <w:r>
        <w:rPr>
          <w:rFonts w:ascii="Times New Roman" w:hAnsi="Times New Roman" w:hint="default"/>
          <w:rtl w:val="0"/>
          <w:lang w:val="it-IT"/>
        </w:rPr>
        <w:t>°</w:t>
      </w:r>
      <w:r>
        <w:rPr>
          <w:rFonts w:ascii="Arial Unicode MS" w:cs="Arial Unicode MS" w:hAnsi="Arial Unicode MS" w:eastAsia="Arial Unicode MS" w:hint="eastAsia"/>
          <w:b w:val="0"/>
          <w:bCs w:val="0"/>
          <w:i w:val="0"/>
          <w:iCs w:val="0"/>
          <w:rtl w:val="0"/>
          <w:lang w:val="zh-CN" w:eastAsia="zh-CN"/>
        </w:rPr>
        <w:t>时，模拟结果（蓝色实线）</w:t>
      </w:r>
      <w:r>
        <w:rPr>
          <w:rFonts w:ascii="Arial Unicode MS" w:cs="Arial Unicode MS" w:hAnsi="Arial Unicode MS" w:eastAsia="Arial Unicode MS" w:hint="eastAsia"/>
          <w:b w:val="0"/>
          <w:bCs w:val="0"/>
          <w:i w:val="0"/>
          <w:iCs w:val="0"/>
          <w:rtl w:val="0"/>
          <w:lang w:val="zh-CN" w:eastAsia="zh-CN"/>
        </w:rPr>
        <w:t>如</w:t>
      </w:r>
      <w:r>
        <w:rPr>
          <w:rFonts w:ascii="Arial Unicode MS" w:cs="Arial Unicode MS" w:hAnsi="Arial Unicode MS" w:eastAsia="Arial Unicode MS" w:hint="eastAsia"/>
          <w:b w:val="0"/>
          <w:bCs w:val="0"/>
          <w:i w:val="0"/>
          <w:iCs w:val="0"/>
          <w:rtl w:val="0"/>
          <w:lang w:val="zh-CN" w:eastAsia="zh-CN"/>
        </w:rPr>
        <w:t>图</w:t>
      </w:r>
      <w:r>
        <w:rPr>
          <w:rFonts w:ascii="Times New Roman" w:hAnsi="Times New Roman"/>
          <w:rtl w:val="0"/>
        </w:rPr>
        <w:t>2</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所示</w:t>
      </w:r>
      <w:r>
        <w:rPr>
          <w:rFonts w:ascii="Arial Unicode MS" w:cs="Arial Unicode MS" w:hAnsi="Arial Unicode MS" w:eastAsia="Arial Unicode MS" w:hint="eastAsia"/>
          <w:b w:val="0"/>
          <w:bCs w:val="0"/>
          <w:i w:val="0"/>
          <w:iCs w:val="0"/>
          <w:rtl w:val="0"/>
          <w:lang w:val="zh-CN" w:eastAsia="zh-CN"/>
        </w:rPr>
        <w:t>。它在其中是</w:t>
      </w:r>
      <w:r>
        <w:rPr>
          <w:rFonts w:ascii="Times New Roman" w:hAnsi="Times New Roman"/>
          <w:rtl w:val="0"/>
        </w:rPr>
        <w:t>48</w:t>
      </w:r>
      <w:r>
        <w:rPr>
          <w:rFonts w:ascii="Arial Unicode MS" w:cs="Arial Unicode MS" w:hAnsi="Arial Unicode MS" w:eastAsia="Arial Unicode MS" w:hint="eastAsia"/>
          <w:b w:val="0"/>
          <w:bCs w:val="0"/>
          <w:i w:val="0"/>
          <w:iCs w:val="0"/>
          <w:rtl w:val="0"/>
          <w:lang w:val="zh-CN" w:eastAsia="zh-CN"/>
        </w:rPr>
        <w:t>微米远离接口</w:t>
      </w:r>
      <w:r>
        <w:rPr>
          <w:rFonts w:ascii="Times New Roman" w:hAnsi="Times New Roman"/>
          <w:rtl w:val="0"/>
        </w:rPr>
        <w:t>2</w:t>
      </w:r>
      <w:r>
        <w:rPr>
          <w:rFonts w:ascii="Arial Unicode MS" w:cs="Arial Unicode MS" w:hAnsi="Arial Unicode MS" w:eastAsia="Arial Unicode MS" w:hint="eastAsia"/>
          <w:b w:val="0"/>
          <w:bCs w:val="0"/>
          <w:i w:val="0"/>
          <w:iCs w:val="0"/>
          <w:rtl w:val="0"/>
          <w:lang w:val="zh-CN" w:eastAsia="zh-CN"/>
        </w:rPr>
        <w:t>个的石墨烯片段，其化学电位</w:t>
      </w:r>
      <w:r>
        <w:rPr>
          <w:rFonts w:ascii="Times New Roman" w:hAnsi="Times New Roman" w:hint="default"/>
          <w:rtl w:val="0"/>
        </w:rPr>
        <w:t>μ</w:t>
      </w:r>
      <w:r>
        <w:rPr>
          <w:rFonts w:ascii="Times New Roman" w:hAnsi="Times New Roman"/>
          <w:rtl w:val="0"/>
        </w:rPr>
        <w:t>C</w:t>
      </w:r>
      <w:r>
        <w:rPr>
          <w:rFonts w:ascii="Arial Unicode MS" w:cs="Arial Unicode MS" w:hAnsi="Arial Unicode MS" w:eastAsia="Arial Unicode MS" w:hint="eastAsia"/>
          <w:b w:val="0"/>
          <w:bCs w:val="0"/>
          <w:i w:val="0"/>
          <w:iCs w:val="0"/>
          <w:rtl w:val="0"/>
        </w:rPr>
        <w:t>，</w:t>
      </w:r>
      <w:r>
        <w:rPr>
          <w:rFonts w:ascii="Times New Roman" w:hAnsi="Times New Roman"/>
          <w:rtl w:val="0"/>
        </w:rPr>
        <w:t>0</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hint="default"/>
          <w:rtl w:val="0"/>
        </w:rPr>
        <w:t>μ</w:t>
      </w:r>
      <w:r>
        <w:rPr>
          <w:rFonts w:ascii="Times New Roman" w:hAnsi="Times New Roman"/>
          <w:rtl w:val="0"/>
        </w:rPr>
        <w:t>C</w:t>
      </w:r>
      <w:r>
        <w:rPr>
          <w:rFonts w:ascii="Arial Unicode MS" w:cs="Arial Unicode MS" w:hAnsi="Arial Unicode MS" w:eastAsia="Arial Unicode MS" w:hint="eastAsia"/>
          <w:b w:val="0"/>
          <w:bCs w:val="0"/>
          <w:i w:val="0"/>
          <w:iCs w:val="0"/>
          <w:rtl w:val="0"/>
        </w:rPr>
        <w:t>，</w:t>
      </w:r>
      <w:r>
        <w:rPr>
          <w:rFonts w:ascii="Times New Roman" w:hAnsi="Times New Roman"/>
          <w:rtl w:val="0"/>
        </w:rPr>
        <w:t>1</w:t>
      </w:r>
      <w:r>
        <w:rPr>
          <w:rFonts w:ascii="Arial Unicode MS" w:cs="Arial Unicode MS" w:hAnsi="Arial Unicode MS" w:eastAsia="Arial Unicode MS" w:hint="eastAsia"/>
          <w:b w:val="0"/>
          <w:bCs w:val="0"/>
          <w:i w:val="0"/>
          <w:iCs w:val="0"/>
          <w:rtl w:val="0"/>
          <w:lang w:val="zh-CN" w:eastAsia="zh-CN"/>
        </w:rPr>
        <w:t>，分别之间的位置被检测。为了对比，在图</w:t>
      </w:r>
      <w:r>
        <w:rPr>
          <w:rFonts w:ascii="Times New Roman" w:hAnsi="Times New Roman"/>
          <w:rtl w:val="0"/>
        </w:rPr>
        <w:t>2</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lang w:val="zh-CN" w:eastAsia="zh-CN"/>
        </w:rPr>
        <w:t>）中还显示了基于</w:t>
      </w:r>
      <w:r>
        <w:rPr>
          <w:rFonts w:ascii="Arial Unicode MS" w:cs="Arial Unicode MS" w:hAnsi="Arial Unicode MS" w:eastAsia="Arial Unicode MS" w:hint="eastAsia"/>
          <w:b w:val="0"/>
          <w:bCs w:val="0"/>
          <w:i w:val="0"/>
          <w:iCs w:val="0"/>
          <w:rtl w:val="0"/>
          <w:lang w:val="zh-CN" w:eastAsia="zh-CN"/>
        </w:rPr>
        <w:t>公示（</w:t>
      </w:r>
      <w:r>
        <w:rPr>
          <w:rFonts w:ascii="Times New Roman" w:hAnsi="Times New Roman"/>
          <w:rtl w:val="0"/>
          <w:lang w:val="zh-CN" w:eastAsia="zh-CN"/>
        </w:rPr>
        <w:t>1-10</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的理论计算结果（红色实线）和精确</w:t>
      </w:r>
      <w:r>
        <w:rPr>
          <w:rFonts w:ascii="Arial Unicode MS" w:cs="Arial Unicode MS" w:hAnsi="Arial Unicode MS" w:eastAsia="Arial Unicode MS" w:hint="eastAsia"/>
          <w:b w:val="0"/>
          <w:bCs w:val="0"/>
          <w:i w:val="0"/>
          <w:iCs w:val="0"/>
          <w:rtl w:val="0"/>
          <w:lang w:val="zh-CN" w:eastAsia="zh-CN"/>
        </w:rPr>
        <w:t>的</w:t>
      </w:r>
      <w:r>
        <w:rPr>
          <w:rFonts w:ascii="Arial Unicode MS" w:cs="Arial Unicode MS" w:hAnsi="Arial Unicode MS" w:eastAsia="Arial Unicode MS" w:hint="eastAsia"/>
          <w:b w:val="0"/>
          <w:bCs w:val="0"/>
          <w:i w:val="0"/>
          <w:iCs w:val="0"/>
          <w:rtl w:val="0"/>
          <w:lang w:val="zh-CN" w:eastAsia="zh-CN"/>
        </w:rPr>
        <w:t>入射光束导数（黑色虚线）。我们可以发现理论计算的结果与精确的导数结果非常吻合。</w:t>
      </w:r>
      <w:r>
        <w:rPr>
          <w:rFonts w:ascii="Arial Unicode MS" w:cs="Arial Unicode MS" w:hAnsi="Arial Unicode MS" w:eastAsia="Arial Unicode MS" w:hint="eastAsia"/>
          <w:b w:val="0"/>
          <w:bCs w:val="0"/>
          <w:i w:val="0"/>
          <w:iCs w:val="0"/>
          <w:rtl w:val="0"/>
          <w:lang w:val="zh-CN" w:eastAsia="zh-CN"/>
        </w:rPr>
        <w:t>由此</w:t>
      </w:r>
      <w:r>
        <w:rPr>
          <w:rFonts w:ascii="Arial Unicode MS" w:cs="Arial Unicode MS" w:hAnsi="Arial Unicode MS" w:eastAsia="Arial Unicode MS" w:hint="eastAsia"/>
          <w:b w:val="0"/>
          <w:bCs w:val="0"/>
          <w:i w:val="0"/>
          <w:iCs w:val="0"/>
          <w:rtl w:val="0"/>
          <w:lang w:val="zh-CN" w:eastAsia="zh-CN"/>
        </w:rPr>
        <w:t>可以看出，模拟结果与理论计算结果之间存在明显差异。这表明我们提出的微分器与理想微分器之间仍然存在性能差距。我们还使用皮尔逊相关系数（</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）来测量模拟结果与入射光束的精确导数结果之间的线性相关性。在这种情况下，</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为</w:t>
      </w:r>
      <w:r>
        <w:rPr>
          <w:rFonts w:ascii="Times New Roman" w:hAnsi="Times New Roman"/>
          <w:rtl w:val="0"/>
        </w:rPr>
        <w:t>0.9699</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这</w:t>
      </w:r>
      <w:r>
        <w:rPr>
          <w:rFonts w:ascii="Arial Unicode MS" w:cs="Arial Unicode MS" w:hAnsi="Arial Unicode MS" w:eastAsia="Arial Unicode MS" w:hint="eastAsia"/>
          <w:b w:val="0"/>
          <w:bCs w:val="0"/>
          <w:i w:val="0"/>
          <w:iCs w:val="0"/>
          <w:rtl w:val="0"/>
          <w:lang w:val="zh-CN" w:eastAsia="zh-CN"/>
        </w:rPr>
        <w:t>表明入射光束的模拟结果和精确导数结果非常相似。为了解光束</w:t>
      </w:r>
      <w:r>
        <w:rPr>
          <w:rFonts w:ascii="Arial Unicode MS" w:cs="Arial Unicode MS" w:hAnsi="Arial Unicode MS" w:eastAsia="Arial Unicode MS" w:hint="eastAsia"/>
          <w:b w:val="0"/>
          <w:bCs w:val="0"/>
          <w:i w:val="0"/>
          <w:iCs w:val="0"/>
          <w:rtl w:val="0"/>
          <w:lang w:val="zh-CN" w:eastAsia="zh-CN"/>
        </w:rPr>
        <w:t>束腰</w:t>
      </w:r>
      <w:r>
        <w:rPr>
          <w:rFonts w:ascii="Arial Unicode MS" w:cs="Arial Unicode MS" w:hAnsi="Arial Unicode MS" w:eastAsia="Arial Unicode MS" w:hint="eastAsia"/>
          <w:b w:val="0"/>
          <w:bCs w:val="0"/>
          <w:i w:val="0"/>
          <w:iCs w:val="0"/>
          <w:rtl w:val="0"/>
          <w:lang w:val="zh-TW" w:eastAsia="zh-TW"/>
        </w:rPr>
        <w:t>尺寸</w:t>
      </w:r>
      <w:r>
        <w:rPr>
          <w:rFonts w:ascii="Times New Roman" w:hAnsi="Times New Roman"/>
          <w:rtl w:val="0"/>
        </w:rPr>
        <w:t>w</w:t>
      </w:r>
      <w:r>
        <w:rPr>
          <w:rFonts w:ascii="Arial Unicode MS" w:cs="Arial Unicode MS" w:hAnsi="Arial Unicode MS" w:eastAsia="Arial Unicode MS" w:hint="eastAsia"/>
          <w:b w:val="0"/>
          <w:bCs w:val="0"/>
          <w:i w:val="0"/>
          <w:iCs w:val="0"/>
          <w:rtl w:val="0"/>
          <w:lang w:val="zh-CN" w:eastAsia="zh-CN"/>
        </w:rPr>
        <w:t>的影响，在图</w:t>
      </w:r>
      <w:r>
        <w:rPr>
          <w:rFonts w:ascii="Times New Roman" w:hAnsi="Times New Roman"/>
          <w:rtl w:val="0"/>
        </w:rPr>
        <w:t>2</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Arial Unicode MS" w:cs="Arial Unicode MS" w:hAnsi="Arial Unicode MS" w:eastAsia="Arial Unicode MS" w:hint="eastAsia"/>
          <w:b w:val="0"/>
          <w:bCs w:val="0"/>
          <w:i w:val="0"/>
          <w:iCs w:val="0"/>
          <w:rtl w:val="0"/>
        </w:rPr>
        <w:t>）中</w:t>
      </w:r>
      <w:r>
        <w:rPr>
          <w:rFonts w:ascii="Arial Unicode MS" w:cs="Arial Unicode MS" w:hAnsi="Arial Unicode MS" w:eastAsia="Arial Unicode MS" w:hint="eastAsia"/>
          <w:b w:val="0"/>
          <w:bCs w:val="0"/>
          <w:i w:val="0"/>
          <w:iCs w:val="0"/>
          <w:rtl w:val="0"/>
          <w:lang w:val="zh-CN" w:eastAsia="zh-CN"/>
        </w:rPr>
        <w:t>展示</w:t>
      </w:r>
      <w:r>
        <w:rPr>
          <w:rFonts w:ascii="Arial Unicode MS" w:cs="Arial Unicode MS" w:hAnsi="Arial Unicode MS" w:eastAsia="Arial Unicode MS" w:hint="eastAsia"/>
          <w:b w:val="0"/>
          <w:bCs w:val="0"/>
          <w:i w:val="0"/>
          <w:iCs w:val="0"/>
          <w:rtl w:val="0"/>
          <w:lang w:val="zh-CN" w:eastAsia="zh-CN"/>
        </w:rPr>
        <w:t>了不同光束腰围尺寸的入射光束的角傅立叶光谱。显然，随着</w:t>
      </w:r>
      <w:r>
        <w:rPr>
          <w:rFonts w:ascii="Arial Unicode MS" w:cs="Arial Unicode MS" w:hAnsi="Arial Unicode MS" w:eastAsia="Arial Unicode MS" w:hint="eastAsia"/>
          <w:b w:val="0"/>
          <w:bCs w:val="0"/>
          <w:i w:val="0"/>
          <w:iCs w:val="0"/>
          <w:rtl w:val="0"/>
          <w:lang w:val="zh-CN" w:eastAsia="zh-CN"/>
        </w:rPr>
        <w:t>光束</w:t>
      </w:r>
      <w:r>
        <w:rPr>
          <w:rFonts w:ascii="Arial Unicode MS" w:cs="Arial Unicode MS" w:hAnsi="Arial Unicode MS" w:eastAsia="Arial Unicode MS" w:hint="eastAsia"/>
          <w:b w:val="0"/>
          <w:bCs w:val="0"/>
          <w:i w:val="0"/>
          <w:iCs w:val="0"/>
          <w:rtl w:val="0"/>
          <w:lang w:val="zh-TW" w:eastAsia="zh-TW"/>
        </w:rPr>
        <w:t>束腰尺寸</w:t>
      </w:r>
      <w:r>
        <w:rPr>
          <w:rFonts w:ascii="Times New Roman" w:hAnsi="Times New Roman"/>
          <w:rtl w:val="0"/>
        </w:rPr>
        <w:t>w</w:t>
      </w:r>
      <w:r>
        <w:rPr>
          <w:rFonts w:ascii="Arial Unicode MS" w:cs="Arial Unicode MS" w:hAnsi="Arial Unicode MS" w:eastAsia="Arial Unicode MS" w:hint="eastAsia"/>
          <w:b w:val="0"/>
          <w:bCs w:val="0"/>
          <w:i w:val="0"/>
          <w:iCs w:val="0"/>
          <w:rtl w:val="0"/>
          <w:lang w:val="zh-CN" w:eastAsia="zh-CN"/>
        </w:rPr>
        <w:t>的增加，角谱宽度</w:t>
      </w:r>
      <w:r>
        <w:rPr>
          <w:rFonts w:ascii="Times New Roman" w:hAnsi="Times New Roman"/>
          <w:rtl w:val="0"/>
        </w:rPr>
        <w:t>g</w:t>
      </w:r>
      <w:r>
        <w:rPr>
          <w:rFonts w:ascii="Arial Unicode MS" w:cs="Arial Unicode MS" w:hAnsi="Arial Unicode MS" w:eastAsia="Arial Unicode MS" w:hint="eastAsia"/>
          <w:b w:val="0"/>
          <w:bCs w:val="0"/>
          <w:i w:val="0"/>
          <w:iCs w:val="0"/>
          <w:rtl w:val="0"/>
          <w:lang w:val="zh-CN" w:eastAsia="zh-CN"/>
        </w:rPr>
        <w:t>减小，并且结构的</w:t>
      </w:r>
      <w:r>
        <w:rPr>
          <w:rFonts w:ascii="Times New Roman" w:hAnsi="Times New Roman"/>
          <w:rtl w:val="0"/>
        </w:rPr>
        <w:t>TF</w:t>
      </w:r>
      <w:r>
        <w:rPr>
          <w:rFonts w:ascii="Arial Unicode MS" w:cs="Arial Unicode MS" w:hAnsi="Arial Unicode MS" w:eastAsia="Arial Unicode MS" w:hint="eastAsia"/>
          <w:b w:val="0"/>
          <w:bCs w:val="0"/>
          <w:i w:val="0"/>
          <w:iCs w:val="0"/>
          <w:rtl w:val="0"/>
        </w:rPr>
        <w:t>在</w:t>
      </w:r>
      <w:r>
        <w:rPr>
          <w:rFonts w:ascii="Times New Roman" w:hAnsi="Times New Roman"/>
          <w:rtl w:val="0"/>
        </w:rPr>
        <w:t>| 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lang w:val="fr-FR"/>
        </w:rPr>
        <w:t xml:space="preserve">inc </w:t>
      </w:r>
      <w:r>
        <w:rPr>
          <w:rFonts w:ascii="Times New Roman" w:hAnsi="Times New Roman"/>
          <w:rtl w:val="0"/>
        </w:rPr>
        <w:t xml:space="preserve">| </w:t>
      </w:r>
      <w:r>
        <w:rPr>
          <w:rFonts w:ascii="Times New Roman" w:hAnsi="Times New Roman" w:hint="default"/>
          <w:rtl w:val="0"/>
        </w:rPr>
        <w:t>≤</w:t>
      </w:r>
      <w:r>
        <w:rPr>
          <w:rFonts w:ascii="Times New Roman" w:hAnsi="Times New Roman"/>
          <w:rtl w:val="0"/>
        </w:rPr>
        <w:t>g</w:t>
      </w:r>
      <w:r>
        <w:rPr>
          <w:rFonts w:ascii="Arial Unicode MS" w:cs="Arial Unicode MS" w:hAnsi="Arial Unicode MS" w:eastAsia="Arial Unicode MS" w:hint="eastAsia"/>
          <w:b w:val="0"/>
          <w:bCs w:val="0"/>
          <w:i w:val="0"/>
          <w:iCs w:val="0"/>
          <w:rtl w:val="0"/>
          <w:lang w:val="zh-CN" w:eastAsia="zh-CN"/>
        </w:rPr>
        <w:t>处更接近线性函数。</w:t>
      </w:r>
      <w:r>
        <w:rPr>
          <w:rFonts w:ascii="Arial Unicode MS" w:cs="Arial Unicode MS" w:hAnsi="Arial Unicode MS" w:eastAsia="Arial Unicode MS" w:hint="eastAsia"/>
          <w:b w:val="0"/>
          <w:bCs w:val="0"/>
          <w:i w:val="0"/>
          <w:iCs w:val="0"/>
          <w:rtl w:val="0"/>
          <w:lang w:val="zh-CN" w:eastAsia="zh-CN"/>
        </w:rPr>
        <w:t>这个特性</w:t>
      </w:r>
      <w:r>
        <w:rPr>
          <w:rFonts w:ascii="Arial Unicode MS" w:cs="Arial Unicode MS" w:hAnsi="Arial Unicode MS" w:eastAsia="Arial Unicode MS" w:hint="eastAsia"/>
          <w:b w:val="0"/>
          <w:bCs w:val="0"/>
          <w:i w:val="0"/>
          <w:iCs w:val="0"/>
          <w:rtl w:val="0"/>
          <w:lang w:val="zh-CN" w:eastAsia="zh-CN"/>
        </w:rPr>
        <w:t>会影响</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和反射光束的最大振幅。为了</w:t>
      </w:r>
      <w:r>
        <w:rPr>
          <w:rFonts w:ascii="Arial Unicode MS" w:cs="Arial Unicode MS" w:hAnsi="Arial Unicode MS" w:eastAsia="Arial Unicode MS" w:hint="eastAsia"/>
          <w:b w:val="0"/>
          <w:bCs w:val="0"/>
          <w:i w:val="0"/>
          <w:iCs w:val="0"/>
          <w:rtl w:val="0"/>
          <w:lang w:val="zh-CN" w:eastAsia="zh-CN"/>
        </w:rPr>
        <w:t>说明</w:t>
      </w:r>
      <w:r>
        <w:rPr>
          <w:rFonts w:ascii="Arial Unicode MS" w:cs="Arial Unicode MS" w:hAnsi="Arial Unicode MS" w:eastAsia="Arial Unicode MS" w:hint="eastAsia"/>
          <w:b w:val="0"/>
          <w:bCs w:val="0"/>
          <w:i w:val="0"/>
          <w:iCs w:val="0"/>
          <w:rtl w:val="0"/>
          <w:lang w:val="zh-CN" w:eastAsia="zh-CN"/>
        </w:rPr>
        <w:t>这种影响，针对不同的束腰尺寸，详细记录了</w:t>
      </w:r>
      <w:r>
        <w:rPr>
          <w:rFonts w:ascii="Arial Unicode MS" w:cs="Arial Unicode MS" w:hAnsi="Arial Unicode MS" w:eastAsia="Arial Unicode MS" w:hint="eastAsia"/>
          <w:b w:val="0"/>
          <w:bCs w:val="0"/>
          <w:i w:val="0"/>
          <w:iCs w:val="0"/>
          <w:rtl w:val="0"/>
          <w:lang w:val="zh-CN" w:eastAsia="zh-CN"/>
        </w:rPr>
        <w:t>使用</w:t>
      </w:r>
      <w:r>
        <w:rPr>
          <w:rFonts w:ascii="Arial Unicode MS" w:cs="Arial Unicode MS" w:hAnsi="Arial Unicode MS" w:eastAsia="Arial Unicode MS" w:hint="eastAsia"/>
          <w:b w:val="0"/>
          <w:bCs w:val="0"/>
          <w:i w:val="0"/>
          <w:iCs w:val="0"/>
          <w:rtl w:val="0"/>
          <w:lang w:val="zh-CN" w:eastAsia="zh-CN"/>
        </w:rPr>
        <w:t>模拟方法的</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和反射光束的最大振幅。如表</w:t>
      </w:r>
      <w:r>
        <w:rPr>
          <w:rFonts w:ascii="Times New Roman" w:hAnsi="Times New Roman"/>
          <w:rtl w:val="0"/>
        </w:rPr>
        <w:t>1</w:t>
      </w:r>
      <w:r>
        <w:rPr>
          <w:rFonts w:ascii="Arial Unicode MS" w:cs="Arial Unicode MS" w:hAnsi="Arial Unicode MS" w:eastAsia="Arial Unicode MS" w:hint="eastAsia"/>
          <w:b w:val="0"/>
          <w:bCs w:val="0"/>
          <w:i w:val="0"/>
          <w:iCs w:val="0"/>
          <w:rtl w:val="0"/>
          <w:lang w:val="zh-CN" w:eastAsia="zh-CN"/>
        </w:rPr>
        <w:t>所示，高斯光束腰围尺寸的增加导致反射光束的振幅减小，</w:t>
      </w:r>
      <w:r>
        <w:rPr>
          <w:rFonts w:ascii="Arial Unicode MS" w:cs="Arial Unicode MS" w:hAnsi="Arial Unicode MS" w:eastAsia="Arial Unicode MS" w:hint="eastAsia"/>
          <w:b w:val="0"/>
          <w:bCs w:val="0"/>
          <w:i w:val="0"/>
          <w:iCs w:val="0"/>
          <w:rtl w:val="0"/>
          <w:lang w:val="zh-CN" w:eastAsia="zh-CN"/>
        </w:rPr>
        <w:t>然而</w:t>
      </w:r>
      <w:r>
        <w:rPr>
          <w:rFonts w:ascii="Arial Unicode MS" w:cs="Arial Unicode MS" w:hAnsi="Arial Unicode MS" w:eastAsia="Arial Unicode MS" w:hint="eastAsia"/>
          <w:b w:val="0"/>
          <w:bCs w:val="0"/>
          <w:i w:val="0"/>
          <w:iCs w:val="0"/>
          <w:rtl w:val="0"/>
          <w:lang w:val="zh-CN" w:eastAsia="zh-CN"/>
        </w:rPr>
        <w:t>导致</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的增加。同时，发现当入射光束的束腰尺寸</w:t>
      </w:r>
      <w:r>
        <w:rPr>
          <w:rFonts w:ascii="Times New Roman" w:hAnsi="Times New Roman"/>
          <w:rtl w:val="0"/>
        </w:rPr>
        <w:t>w&gt;1.9</w:t>
      </w:r>
      <w:r>
        <w:rPr>
          <w:rFonts w:ascii="Times New Roman" w:hAnsi="Times New Roman" w:hint="default"/>
          <w:rtl w:val="0"/>
        </w:rPr>
        <w:t>λ</w:t>
      </w:r>
      <w:r>
        <w:rPr>
          <w:rFonts w:ascii="Arial Unicode MS" w:cs="Arial Unicode MS" w:hAnsi="Arial Unicode MS" w:eastAsia="Arial Unicode MS" w:hint="eastAsia"/>
          <w:b w:val="0"/>
          <w:bCs w:val="0"/>
          <w:i w:val="0"/>
          <w:iCs w:val="0"/>
          <w:rtl w:val="0"/>
          <w:lang w:val="zh-CN" w:eastAsia="zh-CN"/>
        </w:rPr>
        <w:t>时，该基于石墨烯的结构可以实现一阶空间微分，且</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高于</w:t>
      </w:r>
      <w:r>
        <w:rPr>
          <w:rFonts w:ascii="Times New Roman" w:hAnsi="Times New Roman"/>
          <w:rtl w:val="0"/>
        </w:rPr>
        <w:t>0.97</w:t>
      </w:r>
      <w:r>
        <w:rPr>
          <w:rFonts w:ascii="Arial Unicode MS" w:cs="Arial Unicode MS" w:hAnsi="Arial Unicode MS" w:eastAsia="Arial Unicode MS" w:hint="eastAsia"/>
          <w:b w:val="0"/>
          <w:bCs w:val="0"/>
          <w:i w:val="0"/>
          <w:iCs w:val="0"/>
          <w:rtl w:val="0"/>
          <w:lang w:val="zh-CN" w:eastAsia="zh-CN"/>
        </w:rPr>
        <w:t>。对于束腰尺寸固定的高斯光束，反射光束受</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特性的影响，它由当前</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与理想</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之间的斜率</w:t>
      </w:r>
      <w:r>
        <w:rPr>
          <w:rFonts w:ascii="Times New Roman" w:hAnsi="Times New Roman" w:hint="default"/>
          <w:rtl w:val="0"/>
        </w:rPr>
        <w:t>α</w:t>
      </w:r>
      <w:r>
        <w:rPr>
          <w:rFonts w:ascii="Arial Unicode MS" w:cs="Arial Unicode MS" w:hAnsi="Arial Unicode MS" w:eastAsia="Arial Unicode MS" w:hint="eastAsia"/>
          <w:b w:val="0"/>
          <w:bCs w:val="0"/>
          <w:i w:val="0"/>
          <w:iCs w:val="0"/>
          <w:rtl w:val="0"/>
          <w:lang w:val="zh-TW" w:eastAsia="zh-TW"/>
        </w:rPr>
        <w:t>和相似度</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CN" w:eastAsia="zh-CN"/>
        </w:rPr>
        <w:t>决定。</w:t>
      </w:r>
      <w:r>
        <w:rPr>
          <w:rFonts w:ascii="Times New Roman" w:hAnsi="Times New Roman"/>
          <w:rtl w:val="0"/>
        </w:rPr>
        <w:t xml:space="preserve"> </w:t>
      </w:r>
      <w:r>
        <w:rPr>
          <w:rFonts w:ascii="Times New Roman" w:hAnsi="Times New Roman" w:hint="default"/>
          <w:rtl w:val="0"/>
          <w:lang w:val="zh-CN" w:eastAsia="zh-CN"/>
        </w:rPr>
        <w:t>Δ</w:t>
      </w:r>
      <w:r>
        <w:rPr>
          <w:rFonts w:ascii="Arial Unicode MS" w:cs="Arial Unicode MS" w:hAnsi="Arial Unicode MS" w:eastAsia="Arial Unicode MS" w:hint="eastAsia"/>
          <w:b w:val="0"/>
          <w:bCs w:val="0"/>
          <w:i w:val="0"/>
          <w:iCs w:val="0"/>
          <w:rtl w:val="0"/>
          <w:lang w:val="zh-CN" w:eastAsia="zh-CN"/>
        </w:rPr>
        <w:t>由下式计算：</w:t>
      </w:r>
      <w:r>
        <w:rPr>
          <w:rFonts w:ascii="Times New Roman" w:cs="Times New Roman" w:hAnsi="Times New Roman" w:eastAsia="Times New Roman"/>
        </w:rPr>
        <w:drawing xmlns:a="http://schemas.openxmlformats.org/drawingml/2006/main">
          <wp:anchor distT="152400" distB="152400" distL="152400" distR="152400" simplePos="0" relativeHeight="251669504" behindDoc="0" locked="0" layoutInCell="1" allowOverlap="1">
            <wp:simplePos x="0" y="0"/>
            <wp:positionH relativeFrom="margin">
              <wp:posOffset>-6349</wp:posOffset>
            </wp:positionH>
            <wp:positionV relativeFrom="line">
              <wp:posOffset>215696</wp:posOffset>
            </wp:positionV>
            <wp:extent cx="6120057" cy="1071010"/>
            <wp:effectExtent l="0" t="0" r="0" b="0"/>
            <wp:wrapTopAndBottom distT="152400" distB="152400"/>
            <wp:docPr id="1073741838" name="officeArt object" descr="图像"/>
            <wp:cNvGraphicFramePr/>
            <a:graphic xmlns:a="http://schemas.openxmlformats.org/drawingml/2006/main">
              <a:graphicData uri="http://schemas.openxmlformats.org/drawingml/2006/picture">
                <pic:pic xmlns:pic="http://schemas.openxmlformats.org/drawingml/2006/picture">
                  <pic:nvPicPr>
                    <pic:cNvPr id="1073741838" name="图像" descr="图像"/>
                    <pic:cNvPicPr>
                      <a:picLocks noChangeAspect="1"/>
                    </pic:cNvPicPr>
                  </pic:nvPicPr>
                  <pic:blipFill>
                    <a:blip r:embed="rId17">
                      <a:extLst/>
                    </a:blip>
                    <a:stretch>
                      <a:fillRect/>
                    </a:stretch>
                  </pic:blipFill>
                  <pic:spPr>
                    <a:xfrm>
                      <a:off x="0" y="0"/>
                      <a:ext cx="6120057" cy="1071010"/>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其中</w:t>
      </w:r>
      <w:r>
        <w:rPr>
          <w:rFonts w:ascii="Times New Roman" w:hAnsi="Times New Roman"/>
          <w:rtl w:val="0"/>
        </w:rPr>
        <w:t>x</w:t>
      </w:r>
      <w:r>
        <w:rPr>
          <w:rFonts w:ascii="Times New Roman" w:hAnsi="Times New Roman"/>
          <w:vertAlign w:val="subscript"/>
          <w:rtl w:val="0"/>
        </w:rPr>
        <w:t>i</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y</w:t>
      </w:r>
      <w:r>
        <w:rPr>
          <w:rFonts w:ascii="Times New Roman" w:hAnsi="Times New Roman"/>
          <w:vertAlign w:val="subscript"/>
          <w:rtl w:val="0"/>
        </w:rPr>
        <w:t>i</w:t>
      </w:r>
      <w:r>
        <w:rPr>
          <w:rFonts w:ascii="Arial Unicode MS" w:cs="Arial Unicode MS" w:hAnsi="Arial Unicode MS" w:eastAsia="Arial Unicode MS" w:hint="eastAsia"/>
          <w:b w:val="0"/>
          <w:bCs w:val="0"/>
          <w:i w:val="0"/>
          <w:iCs w:val="0"/>
          <w:rtl w:val="0"/>
          <w:lang w:val="zh-CN" w:eastAsia="zh-CN"/>
        </w:rPr>
        <w:t>代表当前</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和理想</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的值。</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对于固定的</w:t>
      </w:r>
      <w:r>
        <w:rPr>
          <w:rFonts w:ascii="Times New Roman" w:hAnsi="Times New Roman" w:hint="default"/>
          <w:rtl w:val="0"/>
        </w:rPr>
        <w:t>α</w:t>
      </w:r>
      <w:r>
        <w:rPr>
          <w:rFonts w:ascii="Arial Unicode MS" w:cs="Arial Unicode MS" w:hAnsi="Arial Unicode MS" w:eastAsia="Arial Unicode MS" w:hint="eastAsia"/>
          <w:b w:val="0"/>
          <w:bCs w:val="0"/>
          <w:i w:val="0"/>
          <w:iCs w:val="0"/>
          <w:rtl w:val="0"/>
          <w:lang w:val="ja-JP" w:eastAsia="ja-JP"/>
        </w:rPr>
        <w:t>，当</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CN" w:eastAsia="zh-CN"/>
        </w:rPr>
        <w:t>较小时，微分</w:t>
      </w:r>
      <w:r>
        <w:rPr>
          <w:rFonts w:ascii="Arial Unicode MS" w:cs="Arial Unicode MS" w:hAnsi="Arial Unicode MS" w:eastAsia="Arial Unicode MS" w:hint="eastAsia"/>
          <w:b w:val="0"/>
          <w:bCs w:val="0"/>
          <w:i w:val="0"/>
          <w:iCs w:val="0"/>
          <w:rtl w:val="0"/>
          <w:lang w:val="zh-CN" w:eastAsia="zh-CN"/>
        </w:rPr>
        <w:t>效果</w:t>
      </w:r>
      <w:r>
        <w:rPr>
          <w:rFonts w:ascii="Arial Unicode MS" w:cs="Arial Unicode MS" w:hAnsi="Arial Unicode MS" w:eastAsia="Arial Unicode MS" w:hint="eastAsia"/>
          <w:b w:val="0"/>
          <w:bCs w:val="0"/>
          <w:i w:val="0"/>
          <w:iCs w:val="0"/>
          <w:rtl w:val="0"/>
          <w:lang w:val="zh-CN" w:eastAsia="zh-CN"/>
        </w:rPr>
        <w:t>更为理想。</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为了更好地了解我们系统中</w:t>
      </w:r>
      <w:r>
        <w:rPr>
          <w:rFonts w:ascii="Times New Roman" w:hAnsi="Times New Roman" w:hint="default"/>
          <w:rtl w:val="0"/>
        </w:rPr>
        <w:t>α</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CN" w:eastAsia="zh-CN"/>
        </w:rPr>
        <w:t>的作用，</w:t>
      </w:r>
      <w:r>
        <w:rPr>
          <w:rFonts w:ascii="Arial Unicode MS" w:cs="Arial Unicode MS" w:hAnsi="Arial Unicode MS" w:eastAsia="Arial Unicode MS" w:hint="eastAsia"/>
          <w:b w:val="0"/>
          <w:bCs w:val="0"/>
          <w:i w:val="0"/>
          <w:iCs w:val="0"/>
          <w:rtl w:val="0"/>
          <w:lang w:val="zh-CN" w:eastAsia="zh-CN"/>
        </w:rPr>
        <w:t>在</w:t>
      </w:r>
      <w:r>
        <w:rPr>
          <w:rFonts w:ascii="Arial Unicode MS" w:cs="Arial Unicode MS" w:hAnsi="Arial Unicode MS" w:eastAsia="Arial Unicode MS" w:hint="eastAsia"/>
          <w:b w:val="0"/>
          <w:bCs w:val="0"/>
          <w:i w:val="0"/>
          <w:iCs w:val="0"/>
          <w:rtl w:val="0"/>
          <w:lang w:val="zh-CN" w:eastAsia="zh-CN"/>
        </w:rPr>
        <w:t>石墨烯具有高可调性</w:t>
      </w:r>
      <w:r>
        <w:rPr>
          <w:rFonts w:ascii="Arial Unicode MS" w:cs="Arial Unicode MS" w:hAnsi="Arial Unicode MS" w:eastAsia="Arial Unicode MS" w:hint="eastAsia"/>
          <w:b w:val="0"/>
          <w:bCs w:val="0"/>
          <w:i w:val="0"/>
          <w:iCs w:val="0"/>
          <w:rtl w:val="0"/>
          <w:lang w:val="zh-CN" w:eastAsia="zh-CN"/>
        </w:rPr>
        <w:t>的特质下</w:t>
      </w:r>
      <w:r>
        <w:rPr>
          <w:rFonts w:ascii="Arial Unicode MS" w:cs="Arial Unicode MS" w:hAnsi="Arial Unicode MS" w:eastAsia="Arial Unicode MS" w:hint="eastAsia"/>
          <w:b w:val="0"/>
          <w:bCs w:val="0"/>
          <w:i w:val="0"/>
          <w:iCs w:val="0"/>
          <w:rtl w:val="0"/>
        </w:rPr>
        <w:t>，</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通过搜索更合适的结构参数（</w:t>
      </w:r>
      <w:r>
        <w:rPr>
          <w:rFonts w:ascii="Times New Roman" w:hAnsi="Times New Roman"/>
          <w:rtl w:val="0"/>
        </w:rPr>
        <w:t>d</w:t>
      </w:r>
      <w:r>
        <w:rPr>
          <w:rFonts w:ascii="Times New Roman" w:hAnsi="Times New Roman"/>
          <w:vertAlign w:val="subscript"/>
          <w:rtl w:val="0"/>
        </w:rPr>
        <w:t>1</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Times New Roman" w:hAnsi="Times New Roman"/>
          <w:vertAlign w:val="subscript"/>
          <w:rtl w:val="0"/>
        </w:rPr>
        <w:t>2</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Times New Roman" w:hAnsi="Times New Roman"/>
          <w:vertAlign w:val="subscript"/>
          <w:rtl w:val="0"/>
        </w:rPr>
        <w:t>3</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μ</w:t>
      </w:r>
      <w:r>
        <w:rPr>
          <w:rFonts w:ascii="Times New Roman" w:hAnsi="Times New Roman"/>
          <w:vertAlign w:val="subscript"/>
          <w:rtl w:val="0"/>
        </w:rPr>
        <w:t>c</w:t>
      </w:r>
      <w:r>
        <w:rPr>
          <w:rFonts w:ascii="Times New Roman" w:hAnsi="Times New Roman"/>
          <w:vertAlign w:val="subscript"/>
          <w:rtl w:val="0"/>
          <w:lang w:val="en-US"/>
        </w:rPr>
        <w:t xml:space="preserve">, </w:t>
      </w:r>
      <w:r>
        <w:rPr>
          <w:rFonts w:ascii="Times New Roman" w:hAnsi="Times New Roman"/>
          <w:vertAlign w:val="subscript"/>
          <w:rtl w:val="0"/>
        </w:rPr>
        <w:t>1</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μ</w:t>
      </w:r>
      <w:r>
        <w:rPr>
          <w:rFonts w:ascii="Times New Roman" w:hAnsi="Times New Roman"/>
          <w:vertAlign w:val="subscript"/>
          <w:rtl w:val="0"/>
        </w:rPr>
        <w:t>c</w:t>
      </w:r>
      <w:r>
        <w:rPr>
          <w:rFonts w:ascii="Times New Roman" w:hAnsi="Times New Roman"/>
          <w:vertAlign w:val="subscript"/>
          <w:rtl w:val="0"/>
          <w:lang w:val="en-US"/>
        </w:rPr>
        <w:t xml:space="preserve">, </w:t>
      </w:r>
      <w:r>
        <w:rPr>
          <w:rFonts w:ascii="Times New Roman" w:hAnsi="Times New Roman"/>
          <w:vertAlign w:val="subscript"/>
          <w:rtl w:val="0"/>
        </w:rPr>
        <w:t>2</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hint="default"/>
          <w:rtl w:val="0"/>
        </w:rPr>
        <w:t>μ</w:t>
      </w:r>
      <w:r>
        <w:rPr>
          <w:rFonts w:ascii="Times New Roman" w:hAnsi="Times New Roman"/>
          <w:vertAlign w:val="subscript"/>
          <w:rtl w:val="0"/>
        </w:rPr>
        <w:t>c</w:t>
      </w:r>
      <w:r>
        <w:rPr>
          <w:rFonts w:ascii="Times New Roman" w:hAnsi="Times New Roman"/>
          <w:vertAlign w:val="subscript"/>
          <w:rtl w:val="0"/>
          <w:lang w:val="en-US"/>
        </w:rPr>
        <w:t xml:space="preserve">, </w:t>
      </w:r>
      <w:r>
        <w:rPr>
          <w:rFonts w:ascii="Times New Roman" w:hAnsi="Times New Roman"/>
          <w:vertAlign w:val="subscript"/>
          <w:rtl w:val="0"/>
        </w:rPr>
        <w:t>3</w:t>
      </w:r>
      <w:r>
        <w:rPr>
          <w:rFonts w:ascii="Arial Unicode MS" w:cs="Arial Unicode MS" w:hAnsi="Arial Unicode MS" w:eastAsia="Arial Unicode MS" w:hint="eastAsia"/>
          <w:b w:val="0"/>
          <w:bCs w:val="0"/>
          <w:i w:val="0"/>
          <w:iCs w:val="0"/>
          <w:rtl w:val="0"/>
          <w:lang w:val="zh-CN" w:eastAsia="zh-CN"/>
        </w:rPr>
        <w:t>）来实现更理想的区分。</w:t>
      </w:r>
    </w:p>
    <w:p>
      <w:pPr>
        <w:pStyle w:val="正文"/>
        <w:jc w:val="center"/>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表</w:t>
      </w:r>
      <w:r>
        <w:rPr>
          <w:rFonts w:ascii="Times New Roman" w:hAnsi="Times New Roman"/>
          <w:rtl w:val="0"/>
          <w:lang w:val="zh-CN" w:eastAsia="zh-CN"/>
        </w:rPr>
        <w:t>1:</w:t>
      </w:r>
      <w:r>
        <w:rPr>
          <w:rFonts w:ascii="Arial Unicode MS" w:cs="Arial Unicode MS" w:hAnsi="Arial Unicode MS" w:eastAsia="Arial Unicode MS" w:hint="eastAsia"/>
          <w:b w:val="0"/>
          <w:bCs w:val="0"/>
          <w:i w:val="0"/>
          <w:iCs w:val="0"/>
          <w:rtl w:val="0"/>
          <w:lang w:val="zh-CN" w:eastAsia="zh-CN"/>
        </w:rPr>
        <w:t>皮尔逊相关系数和反射光束的最大振幅</w:t>
      </w:r>
      <w:r>
        <w:rPr>
          <w:rFonts w:ascii="Times New Roman" w:cs="Times New Roman" w:hAnsi="Times New Roman" w:eastAsia="Times New Roman"/>
        </w:rPr>
        <w:drawing xmlns:a="http://schemas.openxmlformats.org/drawingml/2006/main">
          <wp:anchor distT="152400" distB="152400" distL="152400" distR="152400" simplePos="0" relativeHeight="251673600" behindDoc="0" locked="0" layoutInCell="1" allowOverlap="1">
            <wp:simplePos x="0" y="0"/>
            <wp:positionH relativeFrom="margin">
              <wp:posOffset>-6350</wp:posOffset>
            </wp:positionH>
            <wp:positionV relativeFrom="line">
              <wp:posOffset>152400</wp:posOffset>
            </wp:positionV>
            <wp:extent cx="6120057" cy="1420039"/>
            <wp:effectExtent l="0" t="0" r="0" b="0"/>
            <wp:wrapThrough wrapText="bothSides" distL="152400" distR="152400">
              <wp:wrapPolygon edited="1">
                <wp:start x="0" y="0"/>
                <wp:lineTo x="21621" y="0"/>
                <wp:lineTo x="21621" y="21636"/>
                <wp:lineTo x="0" y="21636"/>
                <wp:lineTo x="0" y="0"/>
              </wp:wrapPolygon>
            </wp:wrapThrough>
            <wp:docPr id="1073741839" name="officeArt object" descr="图像"/>
            <wp:cNvGraphicFramePr/>
            <a:graphic xmlns:a="http://schemas.openxmlformats.org/drawingml/2006/main">
              <a:graphicData uri="http://schemas.openxmlformats.org/drawingml/2006/picture">
                <pic:pic xmlns:pic="http://schemas.openxmlformats.org/drawingml/2006/picture">
                  <pic:nvPicPr>
                    <pic:cNvPr id="1073741839" name="图像" descr="图像"/>
                    <pic:cNvPicPr>
                      <a:picLocks noChangeAspect="1"/>
                    </pic:cNvPicPr>
                  </pic:nvPicPr>
                  <pic:blipFill>
                    <a:blip r:embed="rId18">
                      <a:extLst/>
                    </a:blip>
                    <a:stretch>
                      <a:fillRect/>
                    </a:stretch>
                  </pic:blipFill>
                  <pic:spPr>
                    <a:xfrm>
                      <a:off x="0" y="0"/>
                      <a:ext cx="6120057" cy="1420039"/>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小标题"/>
        <w:rPr>
          <w:rFonts w:ascii="Times New Roman" w:cs="Times New Roman" w:hAnsi="Times New Roman" w:eastAsia="Times New Roman"/>
        </w:rPr>
      </w:pPr>
      <w:bookmarkStart w:name="_Toc4" w:id="4"/>
      <w:r>
        <w:rPr>
          <w:rFonts w:ascii="Times New Roman" w:hAnsi="Times New Roman"/>
          <w:rtl w:val="0"/>
          <w:lang w:val="zh-CN" w:eastAsia="zh-CN"/>
        </w:rPr>
        <w:t>3.</w:t>
      </w:r>
      <w:r>
        <w:rPr>
          <w:rFonts w:ascii="Times New Roman" w:hAnsi="Times New Roman"/>
          <w:rtl w:val="0"/>
        </w:rPr>
        <w:t>OSD</w:t>
      </w:r>
      <w:r>
        <w:rPr>
          <w:rFonts w:ascii="Arial Unicode MS" w:cs="Arial Unicode MS" w:hAnsi="Arial Unicode MS" w:eastAsia="Arial Unicode MS" w:hint="eastAsia"/>
          <w:b w:val="0"/>
          <w:bCs w:val="0"/>
          <w:i w:val="0"/>
          <w:iCs w:val="0"/>
          <w:rtl w:val="0"/>
          <w:lang w:val="zh-CN" w:eastAsia="zh-CN"/>
        </w:rPr>
        <w:t>的逆向设计</w:t>
      </w:r>
      <w:bookmarkEnd w:id="4"/>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首先，让我们</w:t>
      </w:r>
      <w:r>
        <w:rPr>
          <w:rFonts w:ascii="Arial Unicode MS" w:cs="Arial Unicode MS" w:hAnsi="Arial Unicode MS" w:eastAsia="Arial Unicode MS" w:hint="eastAsia"/>
          <w:b w:val="0"/>
          <w:bCs w:val="0"/>
          <w:i w:val="0"/>
          <w:iCs w:val="0"/>
          <w:rtl w:val="0"/>
          <w:lang w:val="zh-CN" w:eastAsia="zh-CN"/>
        </w:rPr>
        <w:t>考虑经过</w:t>
      </w:r>
      <w:r>
        <w:rPr>
          <w:rFonts w:ascii="Arial Unicode MS" w:cs="Arial Unicode MS" w:hAnsi="Arial Unicode MS" w:eastAsia="Arial Unicode MS" w:hint="eastAsia"/>
          <w:b w:val="0"/>
          <w:bCs w:val="0"/>
          <w:i w:val="0"/>
          <w:iCs w:val="0"/>
          <w:rtl w:val="0"/>
          <w:lang w:val="zh-TW" w:eastAsia="zh-TW"/>
        </w:rPr>
        <w:t>相似度</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CN" w:eastAsia="zh-CN"/>
        </w:rPr>
        <w:t>优化</w:t>
      </w:r>
      <w:r>
        <w:rPr>
          <w:rFonts w:ascii="Arial Unicode MS" w:cs="Arial Unicode MS" w:hAnsi="Arial Unicode MS" w:eastAsia="Arial Unicode MS" w:hint="eastAsia"/>
          <w:b w:val="0"/>
          <w:bCs w:val="0"/>
          <w:i w:val="0"/>
          <w:iCs w:val="0"/>
          <w:rtl w:val="0"/>
          <w:lang w:val="zh-CN" w:eastAsia="zh-CN"/>
        </w:rPr>
        <w:t>的</w:t>
      </w:r>
      <w:r>
        <w:rPr>
          <w:rFonts w:ascii="Times New Roman" w:hAnsi="Times New Roman"/>
          <w:rtl w:val="0"/>
          <w:lang w:val="zh-CN" w:eastAsia="zh-CN"/>
        </w:rPr>
        <w:t>TF</w:t>
      </w:r>
      <w:r>
        <w:rPr>
          <w:rFonts w:ascii="Arial Unicode MS" w:cs="Arial Unicode MS" w:hAnsi="Arial Unicode MS" w:eastAsia="Arial Unicode MS" w:hint="eastAsia"/>
          <w:b w:val="0"/>
          <w:bCs w:val="0"/>
          <w:i w:val="0"/>
          <w:iCs w:val="0"/>
          <w:rtl w:val="0"/>
          <w:lang w:val="zh-CN" w:eastAsia="zh-CN"/>
        </w:rPr>
        <w:t>，其是基于</w:t>
      </w:r>
      <w:r>
        <w:rPr>
          <w:rFonts w:ascii="Times New Roman" w:hAnsi="Times New Roman"/>
          <w:rtl w:val="0"/>
          <w:lang w:val="pt-PT"/>
        </w:rPr>
        <w:t xml:space="preserve">GA </w:t>
      </w:r>
      <w:r>
        <w:rPr>
          <w:rFonts w:ascii="Arial Unicode MS" w:cs="Arial Unicode MS" w:hAnsi="Arial Unicode MS" w:eastAsia="Arial Unicode MS" w:hint="eastAsia"/>
          <w:b w:val="0"/>
          <w:bCs w:val="0"/>
          <w:i w:val="0"/>
          <w:iCs w:val="0"/>
          <w:rtl w:val="0"/>
          <w:lang w:val="zh-CN" w:eastAsia="zh-CN"/>
        </w:rPr>
        <w:t>的</w:t>
      </w:r>
      <w:r>
        <w:rPr>
          <w:rFonts w:ascii="Times New Roman" w:hAnsi="Times New Roman" w:hint="default"/>
          <w:rtl w:val="0"/>
        </w:rPr>
        <w:t>α</w:t>
      </w:r>
      <w:r>
        <w:rPr>
          <w:rFonts w:ascii="Times New Roman" w:hAnsi="Times New Roman"/>
          <w:rtl w:val="0"/>
          <w:lang w:val="en-US"/>
        </w:rPr>
        <w:t>= 1/3</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α</w:t>
      </w:r>
      <w:r>
        <w:rPr>
          <w:rFonts w:ascii="Times New Roman" w:hAnsi="Times New Roman"/>
          <w:rtl w:val="0"/>
        </w:rPr>
        <w:t>= 2/3</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hint="default"/>
          <w:rtl w:val="0"/>
        </w:rPr>
        <w:t>α</w:t>
      </w:r>
      <w:r>
        <w:rPr>
          <w:rFonts w:ascii="Times New Roman" w:hAnsi="Times New Roman"/>
          <w:rtl w:val="0"/>
        </w:rPr>
        <w:t>= 1</w:t>
      </w:r>
      <w:r>
        <w:rPr>
          <w:rFonts w:ascii="Arial Unicode MS" w:cs="Arial Unicode MS" w:hAnsi="Arial Unicode MS" w:eastAsia="Arial Unicode MS" w:hint="eastAsia"/>
          <w:b w:val="0"/>
          <w:bCs w:val="0"/>
          <w:i w:val="0"/>
          <w:iCs w:val="0"/>
          <w:rtl w:val="0"/>
          <w:lang w:val="zh-CN" w:eastAsia="zh-CN"/>
        </w:rPr>
        <w:t>优化的</w:t>
      </w:r>
      <w:r>
        <w:rPr>
          <w:rFonts w:ascii="Arial Unicode MS" w:cs="Arial Unicode MS" w:hAnsi="Arial Unicode MS" w:eastAsia="Arial Unicode MS" w:hint="eastAsia"/>
          <w:b w:val="0"/>
          <w:bCs w:val="0"/>
          <w:i w:val="0"/>
          <w:iCs w:val="0"/>
          <w:rtl w:val="0"/>
          <w:lang w:val="zh-CN" w:eastAsia="zh-CN"/>
        </w:rPr>
        <w:t>。为了获得更理想的一阶微分</w:t>
      </w:r>
      <w:r>
        <w:rPr>
          <w:rFonts w:ascii="Times New Roman" w:hAnsi="Times New Roman"/>
          <w:rtl w:val="0"/>
        </w:rPr>
        <w:t>TF</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的优化目标定义为优化</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与理想</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之间的相似度</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CN" w:eastAsia="zh-CN"/>
        </w:rPr>
        <w:t>。在这项工作中，</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TW" w:eastAsia="zh-TW"/>
        </w:rPr>
        <w:t>被用作</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中的适应度。</w:t>
      </w:r>
      <w:r>
        <w:rPr>
          <w:rFonts w:ascii="Arial Unicode MS" w:cs="Arial Unicode MS" w:hAnsi="Arial Unicode MS" w:eastAsia="Arial Unicode MS" w:hint="eastAsia"/>
          <w:b w:val="0"/>
          <w:bCs w:val="0"/>
          <w:i w:val="0"/>
          <w:iCs w:val="0"/>
          <w:rtl w:val="0"/>
          <w:lang w:val="zh-CN" w:eastAsia="zh-CN"/>
        </w:rPr>
        <w:t>也就是说</w:t>
      </w:r>
      <w:r>
        <w:rPr>
          <w:rFonts w:ascii="Arial Unicode MS" w:cs="Arial Unicode MS" w:hAnsi="Arial Unicode MS" w:eastAsia="Arial Unicode MS" w:hint="eastAsia"/>
          <w:b w:val="0"/>
          <w:bCs w:val="0"/>
          <w:i w:val="0"/>
          <w:iCs w:val="0"/>
          <w:rtl w:val="0"/>
          <w:lang w:val="zh-CN" w:eastAsia="zh-CN"/>
        </w:rPr>
        <w:t>，此处采用的</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应有效地使</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CN" w:eastAsia="zh-CN"/>
        </w:rPr>
        <w:t>尽可能小。遗传算法中的参数选择如下：种群大小为</w:t>
      </w:r>
      <w:r>
        <w:rPr>
          <w:rFonts w:ascii="Times New Roman" w:hAnsi="Times New Roman"/>
          <w:rtl w:val="0"/>
        </w:rPr>
        <w:t>100</w:t>
      </w:r>
      <w:r>
        <w:rPr>
          <w:rFonts w:ascii="Arial Unicode MS" w:cs="Arial Unicode MS" w:hAnsi="Arial Unicode MS" w:eastAsia="Arial Unicode MS" w:hint="eastAsia"/>
          <w:b w:val="0"/>
          <w:bCs w:val="0"/>
          <w:i w:val="0"/>
          <w:iCs w:val="0"/>
          <w:rtl w:val="0"/>
          <w:lang w:val="zh-CN" w:eastAsia="zh-CN"/>
        </w:rPr>
        <w:t>，最大遗传世代为</w:t>
      </w:r>
      <w:r>
        <w:rPr>
          <w:rFonts w:ascii="Times New Roman" w:hAnsi="Times New Roman"/>
          <w:rtl w:val="0"/>
        </w:rPr>
        <w:t>200</w:t>
      </w:r>
      <w:r>
        <w:rPr>
          <w:rFonts w:ascii="Arial Unicode MS" w:cs="Arial Unicode MS" w:hAnsi="Arial Unicode MS" w:eastAsia="Arial Unicode MS" w:hint="eastAsia"/>
          <w:b w:val="0"/>
          <w:bCs w:val="0"/>
          <w:i w:val="0"/>
          <w:iCs w:val="0"/>
          <w:rtl w:val="0"/>
          <w:lang w:val="zh-CN" w:eastAsia="zh-CN"/>
        </w:rPr>
        <w:t>，交叉概率为</w:t>
      </w:r>
      <w:r>
        <w:rPr>
          <w:rFonts w:ascii="Times New Roman" w:hAnsi="Times New Roman"/>
          <w:rtl w:val="0"/>
        </w:rPr>
        <w:t>0.01</w:t>
      </w:r>
      <w:r>
        <w:rPr>
          <w:rFonts w:ascii="Arial Unicode MS" w:cs="Arial Unicode MS" w:hAnsi="Arial Unicode MS" w:eastAsia="Arial Unicode MS" w:hint="eastAsia"/>
          <w:b w:val="0"/>
          <w:bCs w:val="0"/>
          <w:i w:val="0"/>
          <w:iCs w:val="0"/>
          <w:rtl w:val="0"/>
          <w:lang w:val="zh-CN" w:eastAsia="zh-CN"/>
        </w:rPr>
        <w:t>，世代差距为</w:t>
      </w:r>
      <w:r>
        <w:rPr>
          <w:rFonts w:ascii="Times New Roman" w:hAnsi="Times New Roman"/>
          <w:rtl w:val="0"/>
        </w:rPr>
        <w:t>0.95</w:t>
      </w:r>
      <w:r>
        <w:rPr>
          <w:rFonts w:ascii="Arial Unicode MS" w:cs="Arial Unicode MS" w:hAnsi="Arial Unicode MS" w:eastAsia="Arial Unicode MS" w:hint="eastAsia"/>
          <w:b w:val="0"/>
          <w:bCs w:val="0"/>
          <w:i w:val="0"/>
          <w:iCs w:val="0"/>
          <w:rtl w:val="0"/>
          <w:lang w:val="zh-CN" w:eastAsia="zh-CN"/>
        </w:rPr>
        <w:t>。在遗传算法的优化过程中，首先在一定范围内初始化个体（结构参数），然后在交叉和变异过程中将它们编码为二进制数。在计算每个</w:t>
      </w:r>
      <w:r>
        <w:rPr>
          <w:rFonts w:ascii="Arial Unicode MS" w:cs="Arial Unicode MS" w:hAnsi="Arial Unicode MS" w:eastAsia="Arial Unicode MS" w:hint="eastAsia"/>
          <w:b w:val="0"/>
          <w:bCs w:val="0"/>
          <w:i w:val="0"/>
          <w:iCs w:val="0"/>
          <w:rtl w:val="0"/>
          <w:lang w:val="zh-CN" w:eastAsia="zh-CN"/>
        </w:rPr>
        <w:t>个体</w:t>
      </w:r>
      <w:r>
        <w:rPr>
          <w:rFonts w:ascii="Arial Unicode MS" w:cs="Arial Unicode MS" w:hAnsi="Arial Unicode MS" w:eastAsia="Arial Unicode MS" w:hint="eastAsia"/>
          <w:b w:val="0"/>
          <w:bCs w:val="0"/>
          <w:i w:val="0"/>
          <w:iCs w:val="0"/>
          <w:rtl w:val="0"/>
          <w:lang w:val="zh-CN" w:eastAsia="zh-CN"/>
        </w:rPr>
        <w:t>的适合度时，应将结构参数转换为十进制数字。此后，</w:t>
      </w:r>
      <w:r>
        <w:rPr>
          <w:rFonts w:ascii="Arial Unicode MS" w:cs="Arial Unicode MS" w:hAnsi="Arial Unicode MS" w:eastAsia="Arial Unicode MS" w:hint="eastAsia"/>
          <w:b w:val="0"/>
          <w:bCs w:val="0"/>
          <w:i w:val="0"/>
          <w:iCs w:val="0"/>
          <w:rtl w:val="0"/>
          <w:lang w:val="zh-CN" w:eastAsia="zh-CN"/>
        </w:rPr>
        <w:t>群体</w:t>
      </w:r>
      <w:r>
        <w:rPr>
          <w:rFonts w:ascii="Arial Unicode MS" w:cs="Arial Unicode MS" w:hAnsi="Arial Unicode MS" w:eastAsia="Arial Unicode MS" w:hint="eastAsia"/>
          <w:b w:val="0"/>
          <w:bCs w:val="0"/>
          <w:i w:val="0"/>
          <w:iCs w:val="0"/>
          <w:rtl w:val="0"/>
          <w:lang w:val="zh-CN" w:eastAsia="zh-CN"/>
        </w:rPr>
        <w:t>中个体的选择受适应度等级的影响。如图</w:t>
      </w:r>
      <w:r>
        <w:rPr>
          <w:rFonts w:ascii="Times New Roman" w:hAnsi="Times New Roman"/>
          <w:rtl w:val="0"/>
        </w:rPr>
        <w:t>3</w:t>
      </w: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CN" w:eastAsia="zh-CN"/>
        </w:rPr>
        <w:t>）所示，随着遗传产生的增加，适应度</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CN" w:eastAsia="zh-CN"/>
        </w:rPr>
        <w:t>呈连续下降趋势，表明</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收敛。在图</w:t>
      </w:r>
      <w:r>
        <w:rPr>
          <w:rFonts w:ascii="Times New Roman" w:hAnsi="Times New Roman"/>
          <w:rtl w:val="0"/>
        </w:rPr>
        <w:t>3</w:t>
      </w: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rPr>
        <w:t>）中</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显示了</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斜率的</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收敛曲线，其中</w:t>
      </w:r>
      <w:r>
        <w:rPr>
          <w:rFonts w:ascii="Times New Roman" w:hAnsi="Times New Roman" w:hint="default"/>
          <w:rtl w:val="0"/>
        </w:rPr>
        <w:t>α</w:t>
      </w:r>
      <w:r>
        <w:rPr>
          <w:rFonts w:ascii="Times New Roman" w:hAnsi="Times New Roman"/>
          <w:rtl w:val="0"/>
          <w:lang w:val="en-US"/>
        </w:rPr>
        <w:t>= 1/3</w:t>
      </w:r>
      <w:r>
        <w:rPr>
          <w:rFonts w:ascii="Arial Unicode MS" w:cs="Arial Unicode MS" w:hAnsi="Arial Unicode MS" w:eastAsia="Arial Unicode MS" w:hint="eastAsia"/>
          <w:b w:val="0"/>
          <w:bCs w:val="0"/>
          <w:i w:val="0"/>
          <w:iCs w:val="0"/>
          <w:rtl w:val="0"/>
          <w:lang w:val="zh-CN" w:eastAsia="zh-CN"/>
        </w:rPr>
        <w:t>（蓝线），</w:t>
      </w:r>
      <w:r>
        <w:rPr>
          <w:rFonts w:ascii="Times New Roman" w:hAnsi="Times New Roman" w:hint="default"/>
          <w:rtl w:val="0"/>
        </w:rPr>
        <w:t>α</w:t>
      </w:r>
      <w:r>
        <w:rPr>
          <w:rFonts w:ascii="Times New Roman" w:hAnsi="Times New Roman"/>
          <w:rtl w:val="0"/>
        </w:rPr>
        <w:t>= 2/3</w:t>
      </w:r>
      <w:r>
        <w:rPr>
          <w:rFonts w:ascii="Arial Unicode MS" w:cs="Arial Unicode MS" w:hAnsi="Arial Unicode MS" w:eastAsia="Arial Unicode MS" w:hint="eastAsia"/>
          <w:b w:val="0"/>
          <w:bCs w:val="0"/>
          <w:i w:val="0"/>
          <w:iCs w:val="0"/>
          <w:rtl w:val="0"/>
          <w:lang w:val="zh-CN" w:eastAsia="zh-CN"/>
        </w:rPr>
        <w:t>（红线）和</w:t>
      </w:r>
      <w:r>
        <w:rPr>
          <w:rFonts w:ascii="Times New Roman" w:hAnsi="Times New Roman" w:hint="default"/>
          <w:rtl w:val="0"/>
        </w:rPr>
        <w:t>α</w:t>
      </w:r>
      <w:r>
        <w:rPr>
          <w:rFonts w:ascii="Times New Roman" w:hAnsi="Times New Roman"/>
          <w:rtl w:val="0"/>
        </w:rPr>
        <w:t>= 1</w:t>
      </w:r>
      <w:r>
        <w:rPr>
          <w:rFonts w:ascii="Arial Unicode MS" w:cs="Arial Unicode MS" w:hAnsi="Arial Unicode MS" w:eastAsia="Arial Unicode MS" w:hint="eastAsia"/>
          <w:b w:val="0"/>
          <w:bCs w:val="0"/>
          <w:i w:val="0"/>
          <w:iCs w:val="0"/>
          <w:rtl w:val="0"/>
          <w:lang w:val="zh-CN" w:eastAsia="zh-CN"/>
        </w:rPr>
        <w:t>（橙线）。最后，将</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CN" w:eastAsia="zh-CN"/>
        </w:rPr>
        <w:t>优化为分别达到最小值</w:t>
      </w:r>
      <w:r>
        <w:rPr>
          <w:rFonts w:ascii="Times New Roman" w:hAnsi="Times New Roman" w:hint="default"/>
          <w:rtl w:val="0"/>
        </w:rPr>
        <w:t>δ</w:t>
      </w:r>
      <w:r>
        <w:rPr>
          <w:rFonts w:ascii="Times New Roman" w:hAnsi="Times New Roman"/>
          <w:rtl w:val="0"/>
        </w:rPr>
        <w:t>= 0.0736</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δ</w:t>
      </w:r>
      <w:r>
        <w:rPr>
          <w:rFonts w:ascii="Times New Roman" w:hAnsi="Times New Roman"/>
          <w:rtl w:val="0"/>
        </w:rPr>
        <w:t>= 0.0975</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hint="default"/>
          <w:rtl w:val="0"/>
        </w:rPr>
        <w:t>δ</w:t>
      </w:r>
      <w:r>
        <w:rPr>
          <w:rFonts w:ascii="Times New Roman" w:hAnsi="Times New Roman"/>
          <w:rtl w:val="0"/>
        </w:rPr>
        <w:t>= 0.1257</w:t>
      </w:r>
      <w:r>
        <w:rPr>
          <w:rFonts w:ascii="Arial Unicode MS" w:cs="Arial Unicode MS" w:hAnsi="Arial Unicode MS" w:eastAsia="Arial Unicode MS" w:hint="eastAsia"/>
          <w:b w:val="0"/>
          <w:bCs w:val="0"/>
          <w:i w:val="0"/>
          <w:iCs w:val="0"/>
          <w:rtl w:val="0"/>
          <w:lang w:val="zh-CN" w:eastAsia="zh-CN"/>
        </w:rPr>
        <w:t>。为了显示优化结果，对于</w:t>
      </w:r>
      <w:r>
        <w:rPr>
          <w:rFonts w:ascii="Times New Roman" w:hAnsi="Times New Roman" w:hint="default"/>
          <w:rtl w:val="0"/>
        </w:rPr>
        <w:t>α</w:t>
      </w:r>
      <w:r>
        <w:rPr>
          <w:rFonts w:ascii="Times New Roman" w:hAnsi="Times New Roman"/>
          <w:rtl w:val="0"/>
          <w:lang w:val="en-US"/>
        </w:rPr>
        <w:t>= 1/3</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α</w:t>
      </w:r>
      <w:r>
        <w:rPr>
          <w:rFonts w:ascii="Times New Roman" w:hAnsi="Times New Roman"/>
          <w:rtl w:val="0"/>
          <w:lang w:val="en-US"/>
        </w:rPr>
        <w:t>= 2/ 3</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hint="default"/>
          <w:rtl w:val="0"/>
        </w:rPr>
        <w:t>α</w:t>
      </w:r>
      <w:r>
        <w:rPr>
          <w:rFonts w:ascii="Times New Roman" w:hAnsi="Times New Roman"/>
          <w:rtl w:val="0"/>
        </w:rPr>
        <w:t>= 1</w:t>
      </w:r>
      <w:r>
        <w:rPr>
          <w:rFonts w:ascii="Arial Unicode MS" w:cs="Arial Unicode MS" w:hAnsi="Arial Unicode MS" w:eastAsia="Arial Unicode MS" w:hint="eastAsia"/>
          <w:b w:val="0"/>
          <w:bCs w:val="0"/>
          <w:i w:val="0"/>
          <w:iCs w:val="0"/>
          <w:rtl w:val="0"/>
          <w:lang w:val="zh-CN" w:eastAsia="zh-CN"/>
        </w:rPr>
        <w:t>，优化结构参数（红色条）和</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中第一代结构参数（蓝色条）均如图</w:t>
      </w:r>
      <w:r>
        <w:rPr>
          <w:rFonts w:ascii="Times New Roman" w:hAnsi="Times New Roman"/>
          <w:rtl w:val="0"/>
        </w:rPr>
        <w:t>3</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）所示。同时，优化的</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（实线）和理想</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（虚线）如图</w:t>
      </w:r>
      <w:r>
        <w:rPr>
          <w:rFonts w:ascii="Times New Roman" w:hAnsi="Times New Roman"/>
          <w:rtl w:val="0"/>
        </w:rPr>
        <w:t>3</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lang w:val="zh-CN" w:eastAsia="zh-CN"/>
        </w:rPr>
        <w:t>）所示。我们发现</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的最小值接近于零（</w:t>
      </w:r>
      <w:r>
        <w:rPr>
          <w:rFonts w:ascii="Times New Roman" w:hAnsi="Times New Roman"/>
          <w:rtl w:val="0"/>
        </w:rPr>
        <w:t>9.5</w:t>
      </w:r>
      <w:r>
        <w:rPr>
          <w:rFonts w:ascii="Times New Roman" w:hAnsi="Times New Roman" w:hint="default"/>
          <w:rtl w:val="0"/>
        </w:rPr>
        <w:t>×</w:t>
      </w:r>
      <w:r>
        <w:rPr>
          <w:rFonts w:ascii="Times New Roman" w:hAnsi="Times New Roman"/>
          <w:rtl w:val="0"/>
        </w:rPr>
        <w:t>10</w:t>
      </w:r>
      <w:r>
        <w:rPr>
          <w:rFonts w:ascii="Times New Roman" w:hAnsi="Times New Roman" w:hint="default"/>
          <w:rtl w:val="0"/>
        </w:rPr>
        <w:t>−</w:t>
      </w:r>
      <w:r>
        <w:rPr>
          <w:rFonts w:ascii="Times New Roman" w:hAnsi="Times New Roman"/>
          <w:rtl w:val="0"/>
        </w:rPr>
        <w:t>4</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6.6</w:t>
      </w:r>
      <w:r>
        <w:rPr>
          <w:rFonts w:ascii="Times New Roman" w:hAnsi="Times New Roman" w:hint="default"/>
          <w:rtl w:val="0"/>
        </w:rPr>
        <w:t>×</w:t>
      </w:r>
      <w:r>
        <w:rPr>
          <w:rFonts w:ascii="Times New Roman" w:hAnsi="Times New Roman"/>
          <w:rtl w:val="0"/>
        </w:rPr>
        <w:t>10</w:t>
      </w:r>
      <w:r>
        <w:rPr>
          <w:rFonts w:ascii="Times New Roman" w:hAnsi="Times New Roman" w:hint="default"/>
          <w:rtl w:val="0"/>
        </w:rPr>
        <w:t>−</w:t>
      </w:r>
      <w:r>
        <w:rPr>
          <w:rFonts w:ascii="Times New Roman" w:hAnsi="Times New Roman"/>
          <w:rtl w:val="0"/>
        </w:rPr>
        <w:t>5</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4.1</w:t>
      </w:r>
      <w:r>
        <w:rPr>
          <w:rFonts w:ascii="Times New Roman" w:hAnsi="Times New Roman" w:hint="default"/>
          <w:rtl w:val="0"/>
        </w:rPr>
        <w:t>×</w:t>
      </w:r>
      <w:r>
        <w:rPr>
          <w:rFonts w:ascii="Times New Roman" w:hAnsi="Times New Roman"/>
          <w:rtl w:val="0"/>
        </w:rPr>
        <w:t>10</w:t>
      </w:r>
      <w:r>
        <w:rPr>
          <w:rFonts w:ascii="Times New Roman" w:hAnsi="Times New Roman" w:hint="default"/>
          <w:rtl w:val="0"/>
        </w:rPr>
        <w:t>−</w:t>
      </w:r>
      <w:r>
        <w:rPr>
          <w:rFonts w:ascii="Times New Roman" w:hAnsi="Times New Roman"/>
          <w:rtl w:val="0"/>
        </w:rPr>
        <w:t>4</w:t>
      </w:r>
      <w:r>
        <w:rPr>
          <w:rFonts w:ascii="Arial Unicode MS" w:cs="Arial Unicode MS" w:hAnsi="Arial Unicode MS" w:eastAsia="Arial Unicode MS" w:hint="eastAsia"/>
          <w:b w:val="0"/>
          <w:bCs w:val="0"/>
          <w:i w:val="0"/>
          <w:iCs w:val="0"/>
          <w:rtl w:val="0"/>
          <w:lang w:val="zh-CN" w:eastAsia="zh-CN"/>
        </w:rPr>
        <w:t>），并且在点</w:t>
      </w:r>
      <w:r>
        <w:rPr>
          <w:rFonts w:ascii="Times New Roman" w:hAnsi="Times New Roman"/>
          <w:rtl w:val="0"/>
        </w:rPr>
        <w:t>k</w:t>
      </w:r>
      <w:r>
        <w:rPr>
          <w:rFonts w:ascii="Times New Roman" w:hAnsi="Times New Roman"/>
          <w:vertAlign w:val="subscript"/>
          <w:rtl w:val="0"/>
          <w:lang w:val="en-US"/>
        </w:rPr>
        <w:t xml:space="preserve">y, inc </w:t>
      </w:r>
      <w:r>
        <w:rPr>
          <w:rFonts w:ascii="Times New Roman" w:hAnsi="Times New Roman"/>
          <w:rtl w:val="0"/>
          <w:lang w:val="ru-RU"/>
        </w:rPr>
        <w:t>= 0</w:t>
      </w:r>
      <w:r>
        <w:rPr>
          <w:rFonts w:ascii="Arial Unicode MS" w:cs="Arial Unicode MS" w:hAnsi="Arial Unicode MS" w:eastAsia="Arial Unicode MS" w:hint="eastAsia"/>
          <w:b w:val="0"/>
          <w:bCs w:val="0"/>
          <w:i w:val="0"/>
          <w:iCs w:val="0"/>
          <w:rtl w:val="0"/>
          <w:lang w:val="zh-CN" w:eastAsia="zh-CN"/>
        </w:rPr>
        <w:t>附近的线性函数近似，</w:t>
      </w:r>
      <w:r>
        <w:rPr>
          <w:rFonts w:ascii="Arial Unicode MS" w:cs="Arial Unicode MS" w:hAnsi="Arial Unicode MS" w:eastAsia="Arial Unicode MS" w:hint="eastAsia"/>
          <w:b w:val="0"/>
          <w:bCs w:val="0"/>
          <w:i w:val="0"/>
          <w:iCs w:val="0"/>
          <w:rtl w:val="0"/>
          <w:lang w:val="zh-CN" w:eastAsia="zh-CN"/>
        </w:rPr>
        <w:t>这</w:t>
      </w:r>
      <w:r>
        <w:rPr>
          <w:rFonts w:ascii="Arial Unicode MS" w:cs="Arial Unicode MS" w:hAnsi="Arial Unicode MS" w:eastAsia="Arial Unicode MS" w:hint="eastAsia"/>
          <w:b w:val="0"/>
          <w:bCs w:val="0"/>
          <w:i w:val="0"/>
          <w:iCs w:val="0"/>
          <w:rtl w:val="0"/>
          <w:lang w:val="zh-CN" w:eastAsia="zh-CN"/>
        </w:rPr>
        <w:t>表明优化的结构参数可以实现理想一阶微分的</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。为了展示通过</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优化的一阶微分器的性能，基于模拟方法（实线）的反射光束的</w:t>
      </w:r>
      <w:r>
        <w:rPr>
          <w:rFonts w:ascii="Times New Roman" w:hAnsi="Times New Roman"/>
          <w:rtl w:val="0"/>
        </w:rPr>
        <w:t>abs</w:t>
      </w:r>
      <w:r>
        <w:rPr>
          <w:rFonts w:ascii="Arial Unicode MS" w:cs="Arial Unicode MS" w:hAnsi="Arial Unicode MS" w:eastAsia="Arial Unicode MS" w:hint="eastAsia"/>
          <w:b w:val="0"/>
          <w:bCs w:val="0"/>
          <w:i w:val="0"/>
          <w:iCs w:val="0"/>
          <w:rtl w:val="0"/>
        </w:rPr>
        <w:t>（</w:t>
      </w:r>
      <w:r>
        <w:rPr>
          <w:rFonts w:ascii="Times New Roman" w:hAnsi="Times New Roman"/>
          <w:rtl w:val="0"/>
        </w:rPr>
        <w:t>E</w:t>
      </w:r>
      <w:r>
        <w:rPr>
          <w:rFonts w:ascii="Times New Roman" w:hAnsi="Times New Roman"/>
          <w:vertAlign w:val="subscript"/>
          <w:rtl w:val="0"/>
        </w:rPr>
        <w:t>y</w:t>
      </w:r>
      <w:r>
        <w:rPr>
          <w:rFonts w:ascii="Arial Unicode MS" w:cs="Arial Unicode MS" w:hAnsi="Arial Unicode MS" w:eastAsia="Arial Unicode MS" w:hint="eastAsia"/>
          <w:b w:val="0"/>
          <w:bCs w:val="0"/>
          <w:i w:val="0"/>
          <w:iCs w:val="0"/>
          <w:rtl w:val="0"/>
          <w:lang w:val="zh-TW" w:eastAsia="zh-TW"/>
        </w:rPr>
        <w:t>）的分布以及</w:t>
      </w:r>
      <w:r>
        <w:rPr>
          <w:rFonts w:ascii="Times New Roman" w:hAnsi="Times New Roman" w:hint="default"/>
          <w:rtl w:val="0"/>
        </w:rPr>
        <w:t>α</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Times New Roman" w:hAnsi="Times New Roman"/>
          <w:rtl w:val="0"/>
        </w:rPr>
        <w:t>1 / 3</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2 / 3</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1</w:t>
      </w:r>
      <w:r>
        <w:rPr>
          <w:rFonts w:ascii="Arial Unicode MS" w:cs="Arial Unicode MS" w:hAnsi="Arial Unicode MS" w:eastAsia="Arial Unicode MS" w:hint="eastAsia"/>
          <w:b w:val="0"/>
          <w:bCs w:val="0"/>
          <w:i w:val="0"/>
          <w:iCs w:val="0"/>
          <w:rtl w:val="0"/>
          <w:lang w:val="zh-CN" w:eastAsia="zh-CN"/>
        </w:rPr>
        <w:t>时入射光束的精确导数（虚线）显示在图</w:t>
      </w:r>
      <w:r>
        <w:rPr>
          <w:rFonts w:ascii="Times New Roman" w:hAnsi="Times New Roman"/>
          <w:rtl w:val="0"/>
        </w:rPr>
        <w:t>3</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Arial Unicode MS" w:cs="Arial Unicode MS" w:hAnsi="Arial Unicode MS" w:eastAsia="Arial Unicode MS" w:hint="eastAsia"/>
          <w:b w:val="0"/>
          <w:bCs w:val="0"/>
          <w:i w:val="0"/>
          <w:iCs w:val="0"/>
          <w:rtl w:val="0"/>
          <w:lang w:val="zh-CN" w:eastAsia="zh-CN"/>
        </w:rPr>
        <w:t>）中。对于</w:t>
      </w:r>
      <w:r>
        <w:rPr>
          <w:rFonts w:ascii="Times New Roman" w:hAnsi="Times New Roman" w:hint="default"/>
          <w:rtl w:val="0"/>
        </w:rPr>
        <w:t>α</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Times New Roman" w:hAnsi="Times New Roman"/>
          <w:rtl w:val="0"/>
        </w:rPr>
        <w:t>1 / 3</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2 / 3</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1</w:t>
      </w:r>
      <w:r>
        <w:rPr>
          <w:rFonts w:ascii="Arial Unicode MS" w:cs="Arial Unicode MS" w:hAnsi="Arial Unicode MS" w:eastAsia="Arial Unicode MS" w:hint="eastAsia"/>
          <w:b w:val="0"/>
          <w:bCs w:val="0"/>
          <w:i w:val="0"/>
          <w:iCs w:val="0"/>
          <w:rtl w:val="0"/>
          <w:lang w:val="zh-CN" w:eastAsia="zh-CN"/>
        </w:rPr>
        <w:t>，反射光束的最大振幅分别为</w:t>
      </w:r>
      <w:r>
        <w:rPr>
          <w:rFonts w:ascii="Times New Roman" w:hAnsi="Times New Roman"/>
          <w:rtl w:val="0"/>
        </w:rPr>
        <w:t>0.0409</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0.0450</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lang w:val="pt-PT"/>
        </w:rPr>
        <w:t>0.505</w:t>
      </w:r>
      <w:r>
        <w:rPr>
          <w:rFonts w:ascii="Arial Unicode MS" w:cs="Arial Unicode MS" w:hAnsi="Arial Unicode MS" w:eastAsia="Arial Unicode MS" w:hint="eastAsia"/>
          <w:b w:val="0"/>
          <w:bCs w:val="0"/>
          <w:i w:val="0"/>
          <w:iCs w:val="0"/>
          <w:rtl w:val="0"/>
          <w:lang w:val="zh-CN" w:eastAsia="zh-CN"/>
        </w:rPr>
        <w:t>。这表明较大的</w:t>
      </w:r>
      <w:r>
        <w:rPr>
          <w:rFonts w:ascii="Times New Roman" w:hAnsi="Times New Roman" w:hint="default"/>
          <w:rtl w:val="0"/>
        </w:rPr>
        <w:t>α</w:t>
      </w:r>
      <w:r>
        <w:rPr>
          <w:rFonts w:ascii="Arial Unicode MS" w:cs="Arial Unicode MS" w:hAnsi="Arial Unicode MS" w:eastAsia="Arial Unicode MS" w:hint="eastAsia"/>
          <w:b w:val="0"/>
          <w:bCs w:val="0"/>
          <w:i w:val="0"/>
          <w:iCs w:val="0"/>
          <w:rtl w:val="0"/>
          <w:lang w:val="zh-CN" w:eastAsia="zh-CN"/>
        </w:rPr>
        <w:t>可导致反射光束的较大的最大振幅。</w:t>
      </w:r>
      <w:r>
        <w:rPr>
          <w:rFonts w:ascii="Arial Unicode MS" w:cs="Arial Unicode MS" w:hAnsi="Arial Unicode MS" w:eastAsia="Arial Unicode MS" w:hint="eastAsia"/>
          <w:b w:val="0"/>
          <w:bCs w:val="0"/>
          <w:i w:val="0"/>
          <w:iCs w:val="0"/>
          <w:rtl w:val="0"/>
          <w:lang w:val="zh-CN" w:eastAsia="zh-CN"/>
        </w:rPr>
        <w:t>除此之外</w:t>
      </w:r>
      <w:r>
        <w:rPr>
          <w:rFonts w:ascii="Arial Unicode MS" w:cs="Arial Unicode MS" w:hAnsi="Arial Unicode MS" w:eastAsia="Arial Unicode MS" w:hint="eastAsia"/>
          <w:b w:val="0"/>
          <w:bCs w:val="0"/>
          <w:i w:val="0"/>
          <w:iCs w:val="0"/>
          <w:rtl w:val="0"/>
          <w:lang w:val="zh-CN" w:eastAsia="zh-CN"/>
        </w:rPr>
        <w:t>，对于</w:t>
      </w:r>
      <w:r>
        <w:rPr>
          <w:rFonts w:ascii="Times New Roman" w:hAnsi="Times New Roman" w:hint="default"/>
          <w:rtl w:val="0"/>
        </w:rPr>
        <w:t>α</w:t>
      </w:r>
      <w:r>
        <w:rPr>
          <w:rFonts w:ascii="Times New Roman" w:hAnsi="Times New Roman"/>
          <w:rtl w:val="0"/>
        </w:rPr>
        <w:t>= 1 / 3</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2 / 3</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1</w:t>
      </w:r>
      <w:r>
        <w:rPr>
          <w:rFonts w:ascii="Arial Unicode MS" w:cs="Arial Unicode MS" w:hAnsi="Arial Unicode MS" w:eastAsia="Arial Unicode MS" w:hint="eastAsia"/>
          <w:b w:val="0"/>
          <w:bCs w:val="0"/>
          <w:i w:val="0"/>
          <w:iCs w:val="0"/>
          <w:rtl w:val="0"/>
          <w:lang w:val="zh-CN" w:eastAsia="zh-CN"/>
        </w:rPr>
        <w:t>，入射光束的精确导数与模拟结果之间的</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分别为</w:t>
      </w:r>
      <w:r>
        <w:rPr>
          <w:rFonts w:ascii="Times New Roman" w:hAnsi="Times New Roman"/>
          <w:rtl w:val="0"/>
        </w:rPr>
        <w:t>0.981</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0.974</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0.962</w:t>
      </w:r>
      <w:r>
        <w:rPr>
          <w:rFonts w:ascii="Arial Unicode MS" w:cs="Arial Unicode MS" w:hAnsi="Arial Unicode MS" w:eastAsia="Arial Unicode MS" w:hint="eastAsia"/>
          <w:b w:val="0"/>
          <w:bCs w:val="0"/>
          <w:i w:val="0"/>
          <w:iCs w:val="0"/>
          <w:rtl w:val="0"/>
          <w:lang w:val="zh-CN" w:eastAsia="zh-CN"/>
        </w:rPr>
        <w:t>。这意味着由于</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CN" w:eastAsia="zh-CN"/>
        </w:rPr>
        <w:t>的增加，较大的</w:t>
      </w:r>
      <w:r>
        <w:rPr>
          <w:rFonts w:ascii="Times New Roman" w:hAnsi="Times New Roman" w:hint="default"/>
          <w:rtl w:val="0"/>
        </w:rPr>
        <w:t>α</w:t>
      </w:r>
      <w:r>
        <w:rPr>
          <w:rFonts w:ascii="Arial Unicode MS" w:cs="Arial Unicode MS" w:hAnsi="Arial Unicode MS" w:eastAsia="Arial Unicode MS" w:hint="eastAsia"/>
          <w:b w:val="0"/>
          <w:bCs w:val="0"/>
          <w:i w:val="0"/>
          <w:iCs w:val="0"/>
          <w:rtl w:val="0"/>
          <w:lang w:val="zh-CN" w:eastAsia="zh-CN"/>
        </w:rPr>
        <w:t>会导致较小的</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rPr>
        <w:t>。</w:t>
      </w:r>
    </w:p>
    <w:p>
      <w:pPr>
        <w:pStyle w:val="正文"/>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74624" behindDoc="0" locked="0" layoutInCell="1" allowOverlap="1">
            <wp:simplePos x="0" y="0"/>
            <wp:positionH relativeFrom="margin">
              <wp:posOffset>-6350</wp:posOffset>
            </wp:positionH>
            <wp:positionV relativeFrom="line">
              <wp:posOffset>152400</wp:posOffset>
            </wp:positionV>
            <wp:extent cx="4542910" cy="3530876"/>
            <wp:effectExtent l="0" t="0" r="0" b="0"/>
            <wp:wrapThrough wrapText="bothSides" distL="152400" distR="152400">
              <wp:wrapPolygon edited="1">
                <wp:start x="0" y="0"/>
                <wp:lineTo x="21621" y="0"/>
                <wp:lineTo x="21621" y="21603"/>
                <wp:lineTo x="0" y="21603"/>
                <wp:lineTo x="0" y="0"/>
              </wp:wrapPolygon>
            </wp:wrapThrough>
            <wp:docPr id="1073741840" name="officeArt object" descr="图像"/>
            <wp:cNvGraphicFramePr/>
            <a:graphic xmlns:a="http://schemas.openxmlformats.org/drawingml/2006/main">
              <a:graphicData uri="http://schemas.openxmlformats.org/drawingml/2006/picture">
                <pic:pic xmlns:pic="http://schemas.openxmlformats.org/drawingml/2006/picture">
                  <pic:nvPicPr>
                    <pic:cNvPr id="1073741840" name="图像" descr="图像"/>
                    <pic:cNvPicPr>
                      <a:picLocks noChangeAspect="1"/>
                    </pic:cNvPicPr>
                  </pic:nvPicPr>
                  <pic:blipFill>
                    <a:blip r:embed="rId19">
                      <a:extLst/>
                    </a:blip>
                    <a:stretch>
                      <a:fillRect/>
                    </a:stretch>
                  </pic:blipFill>
                  <pic:spPr>
                    <a:xfrm>
                      <a:off x="0" y="0"/>
                      <a:ext cx="4542910" cy="3530876"/>
                    </a:xfrm>
                    <a:prstGeom prst="rect">
                      <a:avLst/>
                    </a:prstGeom>
                    <a:ln w="12700" cap="flat">
                      <a:noFill/>
                      <a:miter lim="400000"/>
                    </a:ln>
                    <a:effectLst/>
                  </pic:spPr>
                </pic:pic>
              </a:graphicData>
            </a:graphic>
          </wp:anchor>
        </w:drawing>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Arial Unicode MS" w:cs="Arial Unicode MS" w:hAnsi="Arial Unicode MS" w:eastAsia="Arial Unicode MS" w:hint="eastAsia"/>
          <w:b w:val="0"/>
          <w:bCs w:val="0"/>
          <w:i w:val="0"/>
          <w:iCs w:val="0"/>
          <w:rtl w:val="0"/>
          <w:lang w:val="zh-CN" w:eastAsia="zh-CN"/>
        </w:rPr>
        <w:t>图</w:t>
      </w:r>
      <w:r>
        <w:rPr>
          <w:rFonts w:ascii="Times New Roman" w:hAnsi="Times New Roman"/>
          <w:rtl w:val="0"/>
        </w:rPr>
        <w:t>3.</w:t>
      </w: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rPr>
        <w:t>）</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的收敛曲线分别为</w:t>
      </w:r>
      <w:r>
        <w:rPr>
          <w:rFonts w:ascii="Times New Roman" w:hAnsi="Times New Roman" w:hint="default"/>
          <w:rtl w:val="0"/>
        </w:rPr>
        <w:t>α</w:t>
      </w:r>
      <w:r>
        <w:rPr>
          <w:rFonts w:ascii="Times New Roman" w:hAnsi="Times New Roman"/>
          <w:rtl w:val="0"/>
          <w:lang w:val="en-US"/>
        </w:rPr>
        <w:t>= 1/3</w:t>
      </w:r>
      <w:r>
        <w:rPr>
          <w:rFonts w:ascii="Arial Unicode MS" w:cs="Arial Unicode MS" w:hAnsi="Arial Unicode MS" w:eastAsia="Arial Unicode MS" w:hint="eastAsia"/>
          <w:b w:val="0"/>
          <w:bCs w:val="0"/>
          <w:i w:val="0"/>
          <w:iCs w:val="0"/>
          <w:rtl w:val="0"/>
          <w:lang w:val="zh-CN" w:eastAsia="zh-CN"/>
        </w:rPr>
        <w:t>（蓝线），</w:t>
      </w:r>
      <w:r>
        <w:rPr>
          <w:rFonts w:ascii="Times New Roman" w:hAnsi="Times New Roman" w:hint="default"/>
          <w:rtl w:val="0"/>
        </w:rPr>
        <w:t>α</w:t>
      </w:r>
      <w:r>
        <w:rPr>
          <w:rFonts w:ascii="Times New Roman" w:hAnsi="Times New Roman"/>
          <w:rtl w:val="0"/>
        </w:rPr>
        <w:t>= 2/3</w:t>
      </w:r>
      <w:r>
        <w:rPr>
          <w:rFonts w:ascii="Arial Unicode MS" w:cs="Arial Unicode MS" w:hAnsi="Arial Unicode MS" w:eastAsia="Arial Unicode MS" w:hint="eastAsia"/>
          <w:b w:val="0"/>
          <w:bCs w:val="0"/>
          <w:i w:val="0"/>
          <w:iCs w:val="0"/>
          <w:rtl w:val="0"/>
          <w:lang w:val="zh-CN" w:eastAsia="zh-CN"/>
        </w:rPr>
        <w:t>（红线）和</w:t>
      </w:r>
      <w:r>
        <w:rPr>
          <w:rFonts w:ascii="Times New Roman" w:hAnsi="Times New Roman" w:hint="default"/>
          <w:rtl w:val="0"/>
        </w:rPr>
        <w:t>α</w:t>
      </w:r>
      <w:r>
        <w:rPr>
          <w:rFonts w:ascii="Times New Roman" w:hAnsi="Times New Roman"/>
          <w:rtl w:val="0"/>
        </w:rPr>
        <w:t>= 1</w:t>
      </w:r>
      <w:r>
        <w:rPr>
          <w:rFonts w:ascii="Arial Unicode MS" w:cs="Arial Unicode MS" w:hAnsi="Arial Unicode MS" w:eastAsia="Arial Unicode MS" w:hint="eastAsia"/>
          <w:b w:val="0"/>
          <w:bCs w:val="0"/>
          <w:i w:val="0"/>
          <w:iCs w:val="0"/>
          <w:rtl w:val="0"/>
          <w:lang w:val="zh-CN" w:eastAsia="zh-CN"/>
        </w:rPr>
        <w:t>（橙线）。（</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）分别为</w:t>
      </w:r>
      <w:r>
        <w:rPr>
          <w:rFonts w:ascii="Times New Roman" w:hAnsi="Times New Roman" w:hint="default"/>
          <w:rtl w:val="0"/>
        </w:rPr>
        <w:t>α</w:t>
      </w:r>
      <w:r>
        <w:rPr>
          <w:rFonts w:ascii="Times New Roman" w:hAnsi="Times New Roman"/>
          <w:rtl w:val="0"/>
          <w:lang w:val="en-US"/>
        </w:rPr>
        <w:t>= 1/3</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α</w:t>
      </w:r>
      <w:r>
        <w:rPr>
          <w:rFonts w:ascii="Times New Roman" w:hAnsi="Times New Roman"/>
          <w:rtl w:val="0"/>
        </w:rPr>
        <w:t>= 2/3</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hint="default"/>
          <w:rtl w:val="0"/>
        </w:rPr>
        <w:t>α</w:t>
      </w:r>
      <w:r>
        <w:rPr>
          <w:rFonts w:ascii="Times New Roman" w:hAnsi="Times New Roman"/>
          <w:rtl w:val="0"/>
        </w:rPr>
        <w:t>= 1</w:t>
      </w:r>
      <w:r>
        <w:rPr>
          <w:rFonts w:ascii="Arial Unicode MS" w:cs="Arial Unicode MS" w:hAnsi="Arial Unicode MS" w:eastAsia="Arial Unicode MS" w:hint="eastAsia"/>
          <w:b w:val="0"/>
          <w:bCs w:val="0"/>
          <w:i w:val="0"/>
          <w:iCs w:val="0"/>
          <w:rtl w:val="0"/>
          <w:lang w:val="zh-CN" w:eastAsia="zh-CN"/>
        </w:rPr>
        <w:t>的第一代和最后一代的结构参数。</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lang w:val="ja-JP" w:eastAsia="ja-JP"/>
        </w:rPr>
        <w:t>）当</w:t>
      </w:r>
      <w:r>
        <w:rPr>
          <w:rFonts w:ascii="Times New Roman" w:hAnsi="Times New Roman" w:hint="default"/>
          <w:rtl w:val="0"/>
        </w:rPr>
        <w:t>α</w:t>
      </w:r>
      <w:r>
        <w:rPr>
          <w:rFonts w:ascii="Times New Roman" w:hAnsi="Times New Roman"/>
          <w:rtl w:val="0"/>
        </w:rPr>
        <w:t>= 1 / 3</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2 / 3</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1</w:t>
      </w:r>
      <w:r>
        <w:rPr>
          <w:rFonts w:ascii="Arial Unicode MS" w:cs="Arial Unicode MS" w:hAnsi="Arial Unicode MS" w:eastAsia="Arial Unicode MS" w:hint="eastAsia"/>
          <w:b w:val="0"/>
          <w:bCs w:val="0"/>
          <w:i w:val="0"/>
          <w:iCs w:val="0"/>
          <w:rtl w:val="0"/>
          <w:lang w:val="zh-CN" w:eastAsia="zh-CN"/>
        </w:rPr>
        <w:t>时，优化的</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（实线）和理想</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（虚线）的绝对值。入射光束的傅立叶角频谱（黑色虚线）。</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α</w:t>
      </w:r>
      <w:r>
        <w:rPr>
          <w:rFonts w:ascii="Times New Roman" w:hAnsi="Times New Roman"/>
          <w:rtl w:val="0"/>
        </w:rPr>
        <w:t>= 1 / 3</w:t>
      </w:r>
      <w:r>
        <w:rPr>
          <w:rFonts w:ascii="Arial Unicode MS" w:cs="Arial Unicode MS" w:hAnsi="Arial Unicode MS" w:eastAsia="Arial Unicode MS" w:hint="eastAsia"/>
          <w:b w:val="0"/>
          <w:bCs w:val="0"/>
          <w:i w:val="0"/>
          <w:iCs w:val="0"/>
          <w:rtl w:val="0"/>
          <w:lang w:val="zh-TW" w:eastAsia="zh-TW"/>
        </w:rPr>
        <w:t>、</w:t>
      </w:r>
      <w:r>
        <w:rPr>
          <w:rFonts w:ascii="Times New Roman" w:hAnsi="Times New Roman"/>
          <w:rtl w:val="0"/>
        </w:rPr>
        <w:t>2 / 3</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rtl w:val="0"/>
        </w:rPr>
        <w:t>1</w:t>
      </w:r>
      <w:r>
        <w:rPr>
          <w:rFonts w:ascii="Arial Unicode MS" w:cs="Arial Unicode MS" w:hAnsi="Arial Unicode MS" w:eastAsia="Arial Unicode MS" w:hint="eastAsia"/>
          <w:b w:val="0"/>
          <w:bCs w:val="0"/>
          <w:i w:val="0"/>
          <w:iCs w:val="0"/>
          <w:rtl w:val="0"/>
          <w:lang w:val="zh-CN" w:eastAsia="zh-CN"/>
        </w:rPr>
        <w:t>的模拟结果（实线）和精确导数结果（虚线）。</w:t>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基于以上讨论，对于我们提出的结构，</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和最大幅度不能同时达到最佳值。接下来，让我们展示一下</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在寻找</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最佳值方面的优势。换句话说，在</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中的适合度由优化反射光束和理想反射光束之间的</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代替，其他设置与以前相同。如前所述，适用于</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的收敛曲线如图</w:t>
      </w:r>
      <w:r>
        <w:rPr>
          <w:rFonts w:ascii="Times New Roman" w:hAnsi="Times New Roman"/>
          <w:rtl w:val="0"/>
        </w:rPr>
        <w:t>4</w:t>
      </w: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rPr>
        <w:t>）所示。</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可以发现，</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从第一代开始就明显增加，但最终趋于固定值。最终适应性意味着优化结果与理想结果具有良好的一致性。同时，</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中优化结果（红色条带）和第一代（蓝色条带）的结构参数均如图</w:t>
      </w:r>
      <w:r>
        <w:rPr>
          <w:rFonts w:ascii="Times New Roman" w:hAnsi="Times New Roman"/>
          <w:rtl w:val="0"/>
        </w:rPr>
        <w:t>4</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rPr>
        <w:t>）所示</w:t>
      </w:r>
      <w:r>
        <w:rPr>
          <w:rFonts w:ascii="Arial Unicode MS" w:cs="Arial Unicode MS" w:hAnsi="Arial Unicode MS" w:eastAsia="Arial Unicode MS" w:hint="eastAsia"/>
          <w:b w:val="0"/>
          <w:bCs w:val="0"/>
          <w:i w:val="0"/>
          <w:iCs w:val="0"/>
          <w:u w:val="wave"/>
          <w:rtl w:val="0"/>
          <w:em w:val="dot"/>
          <w:lang w:eastAsia="ja-JP"/>
        </w:rPr>
        <w:t>。</w:t>
      </w:r>
      <w:r>
        <w:rPr>
          <w:rFonts w:ascii="Arial Unicode MS" w:cs="Arial Unicode MS" w:hAnsi="Arial Unicode MS" w:eastAsia="Arial Unicode MS" w:hint="eastAsia"/>
          <w:b w:val="0"/>
          <w:bCs w:val="0"/>
          <w:i w:val="0"/>
          <w:iCs w:val="0"/>
          <w:outline w:val="0"/>
          <w:color w:val="ed220b"/>
          <w:u w:val="wave"/>
          <w:rtl w:val="0"/>
          <w:em w:val="underDot"/>
          <w:lang w:val="zh-CN" w:eastAsia="zh-CN"/>
          <w14:textFill>
            <w14:solidFill>
              <w14:srgbClr w14:val="EE220C"/>
            </w14:solidFill>
          </w14:textFill>
        </w:rPr>
        <w:t>在优化的结构参数和</w:t>
      </w:r>
      <w:r>
        <w:rPr>
          <w:rFonts w:ascii="Arial Unicode MS" w:cs="Arial Unicode MS" w:hAnsi="Arial Unicode MS" w:eastAsia="Arial Unicode MS" w:hint="eastAsia"/>
          <w:b w:val="0"/>
          <w:bCs w:val="0"/>
          <w:i w:val="0"/>
          <w:iCs w:val="0"/>
          <w:outline w:val="0"/>
          <w:color w:val="ed220b"/>
          <w:u w:val="wave"/>
          <w:rtl w:val="0"/>
          <w:em w:val="underDot"/>
          <w:lang w:val="zh-CN" w:eastAsia="zh-CN"/>
          <w14:textFill>
            <w14:solidFill>
              <w14:srgbClr w14:val="EE220C"/>
            </w14:solidFill>
          </w14:textFill>
        </w:rPr>
        <w:t>正在</w:t>
      </w:r>
      <w:r>
        <w:rPr>
          <w:rFonts w:ascii="Arial Unicode MS" w:cs="Arial Unicode MS" w:hAnsi="Arial Unicode MS" w:eastAsia="Arial Unicode MS" w:hint="eastAsia"/>
          <w:b w:val="0"/>
          <w:bCs w:val="0"/>
          <w:i w:val="0"/>
          <w:iCs w:val="0"/>
          <w:outline w:val="0"/>
          <w:color w:val="ed220b"/>
          <w:u w:val="wave"/>
          <w:rtl w:val="0"/>
          <w:em w:val="underDot"/>
          <w:lang w:val="zh-CN" w:eastAsia="zh-CN"/>
          <w14:textFill>
            <w14:solidFill>
              <w14:srgbClr w14:val="EE220C"/>
            </w14:solidFill>
          </w14:textFill>
        </w:rPr>
        <w:t>优化的结构参数之间观察到显着差异</w:t>
      </w:r>
      <w:r>
        <w:rPr>
          <w:rFonts w:ascii="Arial Unicode MS" w:cs="Arial Unicode MS" w:hAnsi="Arial Unicode MS" w:eastAsia="Arial Unicode MS" w:hint="eastAsia"/>
          <w:b w:val="0"/>
          <w:bCs w:val="0"/>
          <w:i w:val="0"/>
          <w:iCs w:val="0"/>
          <w:outline w:val="0"/>
          <w:color w:val="ed220b"/>
          <w:u w:val="wave"/>
          <w:rtl w:val="0"/>
          <w:em w:val="underDot"/>
          <w:lang w:val="zh-CN" w:eastAsia="zh-CN"/>
          <w14:textFill>
            <w14:solidFill>
              <w14:srgbClr w14:val="EE220C"/>
            </w14:solidFill>
          </w14:textFill>
        </w:rPr>
        <w:t>（</w:t>
      </w:r>
      <w:r>
        <w:rPr>
          <w:rFonts w:ascii="Times New Roman" w:hAnsi="Times New Roman"/>
          <w:outline w:val="0"/>
          <w:color w:val="ed220b"/>
          <w:rtl w:val="0"/>
          <w:lang w:val="en-US"/>
          <w14:textFill>
            <w14:solidFill>
              <w14:srgbClr w14:val="EE220C"/>
            </w14:solidFill>
          </w14:textFill>
        </w:rPr>
        <w:t xml:space="preserve">A significant difference is observed between the optimized structure parameters and on-optimized structure parameters. </w:t>
      </w:r>
      <w:r>
        <w:rPr>
          <w:rFonts w:ascii="Arial Unicode MS" w:cs="Arial Unicode MS" w:hAnsi="Arial Unicode MS" w:eastAsia="Arial Unicode MS" w:hint="eastAsia"/>
          <w:b w:val="0"/>
          <w:bCs w:val="0"/>
          <w:i w:val="0"/>
          <w:iCs w:val="0"/>
          <w:outline w:val="0"/>
          <w:color w:val="ed220b"/>
          <w:u w:val="wave"/>
          <w:rtl w:val="0"/>
          <w:em w:val="underDot"/>
          <w:lang w:val="zh-CN" w:eastAsia="zh-CN"/>
          <w14:textFill>
            <w14:solidFill>
              <w14:srgbClr w14:val="EE220C"/>
            </w14:solidFill>
          </w14:textFill>
        </w:rPr>
        <w:t>）</w:t>
      </w:r>
      <w:r>
        <w:rPr>
          <w:rFonts w:ascii="Arial Unicode MS" w:cs="Arial Unicode MS" w:hAnsi="Arial Unicode MS" w:eastAsia="Arial Unicode MS" w:hint="eastAsia"/>
          <w:b w:val="0"/>
          <w:bCs w:val="0"/>
          <w:i w:val="0"/>
          <w:iCs w:val="0"/>
          <w:outline w:val="0"/>
          <w:color w:val="ed220b"/>
          <w:u w:val="wave"/>
          <w:rtl w:val="0"/>
          <w:em w:val="dot"/>
          <w:lang w:eastAsia="ja-JP"/>
          <w14:textFill>
            <w14:solidFill>
              <w14:srgbClr w14:val="EE220C"/>
            </w14:solidFill>
          </w14:textFill>
        </w:rPr>
        <w:t>。</w:t>
      </w:r>
      <w:r>
        <w:rPr>
          <w:rFonts w:ascii="Arial Unicode MS" w:cs="Arial Unicode MS" w:hAnsi="Arial Unicode MS" w:eastAsia="Arial Unicode MS" w:hint="eastAsia"/>
          <w:b w:val="0"/>
          <w:bCs w:val="0"/>
          <w:i w:val="0"/>
          <w:iCs w:val="0"/>
          <w:rtl w:val="0"/>
          <w:lang w:val="zh-CN" w:eastAsia="zh-CN"/>
        </w:rPr>
        <w:t>同样，图</w:t>
      </w:r>
      <w:r>
        <w:rPr>
          <w:rFonts w:ascii="Times New Roman" w:hAnsi="Times New Roman"/>
          <w:rtl w:val="0"/>
        </w:rPr>
        <w:t>4</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lang w:val="zh-CN" w:eastAsia="zh-CN"/>
        </w:rPr>
        <w:t>）显示了具有优化参数的</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。此处，最小值（蓝色实线）接近零（</w:t>
      </w:r>
      <w:r>
        <w:rPr>
          <w:rFonts w:ascii="Times New Roman" w:hAnsi="Times New Roman"/>
          <w:rtl w:val="0"/>
        </w:rPr>
        <w:t>8.5</w:t>
      </w:r>
      <w:r>
        <w:rPr>
          <w:rFonts w:ascii="Times New Roman" w:hAnsi="Times New Roman" w:hint="default"/>
          <w:rtl w:val="0"/>
        </w:rPr>
        <w:t>×</w:t>
      </w:r>
      <w:r>
        <w:rPr>
          <w:rFonts w:ascii="Times New Roman" w:hAnsi="Times New Roman"/>
          <w:rtl w:val="0"/>
        </w:rPr>
        <w:t>10</w:t>
      </w:r>
      <w:r>
        <w:rPr>
          <w:rFonts w:ascii="Times New Roman" w:hAnsi="Times New Roman"/>
          <w:vertAlign w:val="superscript"/>
          <w:rtl w:val="0"/>
        </w:rPr>
        <w:t>-5</w:t>
      </w:r>
      <w:r>
        <w:rPr>
          <w:rFonts w:ascii="Arial Unicode MS" w:cs="Arial Unicode MS" w:hAnsi="Arial Unicode MS" w:eastAsia="Arial Unicode MS" w:hint="eastAsia"/>
          <w:b w:val="0"/>
          <w:bCs w:val="0"/>
          <w:i w:val="0"/>
          <w:iCs w:val="0"/>
          <w:rtl w:val="0"/>
          <w:lang w:val="zh-CN" w:eastAsia="zh-CN"/>
        </w:rPr>
        <w:t>），并且在点</w:t>
      </w:r>
      <w:r>
        <w:rPr>
          <w:rFonts w:ascii="Times New Roman" w:hAnsi="Times New Roman"/>
          <w:rtl w:val="0"/>
        </w:rPr>
        <w:t>k</w:t>
      </w:r>
      <w:r>
        <w:rPr>
          <w:rFonts w:ascii="Times New Roman" w:hAnsi="Times New Roman"/>
          <w:vertAlign w:val="subscript"/>
          <w:rtl w:val="0"/>
        </w:rPr>
        <w:t>y</w:t>
      </w:r>
      <w:r>
        <w:rPr>
          <w:rFonts w:ascii="Arial Unicode MS" w:cs="Arial Unicode MS" w:hAnsi="Arial Unicode MS" w:eastAsia="Arial Unicode MS" w:hint="eastAsia"/>
          <w:b w:val="0"/>
          <w:bCs w:val="0"/>
          <w:i w:val="0"/>
          <w:iCs w:val="0"/>
          <w:vertAlign w:val="subscript"/>
          <w:rtl w:val="0"/>
        </w:rPr>
        <w:t>，</w:t>
      </w:r>
      <w:r>
        <w:rPr>
          <w:rFonts w:ascii="Times New Roman" w:hAnsi="Times New Roman"/>
          <w:vertAlign w:val="subscript"/>
          <w:rtl w:val="0"/>
        </w:rPr>
        <w:t>inc</w:t>
      </w:r>
      <w:r>
        <w:rPr>
          <w:rFonts w:ascii="Times New Roman" w:hAnsi="Times New Roman"/>
          <w:rtl w:val="0"/>
          <w:lang w:val="ru-RU"/>
        </w:rPr>
        <w:t xml:space="preserve"> = 0</w:t>
      </w:r>
      <w:r>
        <w:rPr>
          <w:rFonts w:ascii="Arial Unicode MS" w:cs="Arial Unicode MS" w:hAnsi="Arial Unicode MS" w:eastAsia="Arial Unicode MS" w:hint="eastAsia"/>
          <w:b w:val="0"/>
          <w:bCs w:val="0"/>
          <w:i w:val="0"/>
          <w:iCs w:val="0"/>
          <w:rtl w:val="0"/>
          <w:lang w:val="zh-CN" w:eastAsia="zh-CN"/>
        </w:rPr>
        <w:t>附近近似为线性函数，</w:t>
      </w:r>
      <w:r>
        <w:rPr>
          <w:rFonts w:ascii="Arial Unicode MS" w:cs="Arial Unicode MS" w:hAnsi="Arial Unicode MS" w:eastAsia="Arial Unicode MS" w:hint="eastAsia"/>
          <w:b w:val="0"/>
          <w:bCs w:val="0"/>
          <w:i w:val="0"/>
          <w:iCs w:val="0"/>
          <w:rtl w:val="0"/>
          <w:lang w:val="zh-CN" w:eastAsia="zh-CN"/>
        </w:rPr>
        <w:t>这</w:t>
      </w:r>
      <w:r>
        <w:rPr>
          <w:rFonts w:ascii="Arial Unicode MS" w:cs="Arial Unicode MS" w:hAnsi="Arial Unicode MS" w:eastAsia="Arial Unicode MS" w:hint="eastAsia"/>
          <w:b w:val="0"/>
          <w:bCs w:val="0"/>
          <w:i w:val="0"/>
          <w:iCs w:val="0"/>
          <w:rtl w:val="0"/>
          <w:lang w:val="zh-CN" w:eastAsia="zh-CN"/>
        </w:rPr>
        <w:t>表明优化的</w:t>
      </w:r>
      <w:r>
        <w:rPr>
          <w:rFonts w:ascii="Times New Roman" w:hAnsi="Times New Roman"/>
          <w:rtl w:val="0"/>
        </w:rPr>
        <w:t>TF</w:t>
      </w:r>
      <w:r>
        <w:rPr>
          <w:rFonts w:ascii="Arial Unicode MS" w:cs="Arial Unicode MS" w:hAnsi="Arial Unicode MS" w:eastAsia="Arial Unicode MS" w:hint="eastAsia"/>
          <w:b w:val="0"/>
          <w:bCs w:val="0"/>
          <w:i w:val="0"/>
          <w:iCs w:val="0"/>
          <w:rtl w:val="0"/>
        </w:rPr>
        <w:t>接近理想</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一阶微分器</w:t>
      </w:r>
      <w:r>
        <w:rPr>
          <w:rFonts w:ascii="Arial Unicode MS" w:cs="Arial Unicode MS" w:hAnsi="Arial Unicode MS" w:eastAsia="Arial Unicode MS" w:hint="eastAsia"/>
          <w:b w:val="0"/>
          <w:bCs w:val="0"/>
          <w:i w:val="0"/>
          <w:iCs w:val="0"/>
          <w:rtl w:val="0"/>
          <w:lang w:val="zh-CN" w:eastAsia="zh-CN"/>
        </w:rPr>
        <w:t>。与此</w:t>
      </w:r>
      <w:r>
        <w:rPr>
          <w:rFonts w:ascii="Arial Unicode MS" w:cs="Arial Unicode MS" w:hAnsi="Arial Unicode MS" w:eastAsia="Arial Unicode MS" w:hint="eastAsia"/>
          <w:b w:val="0"/>
          <w:bCs w:val="0"/>
          <w:i w:val="0"/>
          <w:iCs w:val="0"/>
          <w:rtl w:val="0"/>
          <w:lang w:val="zh-CN" w:eastAsia="zh-CN"/>
        </w:rPr>
        <w:t>同时，</w:t>
      </w:r>
      <w:r>
        <w:rPr>
          <w:rFonts w:ascii="Times New Roman" w:hAnsi="Times New Roman"/>
          <w:rtl w:val="0"/>
        </w:rPr>
        <w:t>TF</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α≈</w:t>
      </w:r>
      <w:r>
        <w:rPr>
          <w:rFonts w:ascii="Times New Roman" w:hAnsi="Times New Roman"/>
          <w:rtl w:val="0"/>
        </w:rPr>
        <w:t>1/ 5</w:t>
      </w:r>
      <w:r>
        <w:rPr>
          <w:rFonts w:ascii="Arial Unicode MS" w:cs="Arial Unicode MS" w:hAnsi="Arial Unicode MS" w:eastAsia="Arial Unicode MS" w:hint="eastAsia"/>
          <w:b w:val="0"/>
          <w:bCs w:val="0"/>
          <w:i w:val="0"/>
          <w:iCs w:val="0"/>
          <w:rtl w:val="0"/>
          <w:lang w:val="ja-JP" w:eastAsia="ja-JP"/>
        </w:rPr>
        <w:t>）和</w:t>
      </w:r>
      <w:r>
        <w:rPr>
          <w:rFonts w:ascii="Times New Roman" w:hAnsi="Times New Roman" w:hint="default"/>
          <w:rtl w:val="0"/>
        </w:rPr>
        <w:t>δ</w:t>
      </w:r>
      <w:r>
        <w:rPr>
          <w:rFonts w:ascii="Arial Unicode MS" w:cs="Arial Unicode MS" w:hAnsi="Arial Unicode MS" w:eastAsia="Arial Unicode MS" w:hint="eastAsia"/>
          <w:b w:val="0"/>
          <w:bCs w:val="0"/>
          <w:i w:val="0"/>
          <w:iCs w:val="0"/>
          <w:rtl w:val="0"/>
        </w:rPr>
        <w:t>（</w:t>
      </w:r>
      <w:r>
        <w:rPr>
          <w:rFonts w:ascii="Times New Roman" w:hAnsi="Times New Roman" w:hint="default"/>
          <w:rtl w:val="0"/>
        </w:rPr>
        <w:t>δ</w:t>
      </w:r>
      <w:r>
        <w:rPr>
          <w:rFonts w:ascii="Times New Roman" w:hAnsi="Times New Roman"/>
          <w:rtl w:val="0"/>
        </w:rPr>
        <w:t>= 0.0561</w:t>
      </w:r>
      <w:r>
        <w:rPr>
          <w:rFonts w:ascii="Arial Unicode MS" w:cs="Arial Unicode MS" w:hAnsi="Arial Unicode MS" w:eastAsia="Arial Unicode MS" w:hint="eastAsia"/>
          <w:b w:val="0"/>
          <w:bCs w:val="0"/>
          <w:i w:val="0"/>
          <w:iCs w:val="0"/>
          <w:rtl w:val="0"/>
          <w:lang w:val="zh-CN" w:eastAsia="zh-CN"/>
        </w:rPr>
        <w:t>）的斜率小于图</w:t>
      </w:r>
      <w:r>
        <w:rPr>
          <w:rFonts w:ascii="Times New Roman" w:hAnsi="Times New Roman"/>
          <w:rtl w:val="0"/>
        </w:rPr>
        <w:t>3</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lang w:val="zh-CN" w:eastAsia="zh-CN"/>
        </w:rPr>
        <w:t>）中的先前结果。让我们分析通过</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优化的一阶微分器的性能。为了</w:t>
      </w:r>
      <w:r>
        <w:rPr>
          <w:rFonts w:ascii="Arial Unicode MS" w:cs="Arial Unicode MS" w:hAnsi="Arial Unicode MS" w:eastAsia="Arial Unicode MS" w:hint="eastAsia"/>
          <w:b w:val="0"/>
          <w:bCs w:val="0"/>
          <w:i w:val="0"/>
          <w:iCs w:val="0"/>
          <w:rtl w:val="0"/>
          <w:lang w:val="zh-CN" w:eastAsia="zh-CN"/>
        </w:rPr>
        <w:t>更明显的比较</w:t>
      </w:r>
      <w:r>
        <w:rPr>
          <w:rFonts w:ascii="Arial Unicode MS" w:cs="Arial Unicode MS" w:hAnsi="Arial Unicode MS" w:eastAsia="Arial Unicode MS" w:hint="eastAsia"/>
          <w:b w:val="0"/>
          <w:bCs w:val="0"/>
          <w:i w:val="0"/>
          <w:iCs w:val="0"/>
          <w:rtl w:val="0"/>
          <w:lang w:val="zh-CN" w:eastAsia="zh-CN"/>
        </w:rPr>
        <w:t>，数值模拟（蓝色实线）和理论方法（橙色实线）反射光束的</w:t>
      </w:r>
      <w:r>
        <w:rPr>
          <w:rFonts w:ascii="Times New Roman" w:hAnsi="Times New Roman"/>
          <w:rtl w:val="0"/>
        </w:rPr>
        <w:t>abs</w:t>
      </w:r>
      <w:r>
        <w:rPr>
          <w:rFonts w:ascii="Arial Unicode MS" w:cs="Arial Unicode MS" w:hAnsi="Arial Unicode MS" w:eastAsia="Arial Unicode MS" w:hint="eastAsia"/>
          <w:b w:val="0"/>
          <w:bCs w:val="0"/>
          <w:i w:val="0"/>
          <w:iCs w:val="0"/>
          <w:rtl w:val="0"/>
        </w:rPr>
        <w:t>（</w:t>
      </w:r>
      <w:r>
        <w:rPr>
          <w:rFonts w:ascii="Times New Roman" w:hAnsi="Times New Roman"/>
          <w:rtl w:val="0"/>
        </w:rPr>
        <w:t>Ey</w:t>
      </w:r>
      <w:r>
        <w:rPr>
          <w:rFonts w:ascii="Arial Unicode MS" w:cs="Arial Unicode MS" w:hAnsi="Arial Unicode MS" w:eastAsia="Arial Unicode MS" w:hint="eastAsia"/>
          <w:b w:val="0"/>
          <w:bCs w:val="0"/>
          <w:i w:val="0"/>
          <w:iCs w:val="0"/>
          <w:rtl w:val="0"/>
          <w:lang w:val="zh-CN" w:eastAsia="zh-CN"/>
        </w:rPr>
        <w:t>）分布如图</w:t>
      </w:r>
      <w:r>
        <w:rPr>
          <w:rFonts w:ascii="Times New Roman" w:hAnsi="Times New Roman"/>
          <w:rtl w:val="0"/>
        </w:rPr>
        <w:t>4</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Arial Unicode MS" w:cs="Arial Unicode MS" w:hAnsi="Arial Unicode MS" w:eastAsia="Arial Unicode MS" w:hint="eastAsia"/>
          <w:b w:val="0"/>
          <w:bCs w:val="0"/>
          <w:i w:val="0"/>
          <w:iCs w:val="0"/>
          <w:rtl w:val="0"/>
          <w:lang w:val="zh-CN" w:eastAsia="zh-CN"/>
        </w:rPr>
        <w:t>）所示。不出所料，反射光束的最大振幅（几乎为</w:t>
      </w:r>
      <w:r>
        <w:rPr>
          <w:rFonts w:ascii="Times New Roman" w:hAnsi="Times New Roman"/>
          <w:rtl w:val="0"/>
        </w:rPr>
        <w:t>0.023</w:t>
      </w:r>
      <w:r>
        <w:rPr>
          <w:rFonts w:ascii="Arial Unicode MS" w:cs="Arial Unicode MS" w:hAnsi="Arial Unicode MS" w:eastAsia="Arial Unicode MS" w:hint="eastAsia"/>
          <w:b w:val="0"/>
          <w:bCs w:val="0"/>
          <w:i w:val="0"/>
          <w:iCs w:val="0"/>
          <w:rtl w:val="0"/>
          <w:lang w:val="zh-CN" w:eastAsia="zh-CN"/>
        </w:rPr>
        <w:t>）小于先前的结果，而</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rPr>
        <w:t>（</w:t>
      </w:r>
      <w:r>
        <w:rPr>
          <w:rFonts w:ascii="Times New Roman" w:hAnsi="Times New Roman"/>
          <w:rtl w:val="0"/>
        </w:rPr>
        <w:t>0.9882</w:t>
      </w:r>
      <w:r>
        <w:rPr>
          <w:rFonts w:ascii="Arial Unicode MS" w:cs="Arial Unicode MS" w:hAnsi="Arial Unicode MS" w:eastAsia="Arial Unicode MS" w:hint="eastAsia"/>
          <w:b w:val="0"/>
          <w:bCs w:val="0"/>
          <w:i w:val="0"/>
          <w:iCs w:val="0"/>
          <w:rtl w:val="0"/>
          <w:lang w:val="zh-CN" w:eastAsia="zh-CN"/>
        </w:rPr>
        <w:t>）高于先前的结果（图</w:t>
      </w:r>
      <w:r>
        <w:rPr>
          <w:rFonts w:ascii="Times New Roman" w:hAnsi="Times New Roman"/>
          <w:rtl w:val="0"/>
        </w:rPr>
        <w:t>3</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Arial Unicode MS" w:cs="Arial Unicode MS" w:hAnsi="Arial Unicode MS" w:eastAsia="Arial Unicode MS" w:hint="eastAsia"/>
          <w:b w:val="0"/>
          <w:bCs w:val="0"/>
          <w:i w:val="0"/>
          <w:iCs w:val="0"/>
          <w:rtl w:val="0"/>
        </w:rPr>
        <w:t>））。</w:t>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75648" behindDoc="0" locked="0" layoutInCell="1" allowOverlap="1">
            <wp:simplePos x="0" y="0"/>
            <wp:positionH relativeFrom="margin">
              <wp:posOffset>-6350</wp:posOffset>
            </wp:positionH>
            <wp:positionV relativeFrom="line">
              <wp:posOffset>0</wp:posOffset>
            </wp:positionV>
            <wp:extent cx="6120057" cy="4386630"/>
            <wp:effectExtent l="0" t="0" r="0" b="0"/>
            <wp:wrapThrough wrapText="bothSides" distL="152400" distR="152400">
              <wp:wrapPolygon edited="1">
                <wp:start x="0" y="0"/>
                <wp:lineTo x="21600" y="0"/>
                <wp:lineTo x="21600" y="21601"/>
                <wp:lineTo x="0" y="21601"/>
                <wp:lineTo x="0" y="0"/>
              </wp:wrapPolygon>
            </wp:wrapThrough>
            <wp:docPr id="1073741841" name="officeArt object" descr="图像"/>
            <wp:cNvGraphicFramePr/>
            <a:graphic xmlns:a="http://schemas.openxmlformats.org/drawingml/2006/main">
              <a:graphicData uri="http://schemas.openxmlformats.org/drawingml/2006/picture">
                <pic:pic xmlns:pic="http://schemas.openxmlformats.org/drawingml/2006/picture">
                  <pic:nvPicPr>
                    <pic:cNvPr id="1073741841" name="图像" descr="图像"/>
                    <pic:cNvPicPr>
                      <a:picLocks noChangeAspect="1"/>
                    </pic:cNvPicPr>
                  </pic:nvPicPr>
                  <pic:blipFill>
                    <a:blip r:embed="rId20">
                      <a:extLst/>
                    </a:blip>
                    <a:stretch>
                      <a:fillRect/>
                    </a:stretch>
                  </pic:blipFill>
                  <pic:spPr>
                    <a:xfrm>
                      <a:off x="0" y="0"/>
                      <a:ext cx="6120057" cy="4386630"/>
                    </a:xfrm>
                    <a:prstGeom prst="rect">
                      <a:avLst/>
                    </a:prstGeom>
                    <a:ln w="12700" cap="flat">
                      <a:noFill/>
                      <a:miter lim="400000"/>
                    </a:ln>
                    <a:effectLst/>
                  </pic:spPr>
                </pic:pic>
              </a:graphicData>
            </a:graphic>
          </wp:anchor>
        </w:drawing>
      </w:r>
      <w:r>
        <w:rPr>
          <w:rFonts w:ascii="Times New Roman" w:cs="Times New Roman" w:hAnsi="Times New Roman" w:eastAsia="Times New Roman"/>
        </w:rPr>
        <mc:AlternateContent>
          <mc:Choice Requires="wps">
            <w:drawing xmlns:a="http://schemas.openxmlformats.org/drawingml/2006/main">
              <wp:anchor distT="152400" distB="152400" distL="152400" distR="152400" simplePos="0" relativeHeight="251676672" behindDoc="0" locked="0" layoutInCell="1" allowOverlap="1">
                <wp:simplePos x="0" y="0"/>
                <wp:positionH relativeFrom="margin">
                  <wp:posOffset>464431</wp:posOffset>
                </wp:positionH>
                <wp:positionV relativeFrom="line">
                  <wp:posOffset>4535326</wp:posOffset>
                </wp:positionV>
                <wp:extent cx="5438071" cy="1174497"/>
                <wp:effectExtent l="0" t="0" r="0" b="0"/>
                <wp:wrapTopAndBottom distT="152400" distB="152400"/>
                <wp:docPr id="1073741842" name="officeArt object" descr="图4.（a）GA的收敛曲线。 （b）优化结果的结构参数（红色条带）和GA中的第一代（蓝色条带）。 （c）具有优化参数的TF的绝对值（蓝色实线）和相位（橙色实线）与入射光束的傅立叶角光谱（黑色虚线）。 （d）基于等式（1）–（10）通过模拟方法（蓝色实线）和理论方法（橙色实线）计算的反射光束的绝对值， 入射光束的精确导数（黑色虚线）。"/>
                <wp:cNvGraphicFramePr/>
                <a:graphic xmlns:a="http://schemas.openxmlformats.org/drawingml/2006/main">
                  <a:graphicData uri="http://schemas.microsoft.com/office/word/2010/wordprocessingShape">
                    <wps:wsp>
                      <wps:cNvSpPr txBox="1"/>
                      <wps:spPr>
                        <a:xfrm>
                          <a:off x="0" y="0"/>
                          <a:ext cx="5438071" cy="1174497"/>
                        </a:xfrm>
                        <a:prstGeom prst="rect">
                          <a:avLst/>
                        </a:prstGeom>
                        <a:noFill/>
                        <a:ln w="12700" cap="flat">
                          <a:noFill/>
                          <a:miter lim="400000"/>
                        </a:ln>
                        <a:effectLst/>
                      </wps:spPr>
                      <wps:txb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4.</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rPr>
                              <w:t>）</w:t>
                            </w:r>
                            <w:r>
                              <w:rPr>
                                <w:rtl w:val="0"/>
                              </w:rPr>
                              <w:t>GA</w:t>
                            </w:r>
                            <w:r>
                              <w:rPr>
                                <w:rFonts w:ascii="Arial Unicode MS" w:cs="Arial Unicode MS" w:hAnsi="Arial Unicode MS" w:eastAsia="Arial Unicode MS" w:hint="eastAsia"/>
                                <w:b w:val="0"/>
                                <w:bCs w:val="0"/>
                                <w:i w:val="0"/>
                                <w:iCs w:val="0"/>
                                <w:rtl w:val="0"/>
                                <w:lang w:val="zh-CN" w:eastAsia="zh-CN"/>
                              </w:rPr>
                              <w:t>的收敛曲线。</w:t>
                            </w:r>
                            <w:r>
                              <w:rPr>
                                <w:rtl w:val="0"/>
                              </w:rPr>
                              <w:t xml:space="preserve"> </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）优化结果的结构参数（红色条带）和</w:t>
                            </w:r>
                            <w:r>
                              <w:rPr>
                                <w:rtl w:val="0"/>
                              </w:rPr>
                              <w:t>GA</w:t>
                            </w:r>
                            <w:r>
                              <w:rPr>
                                <w:rFonts w:ascii="Arial Unicode MS" w:cs="Arial Unicode MS" w:hAnsi="Arial Unicode MS" w:eastAsia="Arial Unicode MS" w:hint="eastAsia"/>
                                <w:b w:val="0"/>
                                <w:bCs w:val="0"/>
                                <w:i w:val="0"/>
                                <w:iCs w:val="0"/>
                                <w:rtl w:val="0"/>
                                <w:lang w:val="zh-CN" w:eastAsia="zh-CN"/>
                              </w:rPr>
                              <w:t>中的第一代（蓝色条带）。</w:t>
                            </w:r>
                            <w:r>
                              <w:rPr>
                                <w:rtl w:val="0"/>
                              </w:rPr>
                              <w:t xml:space="preserve"> </w:t>
                            </w: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lang w:val="zh-CN" w:eastAsia="zh-CN"/>
                              </w:rPr>
                              <w:t>）具有优化参数的</w:t>
                            </w:r>
                            <w:r>
                              <w:rPr>
                                <w:rtl w:val="0"/>
                              </w:rPr>
                              <w:t>TF</w:t>
                            </w:r>
                            <w:r>
                              <w:rPr>
                                <w:rFonts w:ascii="Arial Unicode MS" w:cs="Arial Unicode MS" w:hAnsi="Arial Unicode MS" w:eastAsia="Arial Unicode MS" w:hint="eastAsia"/>
                                <w:b w:val="0"/>
                                <w:bCs w:val="0"/>
                                <w:i w:val="0"/>
                                <w:iCs w:val="0"/>
                                <w:rtl w:val="0"/>
                                <w:lang w:val="zh-CN" w:eastAsia="zh-CN"/>
                              </w:rPr>
                              <w:t>的绝对值（蓝色实线）和相位（橙色实线）</w:t>
                            </w:r>
                            <w:r>
                              <w:rPr>
                                <w:rFonts w:ascii="Arial Unicode MS" w:cs="Arial Unicode MS" w:hAnsi="Arial Unicode MS" w:eastAsia="Arial Unicode MS" w:hint="eastAsia"/>
                                <w:b w:val="0"/>
                                <w:bCs w:val="0"/>
                                <w:i w:val="0"/>
                                <w:iCs w:val="0"/>
                                <w:rtl w:val="0"/>
                                <w:lang w:val="zh-CN" w:eastAsia="zh-CN"/>
                              </w:rPr>
                              <w:t>与</w:t>
                            </w:r>
                            <w:r>
                              <w:rPr>
                                <w:rFonts w:ascii="Arial Unicode MS" w:cs="Arial Unicode MS" w:hAnsi="Arial Unicode MS" w:eastAsia="Arial Unicode MS" w:hint="eastAsia"/>
                                <w:b w:val="0"/>
                                <w:bCs w:val="0"/>
                                <w:i w:val="0"/>
                                <w:iCs w:val="0"/>
                                <w:rtl w:val="0"/>
                                <w:lang w:val="zh-CN" w:eastAsia="zh-CN"/>
                              </w:rPr>
                              <w:t>入射光束的傅立叶角光谱（黑色虚线）。</w:t>
                            </w:r>
                            <w:r>
                              <w:rPr>
                                <w:rtl w:val="0"/>
                              </w:rPr>
                              <w:t xml:space="preserve"> </w:t>
                            </w:r>
                            <w:r>
                              <w:rPr>
                                <w:rFonts w:ascii="Arial Unicode MS" w:cs="Arial Unicode MS" w:hAnsi="Arial Unicode MS" w:eastAsia="Arial Unicode MS" w:hint="eastAsia"/>
                                <w:b w:val="0"/>
                                <w:bCs w:val="0"/>
                                <w:i w:val="0"/>
                                <w:iCs w:val="0"/>
                                <w:rtl w:val="0"/>
                              </w:rPr>
                              <w:t>（</w:t>
                            </w:r>
                            <w:r>
                              <w:rPr>
                                <w:rtl w:val="0"/>
                              </w:rPr>
                              <w:t>d</w:t>
                            </w:r>
                            <w:r>
                              <w:rPr>
                                <w:rFonts w:ascii="Arial Unicode MS" w:cs="Arial Unicode MS" w:hAnsi="Arial Unicode MS" w:eastAsia="Arial Unicode MS" w:hint="eastAsia"/>
                                <w:b w:val="0"/>
                                <w:bCs w:val="0"/>
                                <w:i w:val="0"/>
                                <w:iCs w:val="0"/>
                                <w:rtl w:val="0"/>
                                <w:lang w:val="zh-CN" w:eastAsia="zh-CN"/>
                              </w:rPr>
                              <w:t>）基于等式（</w:t>
                            </w:r>
                            <w:r>
                              <w:rPr>
                                <w:rtl w:val="0"/>
                              </w:rPr>
                              <w:t>1</w:t>
                            </w:r>
                            <w:r>
                              <w:rPr>
                                <w:rFonts w:ascii="Arial Unicode MS" w:cs="Arial Unicode MS" w:hAnsi="Arial Unicode MS" w:eastAsia="Arial Unicode MS" w:hint="eastAsia"/>
                                <w:b w:val="0"/>
                                <w:bCs w:val="0"/>
                                <w:i w:val="0"/>
                                <w:iCs w:val="0"/>
                                <w:rtl w:val="0"/>
                              </w:rPr>
                              <w:t>）</w:t>
                            </w:r>
                            <w:r>
                              <w:rPr>
                                <w:rtl w:val="0"/>
                              </w:rPr>
                              <w:t>–</w:t>
                            </w:r>
                            <w:r>
                              <w:rPr>
                                <w:rFonts w:ascii="Arial Unicode MS" w:cs="Arial Unicode MS" w:hAnsi="Arial Unicode MS" w:eastAsia="Arial Unicode MS" w:hint="eastAsia"/>
                                <w:b w:val="0"/>
                                <w:bCs w:val="0"/>
                                <w:i w:val="0"/>
                                <w:iCs w:val="0"/>
                                <w:rtl w:val="0"/>
                              </w:rPr>
                              <w:t>（</w:t>
                            </w:r>
                            <w:r>
                              <w:rPr>
                                <w:rtl w:val="0"/>
                              </w:rPr>
                              <w:t>10</w:t>
                            </w:r>
                            <w:r>
                              <w:rPr>
                                <w:rFonts w:ascii="Arial Unicode MS" w:cs="Arial Unicode MS" w:hAnsi="Arial Unicode MS" w:eastAsia="Arial Unicode MS" w:hint="eastAsia"/>
                                <w:b w:val="0"/>
                                <w:bCs w:val="0"/>
                                <w:i w:val="0"/>
                                <w:iCs w:val="0"/>
                                <w:rtl w:val="0"/>
                                <w:lang w:val="zh-CN" w:eastAsia="zh-CN"/>
                              </w:rPr>
                              <w:t>）通过模拟方法（蓝色实线）和理论方法（橙色实线）计算的反射光束的绝对值</w:t>
                            </w:r>
                            <w:r>
                              <w:rPr>
                                <w:rFonts w:ascii="Arial Unicode MS" w:cs="Arial Unicode MS" w:hAnsi="Arial Unicode MS" w:eastAsia="Arial Unicode MS" w:hint="eastAsia"/>
                                <w:b w:val="0"/>
                                <w:bCs w:val="0"/>
                                <w:i w:val="0"/>
                                <w:iCs w:val="0"/>
                                <w:rtl w:val="0"/>
                                <w:lang w:val="zh-CN" w:eastAsia="zh-CN"/>
                              </w:rPr>
                              <w:t>，</w:t>
                            </w:r>
                            <w:r>
                              <w:rPr>
                                <w:rtl w:val="0"/>
                              </w:rPr>
                              <w:t xml:space="preserve"> </w:t>
                            </w:r>
                            <w:r>
                              <w:rPr>
                                <w:rFonts w:ascii="Arial Unicode MS" w:cs="Arial Unicode MS" w:hAnsi="Arial Unicode MS" w:eastAsia="Arial Unicode MS" w:hint="eastAsia"/>
                                <w:b w:val="0"/>
                                <w:bCs w:val="0"/>
                                <w:i w:val="0"/>
                                <w:iCs w:val="0"/>
                                <w:rtl w:val="0"/>
                                <w:lang w:val="zh-CN" w:eastAsia="zh-CN"/>
                              </w:rPr>
                              <w:t>入射光束的精确导数（黑色虚线）。</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36.6pt;margin-top:357.1pt;width:428.2pt;height:92.5pt;z-index:25167667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4.</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rPr>
                        <w:t>）</w:t>
                      </w:r>
                      <w:r>
                        <w:rPr>
                          <w:rtl w:val="0"/>
                        </w:rPr>
                        <w:t>GA</w:t>
                      </w:r>
                      <w:r>
                        <w:rPr>
                          <w:rFonts w:ascii="Arial Unicode MS" w:cs="Arial Unicode MS" w:hAnsi="Arial Unicode MS" w:eastAsia="Arial Unicode MS" w:hint="eastAsia"/>
                          <w:b w:val="0"/>
                          <w:bCs w:val="0"/>
                          <w:i w:val="0"/>
                          <w:iCs w:val="0"/>
                          <w:rtl w:val="0"/>
                          <w:lang w:val="zh-CN" w:eastAsia="zh-CN"/>
                        </w:rPr>
                        <w:t>的收敛曲线。</w:t>
                      </w:r>
                      <w:r>
                        <w:rPr>
                          <w:rtl w:val="0"/>
                        </w:rPr>
                        <w:t xml:space="preserve"> </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）优化结果的结构参数（红色条带）和</w:t>
                      </w:r>
                      <w:r>
                        <w:rPr>
                          <w:rtl w:val="0"/>
                        </w:rPr>
                        <w:t>GA</w:t>
                      </w:r>
                      <w:r>
                        <w:rPr>
                          <w:rFonts w:ascii="Arial Unicode MS" w:cs="Arial Unicode MS" w:hAnsi="Arial Unicode MS" w:eastAsia="Arial Unicode MS" w:hint="eastAsia"/>
                          <w:b w:val="0"/>
                          <w:bCs w:val="0"/>
                          <w:i w:val="0"/>
                          <w:iCs w:val="0"/>
                          <w:rtl w:val="0"/>
                          <w:lang w:val="zh-CN" w:eastAsia="zh-CN"/>
                        </w:rPr>
                        <w:t>中的第一代（蓝色条带）。</w:t>
                      </w:r>
                      <w:r>
                        <w:rPr>
                          <w:rtl w:val="0"/>
                        </w:rPr>
                        <w:t xml:space="preserve"> </w:t>
                      </w: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lang w:val="zh-CN" w:eastAsia="zh-CN"/>
                        </w:rPr>
                        <w:t>）具有优化参数的</w:t>
                      </w:r>
                      <w:r>
                        <w:rPr>
                          <w:rtl w:val="0"/>
                        </w:rPr>
                        <w:t>TF</w:t>
                      </w:r>
                      <w:r>
                        <w:rPr>
                          <w:rFonts w:ascii="Arial Unicode MS" w:cs="Arial Unicode MS" w:hAnsi="Arial Unicode MS" w:eastAsia="Arial Unicode MS" w:hint="eastAsia"/>
                          <w:b w:val="0"/>
                          <w:bCs w:val="0"/>
                          <w:i w:val="0"/>
                          <w:iCs w:val="0"/>
                          <w:rtl w:val="0"/>
                          <w:lang w:val="zh-CN" w:eastAsia="zh-CN"/>
                        </w:rPr>
                        <w:t>的绝对值（蓝色实线）和相位（橙色实线）</w:t>
                      </w:r>
                      <w:r>
                        <w:rPr>
                          <w:rFonts w:ascii="Arial Unicode MS" w:cs="Arial Unicode MS" w:hAnsi="Arial Unicode MS" w:eastAsia="Arial Unicode MS" w:hint="eastAsia"/>
                          <w:b w:val="0"/>
                          <w:bCs w:val="0"/>
                          <w:i w:val="0"/>
                          <w:iCs w:val="0"/>
                          <w:rtl w:val="0"/>
                          <w:lang w:val="zh-CN" w:eastAsia="zh-CN"/>
                        </w:rPr>
                        <w:t>与</w:t>
                      </w:r>
                      <w:r>
                        <w:rPr>
                          <w:rFonts w:ascii="Arial Unicode MS" w:cs="Arial Unicode MS" w:hAnsi="Arial Unicode MS" w:eastAsia="Arial Unicode MS" w:hint="eastAsia"/>
                          <w:b w:val="0"/>
                          <w:bCs w:val="0"/>
                          <w:i w:val="0"/>
                          <w:iCs w:val="0"/>
                          <w:rtl w:val="0"/>
                          <w:lang w:val="zh-CN" w:eastAsia="zh-CN"/>
                        </w:rPr>
                        <w:t>入射光束的傅立叶角光谱（黑色虚线）。</w:t>
                      </w:r>
                      <w:r>
                        <w:rPr>
                          <w:rtl w:val="0"/>
                        </w:rPr>
                        <w:t xml:space="preserve"> </w:t>
                      </w:r>
                      <w:r>
                        <w:rPr>
                          <w:rFonts w:ascii="Arial Unicode MS" w:cs="Arial Unicode MS" w:hAnsi="Arial Unicode MS" w:eastAsia="Arial Unicode MS" w:hint="eastAsia"/>
                          <w:b w:val="0"/>
                          <w:bCs w:val="0"/>
                          <w:i w:val="0"/>
                          <w:iCs w:val="0"/>
                          <w:rtl w:val="0"/>
                        </w:rPr>
                        <w:t>（</w:t>
                      </w:r>
                      <w:r>
                        <w:rPr>
                          <w:rtl w:val="0"/>
                        </w:rPr>
                        <w:t>d</w:t>
                      </w:r>
                      <w:r>
                        <w:rPr>
                          <w:rFonts w:ascii="Arial Unicode MS" w:cs="Arial Unicode MS" w:hAnsi="Arial Unicode MS" w:eastAsia="Arial Unicode MS" w:hint="eastAsia"/>
                          <w:b w:val="0"/>
                          <w:bCs w:val="0"/>
                          <w:i w:val="0"/>
                          <w:iCs w:val="0"/>
                          <w:rtl w:val="0"/>
                          <w:lang w:val="zh-CN" w:eastAsia="zh-CN"/>
                        </w:rPr>
                        <w:t>）基于等式（</w:t>
                      </w:r>
                      <w:r>
                        <w:rPr>
                          <w:rtl w:val="0"/>
                        </w:rPr>
                        <w:t>1</w:t>
                      </w:r>
                      <w:r>
                        <w:rPr>
                          <w:rFonts w:ascii="Arial Unicode MS" w:cs="Arial Unicode MS" w:hAnsi="Arial Unicode MS" w:eastAsia="Arial Unicode MS" w:hint="eastAsia"/>
                          <w:b w:val="0"/>
                          <w:bCs w:val="0"/>
                          <w:i w:val="0"/>
                          <w:iCs w:val="0"/>
                          <w:rtl w:val="0"/>
                        </w:rPr>
                        <w:t>）</w:t>
                      </w:r>
                      <w:r>
                        <w:rPr>
                          <w:rtl w:val="0"/>
                        </w:rPr>
                        <w:t>–</w:t>
                      </w:r>
                      <w:r>
                        <w:rPr>
                          <w:rFonts w:ascii="Arial Unicode MS" w:cs="Arial Unicode MS" w:hAnsi="Arial Unicode MS" w:eastAsia="Arial Unicode MS" w:hint="eastAsia"/>
                          <w:b w:val="0"/>
                          <w:bCs w:val="0"/>
                          <w:i w:val="0"/>
                          <w:iCs w:val="0"/>
                          <w:rtl w:val="0"/>
                        </w:rPr>
                        <w:t>（</w:t>
                      </w:r>
                      <w:r>
                        <w:rPr>
                          <w:rtl w:val="0"/>
                        </w:rPr>
                        <w:t>10</w:t>
                      </w:r>
                      <w:r>
                        <w:rPr>
                          <w:rFonts w:ascii="Arial Unicode MS" w:cs="Arial Unicode MS" w:hAnsi="Arial Unicode MS" w:eastAsia="Arial Unicode MS" w:hint="eastAsia"/>
                          <w:b w:val="0"/>
                          <w:bCs w:val="0"/>
                          <w:i w:val="0"/>
                          <w:iCs w:val="0"/>
                          <w:rtl w:val="0"/>
                          <w:lang w:val="zh-CN" w:eastAsia="zh-CN"/>
                        </w:rPr>
                        <w:t>）通过模拟方法（蓝色实线）和理论方法（橙色实线）计算的反射光束的绝对值</w:t>
                      </w:r>
                      <w:r>
                        <w:rPr>
                          <w:rFonts w:ascii="Arial Unicode MS" w:cs="Arial Unicode MS" w:hAnsi="Arial Unicode MS" w:eastAsia="Arial Unicode MS" w:hint="eastAsia"/>
                          <w:b w:val="0"/>
                          <w:bCs w:val="0"/>
                          <w:i w:val="0"/>
                          <w:iCs w:val="0"/>
                          <w:rtl w:val="0"/>
                          <w:lang w:val="zh-CN" w:eastAsia="zh-CN"/>
                        </w:rPr>
                        <w:t>，</w:t>
                      </w:r>
                      <w:r>
                        <w:rPr>
                          <w:rtl w:val="0"/>
                        </w:rPr>
                        <w:t xml:space="preserve"> </w:t>
                      </w:r>
                      <w:r>
                        <w:rPr>
                          <w:rFonts w:ascii="Arial Unicode MS" w:cs="Arial Unicode MS" w:hAnsi="Arial Unicode MS" w:eastAsia="Arial Unicode MS" w:hint="eastAsia"/>
                          <w:b w:val="0"/>
                          <w:bCs w:val="0"/>
                          <w:i w:val="0"/>
                          <w:iCs w:val="0"/>
                          <w:rtl w:val="0"/>
                          <w:lang w:val="zh-CN" w:eastAsia="zh-CN"/>
                        </w:rPr>
                        <w:t>入射光束的精确导数（黑色虚线）。</w:t>
                      </w:r>
                    </w:p>
                  </w:txbxContent>
                </v:textbox>
                <w10:wrap type="topAndBottom" side="bothSides" anchorx="margin"/>
              </v:shape>
            </w:pict>
          </mc:Fallback>
        </mc:AlternateContent>
      </w:r>
    </w:p>
    <w:p>
      <w:pPr>
        <w:pStyle w:val="正文"/>
        <w:rPr>
          <w:rFonts w:ascii="Times New Roman" w:cs="Times New Roman" w:hAnsi="Times New Roman" w:eastAsia="Times New Roman"/>
        </w:rPr>
      </w:pP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最后，为了平衡</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和反射光束的最大振幅，我们使用</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优化结构</w:t>
      </w:r>
      <w:r>
        <w:rPr>
          <w:rFonts w:ascii="Arial Unicode MS" w:cs="Arial Unicode MS" w:hAnsi="Arial Unicode MS" w:eastAsia="Arial Unicode MS" w:hint="eastAsia"/>
          <w:b w:val="0"/>
          <w:bCs w:val="0"/>
          <w:i w:val="0"/>
          <w:iCs w:val="0"/>
          <w:rtl w:val="0"/>
          <w:lang w:val="zh-CN" w:eastAsia="zh-CN"/>
        </w:rPr>
        <w:t>来</w:t>
      </w:r>
      <w:r>
        <w:rPr>
          <w:rFonts w:ascii="Arial Unicode MS" w:cs="Arial Unicode MS" w:hAnsi="Arial Unicode MS" w:eastAsia="Arial Unicode MS" w:hint="eastAsia"/>
          <w:b w:val="0"/>
          <w:bCs w:val="0"/>
          <w:i w:val="0"/>
          <w:iCs w:val="0"/>
          <w:rtl w:val="0"/>
          <w:lang w:val="zh-CN" w:eastAsia="zh-CN"/>
        </w:rPr>
        <w:t>获得更合适的性能。在</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的设置中，适应度更改为</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和优化的反射光束与理想反射光束之间的相似度</w:t>
      </w:r>
      <w:r>
        <w:rPr>
          <w:rFonts w:ascii="Times New Roman" w:hAnsi="Times New Roman" w:hint="default"/>
          <w:rtl w:val="0"/>
        </w:rPr>
        <w:t>δ</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比重</w:t>
      </w:r>
      <w:r>
        <w:rPr>
          <w:rFonts w:ascii="Arial Unicode MS" w:cs="Arial Unicode MS" w:hAnsi="Arial Unicode MS" w:eastAsia="Arial Unicode MS" w:hint="eastAsia"/>
          <w:b w:val="0"/>
          <w:bCs w:val="0"/>
          <w:i w:val="0"/>
          <w:iCs w:val="0"/>
          <w:rtl w:val="0"/>
          <w:lang w:val="zh-CN" w:eastAsia="zh-CN"/>
        </w:rPr>
        <w:t>为</w:t>
      </w:r>
      <w:r>
        <w:rPr>
          <w:rFonts w:ascii="Times New Roman" w:hAnsi="Times New Roman"/>
          <w:rtl w:val="0"/>
        </w:rPr>
        <w:t>1</w:t>
      </w:r>
      <w:r>
        <w:rPr>
          <w:rFonts w:ascii="Arial Unicode MS" w:cs="Arial Unicode MS" w:hAnsi="Arial Unicode MS" w:eastAsia="Arial Unicode MS" w:hint="eastAsia"/>
          <w:b w:val="0"/>
          <w:bCs w:val="0"/>
          <w:i w:val="0"/>
          <w:iCs w:val="0"/>
          <w:rtl w:val="0"/>
        </w:rPr>
        <w:t>：</w:t>
      </w:r>
      <w:r>
        <w:rPr>
          <w:rFonts w:ascii="Times New Roman" w:hAnsi="Times New Roman"/>
          <w:rtl w:val="0"/>
        </w:rPr>
        <w:t>1</w:t>
      </w:r>
      <w:r>
        <w:rPr>
          <w:rFonts w:ascii="Arial Unicode MS" w:cs="Arial Unicode MS" w:hAnsi="Arial Unicode MS" w:eastAsia="Arial Unicode MS" w:hint="eastAsia"/>
          <w:b w:val="0"/>
          <w:bCs w:val="0"/>
          <w:i w:val="0"/>
          <w:iCs w:val="0"/>
          <w:rtl w:val="0"/>
          <w:lang w:val="zh-CN" w:eastAsia="zh-CN"/>
        </w:rPr>
        <w:t>）的组合。</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可以根据不同的性能要求改变</w:t>
      </w:r>
      <w:r>
        <w:rPr>
          <w:rFonts w:ascii="Arial Unicode MS" w:cs="Arial Unicode MS" w:hAnsi="Arial Unicode MS" w:eastAsia="Arial Unicode MS" w:hint="eastAsia"/>
          <w:b w:val="0"/>
          <w:bCs w:val="0"/>
          <w:i w:val="0"/>
          <w:iCs w:val="0"/>
          <w:rtl w:val="0"/>
          <w:lang w:val="zh-CN" w:eastAsia="zh-CN"/>
        </w:rPr>
        <w:t>比重</w:t>
      </w:r>
      <w:r>
        <w:rPr>
          <w:rFonts w:ascii="Arial Unicode MS" w:cs="Arial Unicode MS" w:hAnsi="Arial Unicode MS" w:eastAsia="Arial Unicode MS" w:hint="eastAsia"/>
          <w:b w:val="0"/>
          <w:bCs w:val="0"/>
          <w:i w:val="0"/>
          <w:iCs w:val="0"/>
          <w:rtl w:val="0"/>
        </w:rPr>
        <w:t>。</w:t>
      </w:r>
      <w:r>
        <w:rPr>
          <w:rFonts w:ascii="Times New Roman" w:hAnsi="Times New Roman"/>
          <w:rtl w:val="0"/>
        </w:rPr>
        <w:t xml:space="preserve"> </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中的其他设置与以前相同。为了显示优化的进度，图</w:t>
      </w:r>
      <w:r>
        <w:rPr>
          <w:rFonts w:ascii="Times New Roman" w:hAnsi="Times New Roman"/>
          <w:rtl w:val="0"/>
        </w:rPr>
        <w:t>5</w:t>
      </w:r>
      <w:r>
        <w:rPr>
          <w:rFonts w:ascii="Arial Unicode MS" w:cs="Arial Unicode MS" w:hAnsi="Arial Unicode MS" w:eastAsia="Arial Unicode MS" w:hint="eastAsia"/>
          <w:b w:val="0"/>
          <w:bCs w:val="0"/>
          <w:i w:val="0"/>
          <w:iCs w:val="0"/>
          <w:rtl w:val="0"/>
        </w:rPr>
        <w:t>（</w:t>
      </w:r>
      <w:r>
        <w:rPr>
          <w:rFonts w:ascii="Times New Roman" w:hAnsi="Times New Roman"/>
          <w:rtl w:val="0"/>
        </w:rPr>
        <w:t>a</w:t>
      </w:r>
      <w:r>
        <w:rPr>
          <w:rFonts w:ascii="Arial Unicode MS" w:cs="Arial Unicode MS" w:hAnsi="Arial Unicode MS" w:eastAsia="Arial Unicode MS" w:hint="eastAsia"/>
          <w:b w:val="0"/>
          <w:bCs w:val="0"/>
          <w:i w:val="0"/>
          <w:iCs w:val="0"/>
          <w:rtl w:val="0"/>
          <w:lang w:val="zh-CN" w:eastAsia="zh-CN"/>
        </w:rPr>
        <w:t>）展示了</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适应性的收敛曲线。结果表明，适应度从第一代开始明显增加，但最终趋于固定值。在这种情况下，最终的</w:t>
      </w:r>
      <w:r>
        <w:rPr>
          <w:rFonts w:ascii="Arial Unicode MS" w:cs="Arial Unicode MS" w:hAnsi="Arial Unicode MS" w:eastAsia="Arial Unicode MS" w:hint="eastAsia"/>
          <w:b w:val="0"/>
          <w:bCs w:val="0"/>
          <w:i w:val="0"/>
          <w:iCs w:val="0"/>
          <w:rtl w:val="0"/>
          <w:lang w:val="zh-CN" w:eastAsia="zh-CN"/>
        </w:rPr>
        <w:t>适应度</w:t>
      </w:r>
      <w:r>
        <w:rPr>
          <w:rFonts w:ascii="Arial Unicode MS" w:cs="Arial Unicode MS" w:hAnsi="Arial Unicode MS" w:eastAsia="Arial Unicode MS" w:hint="eastAsia"/>
          <w:b w:val="0"/>
          <w:bCs w:val="0"/>
          <w:i w:val="0"/>
          <w:iCs w:val="0"/>
          <w:rtl w:val="0"/>
          <w:lang w:val="zh-CN" w:eastAsia="zh-CN"/>
        </w:rPr>
        <w:t>表明，优化后的结果与基于</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的平衡和优化反射光束和理想的反射光束之间的相似</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CN" w:eastAsia="zh-CN"/>
        </w:rPr>
        <w:t>理想结果有很好的一致性。为了</w:t>
      </w:r>
      <w:r>
        <w:rPr>
          <w:rFonts w:ascii="Arial Unicode MS" w:cs="Arial Unicode MS" w:hAnsi="Arial Unicode MS" w:eastAsia="Arial Unicode MS" w:hint="eastAsia"/>
          <w:b w:val="0"/>
          <w:bCs w:val="0"/>
          <w:i w:val="0"/>
          <w:iCs w:val="0"/>
          <w:rtl w:val="0"/>
          <w:lang w:val="zh-CN" w:eastAsia="zh-CN"/>
        </w:rPr>
        <w:t>说明</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的优化结果，图</w:t>
      </w:r>
      <w:r>
        <w:rPr>
          <w:rFonts w:ascii="Times New Roman" w:hAnsi="Times New Roman"/>
          <w:rtl w:val="0"/>
        </w:rPr>
        <w:t>5</w:t>
      </w:r>
      <w:r>
        <w:rPr>
          <w:rFonts w:ascii="Arial Unicode MS" w:cs="Arial Unicode MS" w:hAnsi="Arial Unicode MS" w:eastAsia="Arial Unicode MS" w:hint="eastAsia"/>
          <w:b w:val="0"/>
          <w:bCs w:val="0"/>
          <w:i w:val="0"/>
          <w:iCs w:val="0"/>
          <w:rtl w:val="0"/>
        </w:rPr>
        <w:t>（</w:t>
      </w:r>
      <w:r>
        <w:rPr>
          <w:rFonts w:ascii="Times New Roman" w:hAnsi="Times New Roman"/>
          <w:rtl w:val="0"/>
        </w:rPr>
        <w:t>b</w:t>
      </w:r>
      <w:r>
        <w:rPr>
          <w:rFonts w:ascii="Arial Unicode MS" w:cs="Arial Unicode MS" w:hAnsi="Arial Unicode MS" w:eastAsia="Arial Unicode MS" w:hint="eastAsia"/>
          <w:b w:val="0"/>
          <w:bCs w:val="0"/>
          <w:i w:val="0"/>
          <w:iCs w:val="0"/>
          <w:rtl w:val="0"/>
          <w:lang w:val="zh-CN" w:eastAsia="zh-CN"/>
        </w:rPr>
        <w:t>）分别显示了优化结果（红色条）和第一代（蓝色条）的结构参数。同时，具有优化参数的</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如图</w:t>
      </w:r>
      <w:r>
        <w:rPr>
          <w:rFonts w:ascii="Times New Roman" w:hAnsi="Times New Roman"/>
          <w:rtl w:val="0"/>
        </w:rPr>
        <w:t>5</w:t>
      </w:r>
      <w:r>
        <w:rPr>
          <w:rFonts w:ascii="Arial Unicode MS" w:cs="Arial Unicode MS" w:hAnsi="Arial Unicode MS" w:eastAsia="Arial Unicode MS" w:hint="eastAsia"/>
          <w:b w:val="0"/>
          <w:bCs w:val="0"/>
          <w:i w:val="0"/>
          <w:iCs w:val="0"/>
          <w:rtl w:val="0"/>
        </w:rPr>
        <w:t>（</w:t>
      </w:r>
      <w:r>
        <w:rPr>
          <w:rFonts w:ascii="Times New Roman" w:hAnsi="Times New Roman"/>
          <w:rtl w:val="0"/>
        </w:rPr>
        <w:t>c</w:t>
      </w:r>
      <w:r>
        <w:rPr>
          <w:rFonts w:ascii="Arial Unicode MS" w:cs="Arial Unicode MS" w:hAnsi="Arial Unicode MS" w:eastAsia="Arial Unicode MS" w:hint="eastAsia"/>
          <w:b w:val="0"/>
          <w:bCs w:val="0"/>
          <w:i w:val="0"/>
          <w:iCs w:val="0"/>
          <w:rtl w:val="0"/>
        </w:rPr>
        <w:t>）所示。</w:t>
      </w:r>
      <w:r>
        <w:rPr>
          <w:rFonts w:ascii="Times New Roman" w:hAnsi="Times New Roman"/>
          <w:rtl w:val="0"/>
        </w:rPr>
        <w:t xml:space="preserve"> </w:t>
      </w:r>
      <w:r>
        <w:rPr>
          <w:rFonts w:ascii="Times New Roman" w:hAnsi="Times New Roman"/>
          <w:rtl w:val="0"/>
        </w:rPr>
        <w:t>TF</w:t>
      </w:r>
      <w:r>
        <w:rPr>
          <w:rFonts w:ascii="Arial Unicode MS" w:cs="Arial Unicode MS" w:hAnsi="Arial Unicode MS" w:eastAsia="Arial Unicode MS" w:hint="eastAsia"/>
          <w:b w:val="0"/>
          <w:bCs w:val="0"/>
          <w:i w:val="0"/>
          <w:iCs w:val="0"/>
          <w:rtl w:val="0"/>
          <w:lang w:val="zh-CN" w:eastAsia="zh-CN"/>
        </w:rPr>
        <w:t>（蓝色实线）的最小值为</w:t>
      </w:r>
      <w:r>
        <w:rPr>
          <w:rFonts w:ascii="Times New Roman" w:hAnsi="Times New Roman"/>
          <w:rtl w:val="0"/>
        </w:rPr>
        <w:t>3.7</w:t>
      </w:r>
      <w:r>
        <w:rPr>
          <w:rFonts w:ascii="Times New Roman" w:hAnsi="Times New Roman" w:hint="default"/>
          <w:rtl w:val="0"/>
        </w:rPr>
        <w:t>×</w:t>
      </w:r>
      <w:r>
        <w:rPr>
          <w:rFonts w:ascii="Times New Roman" w:hAnsi="Times New Roman"/>
          <w:rtl w:val="0"/>
        </w:rPr>
        <w:t>10</w:t>
      </w:r>
      <w:r>
        <w:rPr>
          <w:rFonts w:ascii="Times New Roman" w:hAnsi="Times New Roman"/>
          <w:vertAlign w:val="superscript"/>
          <w:rtl w:val="0"/>
        </w:rPr>
        <w:t>-5</w:t>
      </w:r>
      <w:r>
        <w:rPr>
          <w:rFonts w:ascii="Arial Unicode MS" w:cs="Arial Unicode MS" w:hAnsi="Arial Unicode MS" w:eastAsia="Arial Unicode MS" w:hint="eastAsia"/>
          <w:b w:val="0"/>
          <w:bCs w:val="0"/>
          <w:i w:val="0"/>
          <w:iCs w:val="0"/>
          <w:rtl w:val="0"/>
          <w:lang w:val="zh-CN" w:eastAsia="zh-CN"/>
        </w:rPr>
        <w:t>，并且在</w:t>
      </w:r>
      <w:r>
        <w:rPr>
          <w:rFonts w:ascii="Times New Roman" w:hAnsi="Times New Roman"/>
          <w:rtl w:val="0"/>
        </w:rPr>
        <w:t>k</w:t>
      </w:r>
      <w:r>
        <w:rPr>
          <w:rFonts w:ascii="Times New Roman" w:hAnsi="Times New Roman"/>
          <w:vertAlign w:val="subscript"/>
          <w:rtl w:val="0"/>
        </w:rPr>
        <w:t>y</w:t>
      </w:r>
      <w:r>
        <w:rPr>
          <w:rFonts w:ascii="Times New Roman" w:hAnsi="Times New Roman"/>
          <w:vertAlign w:val="subscript"/>
          <w:rtl w:val="0"/>
          <w:lang w:val="en-US"/>
        </w:rPr>
        <w:t xml:space="preserve">, </w:t>
      </w:r>
      <w:r>
        <w:rPr>
          <w:rFonts w:ascii="Times New Roman" w:hAnsi="Times New Roman"/>
          <w:vertAlign w:val="subscript"/>
          <w:rtl w:val="0"/>
        </w:rPr>
        <w:t>inc</w:t>
      </w:r>
      <w:r>
        <w:rPr>
          <w:rFonts w:ascii="Times New Roman" w:hAnsi="Times New Roman"/>
          <w:rtl w:val="0"/>
          <w:lang w:val="ru-RU"/>
        </w:rPr>
        <w:t xml:space="preserve"> = 0</w:t>
      </w:r>
      <w:r>
        <w:rPr>
          <w:rFonts w:ascii="Arial Unicode MS" w:cs="Arial Unicode MS" w:hAnsi="Arial Unicode MS" w:eastAsia="Arial Unicode MS" w:hint="eastAsia"/>
          <w:b w:val="0"/>
          <w:bCs w:val="0"/>
          <w:i w:val="0"/>
          <w:iCs w:val="0"/>
          <w:rtl w:val="0"/>
          <w:lang w:val="zh-CN" w:eastAsia="zh-CN"/>
        </w:rPr>
        <w:t>点附近近似为线性函数。此外，斜率的值几乎为</w:t>
      </w:r>
      <w:r>
        <w:rPr>
          <w:rFonts w:ascii="Times New Roman" w:hAnsi="Times New Roman"/>
          <w:rtl w:val="0"/>
        </w:rPr>
        <w:t>4/5</w:t>
      </w:r>
      <w:r>
        <w:rPr>
          <w:rFonts w:ascii="Arial Unicode MS" w:cs="Arial Unicode MS" w:hAnsi="Arial Unicode MS" w:eastAsia="Arial Unicode MS" w:hint="eastAsia"/>
          <w:b w:val="0"/>
          <w:bCs w:val="0"/>
          <w:i w:val="0"/>
          <w:iCs w:val="0"/>
          <w:rtl w:val="0"/>
          <w:lang w:val="zh-TW" w:eastAsia="zh-TW"/>
        </w:rPr>
        <w:t>，而</w:t>
      </w:r>
      <w:r>
        <w:rPr>
          <w:rFonts w:ascii="Times New Roman" w:hAnsi="Times New Roman" w:hint="default"/>
          <w:rtl w:val="0"/>
        </w:rPr>
        <w:t>δ</w:t>
      </w:r>
      <w:r>
        <w:rPr>
          <w:rFonts w:ascii="Arial Unicode MS" w:cs="Arial Unicode MS" w:hAnsi="Arial Unicode MS" w:eastAsia="Arial Unicode MS" w:hint="eastAsia"/>
          <w:b w:val="0"/>
          <w:bCs w:val="0"/>
          <w:i w:val="0"/>
          <w:iCs w:val="0"/>
          <w:rtl w:val="0"/>
          <w:lang w:val="zh-CN" w:eastAsia="zh-CN"/>
        </w:rPr>
        <w:t>为</w:t>
      </w:r>
      <w:r>
        <w:rPr>
          <w:rFonts w:ascii="Times New Roman" w:hAnsi="Times New Roman"/>
          <w:rtl w:val="0"/>
        </w:rPr>
        <w:t>0.1063</w:t>
      </w:r>
      <w:r>
        <w:rPr>
          <w:rFonts w:ascii="Arial Unicode MS" w:cs="Arial Unicode MS" w:hAnsi="Arial Unicode MS" w:eastAsia="Arial Unicode MS" w:hint="eastAsia"/>
          <w:b w:val="0"/>
          <w:bCs w:val="0"/>
          <w:i w:val="0"/>
          <w:iCs w:val="0"/>
          <w:rtl w:val="0"/>
          <w:lang w:val="zh-CN" w:eastAsia="zh-CN"/>
        </w:rPr>
        <w:t>。对于用</w:t>
      </w:r>
      <w:r>
        <w:rPr>
          <w:rFonts w:ascii="Times New Roman" w:hAnsi="Times New Roman"/>
          <w:rtl w:val="0"/>
        </w:rPr>
        <w:t>GA</w:t>
      </w:r>
      <w:r>
        <w:rPr>
          <w:rFonts w:ascii="Arial Unicode MS" w:cs="Arial Unicode MS" w:hAnsi="Arial Unicode MS" w:eastAsia="Arial Unicode MS" w:hint="eastAsia"/>
          <w:b w:val="0"/>
          <w:bCs w:val="0"/>
          <w:i w:val="0"/>
          <w:iCs w:val="0"/>
          <w:rtl w:val="0"/>
          <w:lang w:val="zh-CN" w:eastAsia="zh-CN"/>
        </w:rPr>
        <w:t>优化的一阶微分器，图</w:t>
      </w:r>
      <w:r>
        <w:rPr>
          <w:rFonts w:ascii="Times New Roman" w:hAnsi="Times New Roman"/>
          <w:rtl w:val="0"/>
        </w:rPr>
        <w:t>5</w:t>
      </w:r>
      <w:r>
        <w:rPr>
          <w:rFonts w:ascii="Arial Unicode MS" w:cs="Arial Unicode MS" w:hAnsi="Arial Unicode MS" w:eastAsia="Arial Unicode MS" w:hint="eastAsia"/>
          <w:b w:val="0"/>
          <w:bCs w:val="0"/>
          <w:i w:val="0"/>
          <w:iCs w:val="0"/>
          <w:rtl w:val="0"/>
        </w:rPr>
        <w:t>（</w:t>
      </w:r>
      <w:r>
        <w:rPr>
          <w:rFonts w:ascii="Times New Roman" w:hAnsi="Times New Roman"/>
          <w:rtl w:val="0"/>
        </w:rPr>
        <w:t>d</w:t>
      </w:r>
      <w:r>
        <w:rPr>
          <w:rFonts w:ascii="Arial Unicode MS" w:cs="Arial Unicode MS" w:hAnsi="Arial Unicode MS" w:eastAsia="Arial Unicode MS" w:hint="eastAsia"/>
          <w:b w:val="0"/>
          <w:bCs w:val="0"/>
          <w:i w:val="0"/>
          <w:iCs w:val="0"/>
          <w:rtl w:val="0"/>
          <w:lang w:val="zh-CN" w:eastAsia="zh-CN"/>
        </w:rPr>
        <w:t>）示出了来自数值模拟（蓝色实线）和理论方法（橙色实线）的反射光束的</w:t>
      </w:r>
      <w:r>
        <w:rPr>
          <w:rFonts w:ascii="Times New Roman" w:hAnsi="Times New Roman"/>
          <w:rtl w:val="0"/>
        </w:rPr>
        <w:t>abs</w:t>
      </w:r>
      <w:r>
        <w:rPr>
          <w:rFonts w:ascii="Arial Unicode MS" w:cs="Arial Unicode MS" w:hAnsi="Arial Unicode MS" w:eastAsia="Arial Unicode MS" w:hint="eastAsia"/>
          <w:b w:val="0"/>
          <w:bCs w:val="0"/>
          <w:i w:val="0"/>
          <w:iCs w:val="0"/>
          <w:rtl w:val="0"/>
        </w:rPr>
        <w:t>（</w:t>
      </w:r>
      <w:r>
        <w:rPr>
          <w:rFonts w:ascii="Times New Roman" w:hAnsi="Times New Roman"/>
          <w:rtl w:val="0"/>
        </w:rPr>
        <w:t>E</w:t>
      </w:r>
      <w:r>
        <w:rPr>
          <w:rFonts w:ascii="Times New Roman" w:hAnsi="Times New Roman"/>
          <w:vertAlign w:val="subscript"/>
          <w:rtl w:val="0"/>
        </w:rPr>
        <w:t>y</w:t>
      </w:r>
      <w:r>
        <w:rPr>
          <w:rFonts w:ascii="Arial Unicode MS" w:cs="Arial Unicode MS" w:hAnsi="Arial Unicode MS" w:eastAsia="Arial Unicode MS" w:hint="eastAsia"/>
          <w:b w:val="0"/>
          <w:bCs w:val="0"/>
          <w:i w:val="0"/>
          <w:iCs w:val="0"/>
          <w:rtl w:val="0"/>
          <w:lang w:val="zh-CN" w:eastAsia="zh-CN"/>
        </w:rPr>
        <w:t>）的分布。我们发现反射光束的最大振幅为</w:t>
      </w:r>
      <w:r>
        <w:rPr>
          <w:rFonts w:ascii="Times New Roman" w:hAnsi="Times New Roman"/>
          <w:rtl w:val="0"/>
        </w:rPr>
        <w:t>0.0472</w:t>
      </w:r>
      <w:r>
        <w:rPr>
          <w:rFonts w:ascii="Arial Unicode MS" w:cs="Arial Unicode MS" w:hAnsi="Arial Unicode MS" w:eastAsia="Arial Unicode MS" w:hint="eastAsia"/>
          <w:b w:val="0"/>
          <w:bCs w:val="0"/>
          <w:i w:val="0"/>
          <w:iCs w:val="0"/>
          <w:rtl w:val="0"/>
          <w:lang w:val="zh-TW" w:eastAsia="zh-TW"/>
        </w:rPr>
        <w:t>，而</w:t>
      </w:r>
      <w:r>
        <w:rPr>
          <w:rFonts w:ascii="Times New Roman" w:hAnsi="Times New Roman"/>
          <w:rtl w:val="0"/>
          <w:lang w:val="fr-FR"/>
        </w:rPr>
        <w:t>PCC</w:t>
      </w:r>
      <w:r>
        <w:rPr>
          <w:rFonts w:ascii="Arial Unicode MS" w:cs="Arial Unicode MS" w:hAnsi="Arial Unicode MS" w:eastAsia="Arial Unicode MS" w:hint="eastAsia"/>
          <w:b w:val="0"/>
          <w:bCs w:val="0"/>
          <w:i w:val="0"/>
          <w:iCs w:val="0"/>
          <w:rtl w:val="0"/>
          <w:lang w:val="zh-CN" w:eastAsia="zh-CN"/>
        </w:rPr>
        <w:t>为</w:t>
      </w:r>
      <w:r>
        <w:rPr>
          <w:rFonts w:ascii="Times New Roman" w:hAnsi="Times New Roman"/>
          <w:rtl w:val="0"/>
        </w:rPr>
        <w:t>0.9755</w:t>
      </w:r>
      <w:r>
        <w:rPr>
          <w:rFonts w:ascii="Arial Unicode MS" w:cs="Arial Unicode MS" w:hAnsi="Arial Unicode MS" w:eastAsia="Arial Unicode MS" w:hint="eastAsia"/>
          <w:b w:val="0"/>
          <w:bCs w:val="0"/>
          <w:i w:val="0"/>
          <w:iCs w:val="0"/>
          <w:rtl w:val="0"/>
          <w:lang w:val="zh-CN" w:eastAsia="zh-CN"/>
        </w:rPr>
        <w:t>。根据先前的分析，这两个值不是彼此的最佳值，而是平衡值。为了将我们提出的一阶微分器与先前的结构进行比较，此处计算了仿真结果与理想结果之间的</w:t>
      </w:r>
      <w:r>
        <w:rPr>
          <w:rFonts w:ascii="Times New Roman" w:hAnsi="Times New Roman"/>
          <w:rtl w:val="0"/>
          <w:lang w:val="de-DE"/>
        </w:rPr>
        <w:t>NRMSD</w:t>
      </w:r>
      <w:r>
        <w:rPr>
          <w:rFonts w:ascii="Arial Unicode MS" w:cs="Arial Unicode MS" w:hAnsi="Arial Unicode MS" w:eastAsia="Arial Unicode MS" w:hint="eastAsia"/>
          <w:b w:val="0"/>
          <w:bCs w:val="0"/>
          <w:i w:val="0"/>
          <w:iCs w:val="0"/>
          <w:rtl w:val="0"/>
          <w:lang w:val="zh-CN" w:eastAsia="zh-CN"/>
        </w:rPr>
        <w:t>。对于此示例，</w:t>
      </w:r>
      <w:r>
        <w:rPr>
          <w:rFonts w:ascii="Times New Roman" w:hAnsi="Times New Roman"/>
          <w:rtl w:val="0"/>
          <w:lang w:val="de-DE"/>
        </w:rPr>
        <w:t>NRMSD</w:t>
      </w:r>
      <w:r>
        <w:rPr>
          <w:rFonts w:ascii="Arial Unicode MS" w:cs="Arial Unicode MS" w:hAnsi="Arial Unicode MS" w:eastAsia="Arial Unicode MS" w:hint="eastAsia"/>
          <w:b w:val="0"/>
          <w:bCs w:val="0"/>
          <w:i w:val="0"/>
          <w:iCs w:val="0"/>
          <w:rtl w:val="0"/>
          <w:lang w:val="zh-CN" w:eastAsia="zh-CN"/>
        </w:rPr>
        <w:t>总计为</w:t>
      </w:r>
      <w:r>
        <w:rPr>
          <w:rFonts w:ascii="Times New Roman" w:hAnsi="Times New Roman"/>
          <w:rtl w:val="0"/>
        </w:rPr>
        <w:t>0.41</w:t>
      </w:r>
      <w:r>
        <w:rPr>
          <w:rFonts w:ascii="Arial Unicode MS" w:cs="Arial Unicode MS" w:hAnsi="Arial Unicode MS" w:eastAsia="Arial Unicode MS" w:hint="eastAsia"/>
          <w:b w:val="0"/>
          <w:bCs w:val="0"/>
          <w:i w:val="0"/>
          <w:iCs w:val="0"/>
          <w:rtl w:val="0"/>
          <w:lang w:val="zh-CN" w:eastAsia="zh-CN"/>
        </w:rPr>
        <w:t>％，比以前的结果小了近</w:t>
      </w:r>
      <w:r>
        <w:rPr>
          <w:rFonts w:ascii="Times New Roman" w:hAnsi="Times New Roman"/>
          <w:rtl w:val="0"/>
        </w:rPr>
        <w:t>0.13</w:t>
      </w:r>
      <w:r>
        <w:rPr>
          <w:rFonts w:ascii="Arial Unicode MS" w:cs="Arial Unicode MS" w:hAnsi="Arial Unicode MS" w:eastAsia="Arial Unicode MS" w:hint="eastAsia"/>
          <w:b w:val="0"/>
          <w:bCs w:val="0"/>
          <w:i w:val="0"/>
          <w:iCs w:val="0"/>
          <w:rtl w:val="0"/>
        </w:rPr>
        <w:t>％（表</w:t>
      </w:r>
      <w:r>
        <w:rPr>
          <w:rFonts w:ascii="Times New Roman" w:hAnsi="Times New Roman"/>
          <w:rtl w:val="0"/>
        </w:rPr>
        <w:t>1</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lang w:val="zh-CN" w:eastAsia="zh-CN"/>
        </w:rPr>
        <w:t>。证明</w:t>
      </w:r>
      <w:r>
        <w:rPr>
          <w:rFonts w:ascii="Arial Unicode MS" w:cs="Arial Unicode MS" w:hAnsi="Arial Unicode MS" w:eastAsia="Arial Unicode MS" w:hint="eastAsia"/>
          <w:b w:val="0"/>
          <w:bCs w:val="0"/>
          <w:i w:val="0"/>
          <w:iCs w:val="0"/>
          <w:rtl w:val="0"/>
          <w:lang w:val="zh-CN" w:eastAsia="zh-CN"/>
        </w:rPr>
        <w:t>我们提出的一阶微分器的性能优于现有的结构</w:t>
      </w:r>
      <w:r>
        <w:rPr>
          <w:rFonts w:ascii="Times New Roman" w:hAnsi="Times New Roman"/>
          <w:rtl w:val="0"/>
          <w:lang w:val="pt-PT"/>
        </w:rPr>
        <w:t>[1]</w:t>
      </w:r>
      <w:r>
        <w:rPr>
          <w:rFonts w:ascii="Arial Unicode MS" w:cs="Arial Unicode MS" w:hAnsi="Arial Unicode MS" w:eastAsia="Arial Unicode MS" w:hint="eastAsia"/>
          <w:b w:val="0"/>
          <w:bCs w:val="0"/>
          <w:i w:val="0"/>
          <w:iCs w:val="0"/>
          <w:rtl w:val="0"/>
        </w:rPr>
        <w:t>，</w:t>
      </w:r>
      <w:r>
        <w:rPr>
          <w:rFonts w:ascii="Times New Roman" w:hAnsi="Times New Roman"/>
          <w:rtl w:val="0"/>
          <w:lang w:val="pt-PT"/>
        </w:rPr>
        <w:t>[6]</w:t>
      </w:r>
      <w:r>
        <w:rPr>
          <w:rFonts w:ascii="Arial Unicode MS" w:cs="Arial Unicode MS" w:hAnsi="Arial Unicode MS" w:eastAsia="Arial Unicode MS" w:hint="eastAsia"/>
          <w:b w:val="0"/>
          <w:bCs w:val="0"/>
          <w:i w:val="0"/>
          <w:iCs w:val="0"/>
          <w:rtl w:val="0"/>
        </w:rPr>
        <w:t>，</w:t>
      </w:r>
      <w:r>
        <w:rPr>
          <w:rFonts w:ascii="Times New Roman" w:hAnsi="Times New Roman"/>
          <w:rtl w:val="0"/>
          <w:lang w:val="pt-PT"/>
        </w:rPr>
        <w:t>[8]</w:t>
      </w:r>
      <w:r>
        <w:rPr>
          <w:rFonts w:ascii="Arial Unicode MS" w:cs="Arial Unicode MS" w:hAnsi="Arial Unicode MS" w:eastAsia="Arial Unicode MS" w:hint="eastAsia"/>
          <w:b w:val="0"/>
          <w:bCs w:val="0"/>
          <w:i w:val="0"/>
          <w:iCs w:val="0"/>
          <w:rtl w:val="0"/>
        </w:rPr>
        <w:t>。</w:t>
      </w:r>
    </w:p>
    <w:p>
      <w:pPr>
        <w:pStyle w:val="正文"/>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77696" behindDoc="0" locked="0" layoutInCell="1" allowOverlap="1">
            <wp:simplePos x="0" y="0"/>
            <wp:positionH relativeFrom="margin">
              <wp:posOffset>-6350</wp:posOffset>
            </wp:positionH>
            <wp:positionV relativeFrom="line">
              <wp:posOffset>0</wp:posOffset>
            </wp:positionV>
            <wp:extent cx="6120057" cy="4708480"/>
            <wp:effectExtent l="0" t="0" r="0" b="0"/>
            <wp:wrapThrough wrapText="bothSides" distL="152400" distR="152400">
              <wp:wrapPolygon edited="1">
                <wp:start x="0" y="0"/>
                <wp:lineTo x="21621" y="0"/>
                <wp:lineTo x="21621" y="21605"/>
                <wp:lineTo x="0" y="21605"/>
                <wp:lineTo x="0" y="0"/>
              </wp:wrapPolygon>
            </wp:wrapThrough>
            <wp:docPr id="1073741843" name="officeArt object" descr="图像"/>
            <wp:cNvGraphicFramePr/>
            <a:graphic xmlns:a="http://schemas.openxmlformats.org/drawingml/2006/main">
              <a:graphicData uri="http://schemas.openxmlformats.org/drawingml/2006/picture">
                <pic:pic xmlns:pic="http://schemas.openxmlformats.org/drawingml/2006/picture">
                  <pic:nvPicPr>
                    <pic:cNvPr id="1073741843" name="图像" descr="图像"/>
                    <pic:cNvPicPr>
                      <a:picLocks noChangeAspect="1"/>
                    </pic:cNvPicPr>
                  </pic:nvPicPr>
                  <pic:blipFill>
                    <a:blip r:embed="rId21">
                      <a:extLst/>
                    </a:blip>
                    <a:stretch>
                      <a:fillRect/>
                    </a:stretch>
                  </pic:blipFill>
                  <pic:spPr>
                    <a:xfrm>
                      <a:off x="0" y="0"/>
                      <a:ext cx="6120057" cy="4708480"/>
                    </a:xfrm>
                    <a:prstGeom prst="rect">
                      <a:avLst/>
                    </a:prstGeom>
                    <a:ln w="12700" cap="flat">
                      <a:noFill/>
                      <a:miter lim="400000"/>
                    </a:ln>
                    <a:effectLst/>
                  </pic:spPr>
                </pic:pic>
              </a:graphicData>
            </a:graphic>
          </wp:anchor>
        </w:drawing>
      </w:r>
      <w:r>
        <w:rPr>
          <w:rFonts w:ascii="Times New Roman" w:cs="Times New Roman" w:hAnsi="Times New Roman" w:eastAsia="Times New Roman"/>
        </w:rPr>
        <mc:AlternateContent>
          <mc:Choice Requires="wps">
            <w:drawing xmlns:a="http://schemas.openxmlformats.org/drawingml/2006/main">
              <wp:anchor distT="152400" distB="152400" distL="152400" distR="152400" simplePos="0" relativeHeight="251678720" behindDoc="0" locked="0" layoutInCell="1" allowOverlap="1">
                <wp:simplePos x="0" y="0"/>
                <wp:positionH relativeFrom="margin">
                  <wp:posOffset>277521</wp:posOffset>
                </wp:positionH>
                <wp:positionV relativeFrom="line">
                  <wp:posOffset>4704678</wp:posOffset>
                </wp:positionV>
                <wp:extent cx="5552314" cy="1129007"/>
                <wp:effectExtent l="0" t="0" r="0" b="0"/>
                <wp:wrapTopAndBottom distT="152400" distB="152400"/>
                <wp:docPr id="1073741844" name="officeArt object" descr="图5.（a）GA的收敛曲线。 （b）优化结果的结构参数（红色条带）和GA中第一代（蓝色条带）。 （c）具有优化参数的TF的绝对值（蓝色实线）和相位（橙色实线）， 入射光束的傅立叶角光谱（黑色虚线）。 （d）基于等式（1）–（10）通过模拟方法（蓝色实线）和理论方法（橙色实线）计算的反射光束的绝对值。。入射光束的精确导数（黑色虚线）。"/>
                <wp:cNvGraphicFramePr/>
                <a:graphic xmlns:a="http://schemas.openxmlformats.org/drawingml/2006/main">
                  <a:graphicData uri="http://schemas.microsoft.com/office/word/2010/wordprocessingShape">
                    <wps:wsp>
                      <wps:cNvSpPr txBox="1"/>
                      <wps:spPr>
                        <a:xfrm>
                          <a:off x="0" y="0"/>
                          <a:ext cx="5552314" cy="1129007"/>
                        </a:xfrm>
                        <a:prstGeom prst="rect">
                          <a:avLst/>
                        </a:prstGeom>
                        <a:noFill/>
                        <a:ln w="12700" cap="flat">
                          <a:noFill/>
                          <a:miter lim="400000"/>
                        </a:ln>
                        <a:effectLst/>
                      </wps:spPr>
                      <wps:txb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5.</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rPr>
                              <w:t>）</w:t>
                            </w:r>
                            <w:r>
                              <w:rPr>
                                <w:rtl w:val="0"/>
                              </w:rPr>
                              <w:t>GA</w:t>
                            </w:r>
                            <w:r>
                              <w:rPr>
                                <w:rFonts w:ascii="Arial Unicode MS" w:cs="Arial Unicode MS" w:hAnsi="Arial Unicode MS" w:eastAsia="Arial Unicode MS" w:hint="eastAsia"/>
                                <w:b w:val="0"/>
                                <w:bCs w:val="0"/>
                                <w:i w:val="0"/>
                                <w:iCs w:val="0"/>
                                <w:rtl w:val="0"/>
                                <w:lang w:val="zh-CN" w:eastAsia="zh-CN"/>
                              </w:rPr>
                              <w:t>的收敛曲线。</w:t>
                            </w:r>
                            <w:r>
                              <w:rPr>
                                <w:rtl w:val="0"/>
                              </w:rPr>
                              <w:t xml:space="preserve"> </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）优化结果的结构参数（红色条带）和</w:t>
                            </w:r>
                            <w:r>
                              <w:rPr>
                                <w:rtl w:val="0"/>
                              </w:rPr>
                              <w:t>GA</w:t>
                            </w:r>
                            <w:r>
                              <w:rPr>
                                <w:rFonts w:ascii="Arial Unicode MS" w:cs="Arial Unicode MS" w:hAnsi="Arial Unicode MS" w:eastAsia="Arial Unicode MS" w:hint="eastAsia"/>
                                <w:b w:val="0"/>
                                <w:bCs w:val="0"/>
                                <w:i w:val="0"/>
                                <w:iCs w:val="0"/>
                                <w:rtl w:val="0"/>
                                <w:lang w:val="zh-CN" w:eastAsia="zh-CN"/>
                              </w:rPr>
                              <w:t>中第一代（蓝色条带）。</w:t>
                            </w:r>
                            <w:r>
                              <w:rPr>
                                <w:rtl w:val="0"/>
                              </w:rPr>
                              <w:t xml:space="preserve"> </w:t>
                            </w: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lang w:val="zh-CN" w:eastAsia="zh-CN"/>
                              </w:rPr>
                              <w:t>）具有优化参数的</w:t>
                            </w:r>
                            <w:r>
                              <w:rPr>
                                <w:rtl w:val="0"/>
                              </w:rPr>
                              <w:t>TF</w:t>
                            </w:r>
                            <w:r>
                              <w:rPr>
                                <w:rFonts w:ascii="Arial Unicode MS" w:cs="Arial Unicode MS" w:hAnsi="Arial Unicode MS" w:eastAsia="Arial Unicode MS" w:hint="eastAsia"/>
                                <w:b w:val="0"/>
                                <w:bCs w:val="0"/>
                                <w:i w:val="0"/>
                                <w:iCs w:val="0"/>
                                <w:rtl w:val="0"/>
                                <w:lang w:val="zh-CN" w:eastAsia="zh-CN"/>
                              </w:rPr>
                              <w:t>的绝对值（蓝色实线）和相位（橙色实线）</w:t>
                            </w:r>
                            <w:r>
                              <w:rPr>
                                <w:rFonts w:ascii="Arial Unicode MS" w:cs="Arial Unicode MS" w:hAnsi="Arial Unicode MS" w:eastAsia="Arial Unicode MS" w:hint="eastAsia"/>
                                <w:b w:val="0"/>
                                <w:bCs w:val="0"/>
                                <w:i w:val="0"/>
                                <w:iCs w:val="0"/>
                                <w:rtl w:val="0"/>
                                <w:lang w:val="zh-CN" w:eastAsia="zh-CN"/>
                              </w:rPr>
                              <w:t>，</w:t>
                            </w:r>
                            <w:r>
                              <w:rPr>
                                <w:rtl w:val="0"/>
                              </w:rPr>
                              <w:t xml:space="preserve"> </w:t>
                            </w:r>
                            <w:r>
                              <w:rPr>
                                <w:rFonts w:ascii="Arial Unicode MS" w:cs="Arial Unicode MS" w:hAnsi="Arial Unicode MS" w:eastAsia="Arial Unicode MS" w:hint="eastAsia"/>
                                <w:b w:val="0"/>
                                <w:bCs w:val="0"/>
                                <w:i w:val="0"/>
                                <w:iCs w:val="0"/>
                                <w:rtl w:val="0"/>
                                <w:lang w:val="zh-CN" w:eastAsia="zh-CN"/>
                              </w:rPr>
                              <w:t>入射光束的傅立叶角光谱（黑色虚线）。</w:t>
                            </w:r>
                            <w:r>
                              <w:rPr>
                                <w:rtl w:val="0"/>
                              </w:rPr>
                              <w:t xml:space="preserve"> </w:t>
                            </w:r>
                            <w:r>
                              <w:rPr>
                                <w:rFonts w:ascii="Arial Unicode MS" w:cs="Arial Unicode MS" w:hAnsi="Arial Unicode MS" w:eastAsia="Arial Unicode MS" w:hint="eastAsia"/>
                                <w:b w:val="0"/>
                                <w:bCs w:val="0"/>
                                <w:i w:val="0"/>
                                <w:iCs w:val="0"/>
                                <w:rtl w:val="0"/>
                              </w:rPr>
                              <w:t>（</w:t>
                            </w:r>
                            <w:r>
                              <w:rPr>
                                <w:rtl w:val="0"/>
                              </w:rPr>
                              <w:t>d</w:t>
                            </w:r>
                            <w:r>
                              <w:rPr>
                                <w:rFonts w:ascii="Arial Unicode MS" w:cs="Arial Unicode MS" w:hAnsi="Arial Unicode MS" w:eastAsia="Arial Unicode MS" w:hint="eastAsia"/>
                                <w:b w:val="0"/>
                                <w:bCs w:val="0"/>
                                <w:i w:val="0"/>
                                <w:iCs w:val="0"/>
                                <w:rtl w:val="0"/>
                                <w:lang w:val="zh-CN" w:eastAsia="zh-CN"/>
                              </w:rPr>
                              <w:t>）基于等式（</w:t>
                            </w:r>
                            <w:r>
                              <w:rPr>
                                <w:rtl w:val="0"/>
                              </w:rPr>
                              <w:t>1</w:t>
                            </w:r>
                            <w:r>
                              <w:rPr>
                                <w:rFonts w:ascii="Arial Unicode MS" w:cs="Arial Unicode MS" w:hAnsi="Arial Unicode MS" w:eastAsia="Arial Unicode MS" w:hint="eastAsia"/>
                                <w:b w:val="0"/>
                                <w:bCs w:val="0"/>
                                <w:i w:val="0"/>
                                <w:iCs w:val="0"/>
                                <w:rtl w:val="0"/>
                              </w:rPr>
                              <w:t>）</w:t>
                            </w:r>
                            <w:r>
                              <w:rPr>
                                <w:rtl w:val="0"/>
                              </w:rPr>
                              <w:t>–</w:t>
                            </w:r>
                            <w:r>
                              <w:rPr>
                                <w:rFonts w:ascii="Arial Unicode MS" w:cs="Arial Unicode MS" w:hAnsi="Arial Unicode MS" w:eastAsia="Arial Unicode MS" w:hint="eastAsia"/>
                                <w:b w:val="0"/>
                                <w:bCs w:val="0"/>
                                <w:i w:val="0"/>
                                <w:iCs w:val="0"/>
                                <w:rtl w:val="0"/>
                              </w:rPr>
                              <w:t>（</w:t>
                            </w:r>
                            <w:r>
                              <w:rPr>
                                <w:rtl w:val="0"/>
                              </w:rPr>
                              <w:t>10</w:t>
                            </w:r>
                            <w:r>
                              <w:rPr>
                                <w:rFonts w:ascii="Arial Unicode MS" w:cs="Arial Unicode MS" w:hAnsi="Arial Unicode MS" w:eastAsia="Arial Unicode MS" w:hint="eastAsia"/>
                                <w:b w:val="0"/>
                                <w:bCs w:val="0"/>
                                <w:i w:val="0"/>
                                <w:iCs w:val="0"/>
                                <w:rtl w:val="0"/>
                                <w:lang w:val="zh-CN" w:eastAsia="zh-CN"/>
                              </w:rPr>
                              <w:t>）通过模拟方法（蓝色实线）和理论方法（橙色实线）计算的反射光束的绝对值。。入射光束的精确导数（黑色虚线）。</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21.9pt;margin-top:370.4pt;width:437.2pt;height:88.9pt;z-index:25167872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正文"/>
                        <w:bidi w:val="0"/>
                      </w:pPr>
                      <w:r>
                        <w:rPr>
                          <w:rFonts w:ascii="Arial Unicode MS" w:cs="Arial Unicode MS" w:hAnsi="Arial Unicode MS" w:eastAsia="Arial Unicode MS" w:hint="eastAsia"/>
                          <w:b w:val="0"/>
                          <w:bCs w:val="0"/>
                          <w:i w:val="0"/>
                          <w:iCs w:val="0"/>
                          <w:rtl w:val="0"/>
                          <w:lang w:val="zh-CN" w:eastAsia="zh-CN"/>
                        </w:rPr>
                        <w:t>图</w:t>
                      </w:r>
                      <w:r>
                        <w:rPr>
                          <w:rtl w:val="0"/>
                        </w:rPr>
                        <w:t>5.</w:t>
                      </w:r>
                      <w:r>
                        <w:rPr>
                          <w:rFonts w:ascii="Arial Unicode MS" w:cs="Arial Unicode MS" w:hAnsi="Arial Unicode MS" w:eastAsia="Arial Unicode MS" w:hint="eastAsia"/>
                          <w:b w:val="0"/>
                          <w:bCs w:val="0"/>
                          <w:i w:val="0"/>
                          <w:iCs w:val="0"/>
                          <w:rtl w:val="0"/>
                        </w:rPr>
                        <w:t>（</w:t>
                      </w:r>
                      <w:r>
                        <w:rPr>
                          <w:rtl w:val="0"/>
                        </w:rPr>
                        <w:t>a</w:t>
                      </w:r>
                      <w:r>
                        <w:rPr>
                          <w:rFonts w:ascii="Arial Unicode MS" w:cs="Arial Unicode MS" w:hAnsi="Arial Unicode MS" w:eastAsia="Arial Unicode MS" w:hint="eastAsia"/>
                          <w:b w:val="0"/>
                          <w:bCs w:val="0"/>
                          <w:i w:val="0"/>
                          <w:iCs w:val="0"/>
                          <w:rtl w:val="0"/>
                        </w:rPr>
                        <w:t>）</w:t>
                      </w:r>
                      <w:r>
                        <w:rPr>
                          <w:rtl w:val="0"/>
                        </w:rPr>
                        <w:t>GA</w:t>
                      </w:r>
                      <w:r>
                        <w:rPr>
                          <w:rFonts w:ascii="Arial Unicode MS" w:cs="Arial Unicode MS" w:hAnsi="Arial Unicode MS" w:eastAsia="Arial Unicode MS" w:hint="eastAsia"/>
                          <w:b w:val="0"/>
                          <w:bCs w:val="0"/>
                          <w:i w:val="0"/>
                          <w:iCs w:val="0"/>
                          <w:rtl w:val="0"/>
                          <w:lang w:val="zh-CN" w:eastAsia="zh-CN"/>
                        </w:rPr>
                        <w:t>的收敛曲线。</w:t>
                      </w:r>
                      <w:r>
                        <w:rPr>
                          <w:rtl w:val="0"/>
                        </w:rPr>
                        <w:t xml:space="preserve"> </w:t>
                      </w:r>
                      <w:r>
                        <w:rPr>
                          <w:rFonts w:ascii="Arial Unicode MS" w:cs="Arial Unicode MS" w:hAnsi="Arial Unicode MS" w:eastAsia="Arial Unicode MS" w:hint="eastAsia"/>
                          <w:b w:val="0"/>
                          <w:bCs w:val="0"/>
                          <w:i w:val="0"/>
                          <w:iCs w:val="0"/>
                          <w:rtl w:val="0"/>
                        </w:rPr>
                        <w:t>（</w:t>
                      </w:r>
                      <w:r>
                        <w:rPr>
                          <w:rtl w:val="0"/>
                        </w:rPr>
                        <w:t>b</w:t>
                      </w:r>
                      <w:r>
                        <w:rPr>
                          <w:rFonts w:ascii="Arial Unicode MS" w:cs="Arial Unicode MS" w:hAnsi="Arial Unicode MS" w:eastAsia="Arial Unicode MS" w:hint="eastAsia"/>
                          <w:b w:val="0"/>
                          <w:bCs w:val="0"/>
                          <w:i w:val="0"/>
                          <w:iCs w:val="0"/>
                          <w:rtl w:val="0"/>
                          <w:lang w:val="zh-CN" w:eastAsia="zh-CN"/>
                        </w:rPr>
                        <w:t>）优化结果的结构参数（红色条带）和</w:t>
                      </w:r>
                      <w:r>
                        <w:rPr>
                          <w:rtl w:val="0"/>
                        </w:rPr>
                        <w:t>GA</w:t>
                      </w:r>
                      <w:r>
                        <w:rPr>
                          <w:rFonts w:ascii="Arial Unicode MS" w:cs="Arial Unicode MS" w:hAnsi="Arial Unicode MS" w:eastAsia="Arial Unicode MS" w:hint="eastAsia"/>
                          <w:b w:val="0"/>
                          <w:bCs w:val="0"/>
                          <w:i w:val="0"/>
                          <w:iCs w:val="0"/>
                          <w:rtl w:val="0"/>
                          <w:lang w:val="zh-CN" w:eastAsia="zh-CN"/>
                        </w:rPr>
                        <w:t>中第一代（蓝色条带）。</w:t>
                      </w:r>
                      <w:r>
                        <w:rPr>
                          <w:rtl w:val="0"/>
                        </w:rPr>
                        <w:t xml:space="preserve"> </w:t>
                      </w:r>
                      <w:r>
                        <w:rPr>
                          <w:rFonts w:ascii="Arial Unicode MS" w:cs="Arial Unicode MS" w:hAnsi="Arial Unicode MS" w:eastAsia="Arial Unicode MS" w:hint="eastAsia"/>
                          <w:b w:val="0"/>
                          <w:bCs w:val="0"/>
                          <w:i w:val="0"/>
                          <w:iCs w:val="0"/>
                          <w:rtl w:val="0"/>
                        </w:rPr>
                        <w:t>（</w:t>
                      </w:r>
                      <w:r>
                        <w:rPr>
                          <w:rtl w:val="0"/>
                        </w:rPr>
                        <w:t>c</w:t>
                      </w:r>
                      <w:r>
                        <w:rPr>
                          <w:rFonts w:ascii="Arial Unicode MS" w:cs="Arial Unicode MS" w:hAnsi="Arial Unicode MS" w:eastAsia="Arial Unicode MS" w:hint="eastAsia"/>
                          <w:b w:val="0"/>
                          <w:bCs w:val="0"/>
                          <w:i w:val="0"/>
                          <w:iCs w:val="0"/>
                          <w:rtl w:val="0"/>
                          <w:lang w:val="zh-CN" w:eastAsia="zh-CN"/>
                        </w:rPr>
                        <w:t>）具有优化参数的</w:t>
                      </w:r>
                      <w:r>
                        <w:rPr>
                          <w:rtl w:val="0"/>
                        </w:rPr>
                        <w:t>TF</w:t>
                      </w:r>
                      <w:r>
                        <w:rPr>
                          <w:rFonts w:ascii="Arial Unicode MS" w:cs="Arial Unicode MS" w:hAnsi="Arial Unicode MS" w:eastAsia="Arial Unicode MS" w:hint="eastAsia"/>
                          <w:b w:val="0"/>
                          <w:bCs w:val="0"/>
                          <w:i w:val="0"/>
                          <w:iCs w:val="0"/>
                          <w:rtl w:val="0"/>
                          <w:lang w:val="zh-CN" w:eastAsia="zh-CN"/>
                        </w:rPr>
                        <w:t>的绝对值（蓝色实线）和相位（橙色实线）</w:t>
                      </w:r>
                      <w:r>
                        <w:rPr>
                          <w:rFonts w:ascii="Arial Unicode MS" w:cs="Arial Unicode MS" w:hAnsi="Arial Unicode MS" w:eastAsia="Arial Unicode MS" w:hint="eastAsia"/>
                          <w:b w:val="0"/>
                          <w:bCs w:val="0"/>
                          <w:i w:val="0"/>
                          <w:iCs w:val="0"/>
                          <w:rtl w:val="0"/>
                          <w:lang w:val="zh-CN" w:eastAsia="zh-CN"/>
                        </w:rPr>
                        <w:t>，</w:t>
                      </w:r>
                      <w:r>
                        <w:rPr>
                          <w:rtl w:val="0"/>
                        </w:rPr>
                        <w:t xml:space="preserve"> </w:t>
                      </w:r>
                      <w:r>
                        <w:rPr>
                          <w:rFonts w:ascii="Arial Unicode MS" w:cs="Arial Unicode MS" w:hAnsi="Arial Unicode MS" w:eastAsia="Arial Unicode MS" w:hint="eastAsia"/>
                          <w:b w:val="0"/>
                          <w:bCs w:val="0"/>
                          <w:i w:val="0"/>
                          <w:iCs w:val="0"/>
                          <w:rtl w:val="0"/>
                          <w:lang w:val="zh-CN" w:eastAsia="zh-CN"/>
                        </w:rPr>
                        <w:t>入射光束的傅立叶角光谱（黑色虚线）。</w:t>
                      </w:r>
                      <w:r>
                        <w:rPr>
                          <w:rtl w:val="0"/>
                        </w:rPr>
                        <w:t xml:space="preserve"> </w:t>
                      </w:r>
                      <w:r>
                        <w:rPr>
                          <w:rFonts w:ascii="Arial Unicode MS" w:cs="Arial Unicode MS" w:hAnsi="Arial Unicode MS" w:eastAsia="Arial Unicode MS" w:hint="eastAsia"/>
                          <w:b w:val="0"/>
                          <w:bCs w:val="0"/>
                          <w:i w:val="0"/>
                          <w:iCs w:val="0"/>
                          <w:rtl w:val="0"/>
                        </w:rPr>
                        <w:t>（</w:t>
                      </w:r>
                      <w:r>
                        <w:rPr>
                          <w:rtl w:val="0"/>
                        </w:rPr>
                        <w:t>d</w:t>
                      </w:r>
                      <w:r>
                        <w:rPr>
                          <w:rFonts w:ascii="Arial Unicode MS" w:cs="Arial Unicode MS" w:hAnsi="Arial Unicode MS" w:eastAsia="Arial Unicode MS" w:hint="eastAsia"/>
                          <w:b w:val="0"/>
                          <w:bCs w:val="0"/>
                          <w:i w:val="0"/>
                          <w:iCs w:val="0"/>
                          <w:rtl w:val="0"/>
                          <w:lang w:val="zh-CN" w:eastAsia="zh-CN"/>
                        </w:rPr>
                        <w:t>）基于等式（</w:t>
                      </w:r>
                      <w:r>
                        <w:rPr>
                          <w:rtl w:val="0"/>
                        </w:rPr>
                        <w:t>1</w:t>
                      </w:r>
                      <w:r>
                        <w:rPr>
                          <w:rFonts w:ascii="Arial Unicode MS" w:cs="Arial Unicode MS" w:hAnsi="Arial Unicode MS" w:eastAsia="Arial Unicode MS" w:hint="eastAsia"/>
                          <w:b w:val="0"/>
                          <w:bCs w:val="0"/>
                          <w:i w:val="0"/>
                          <w:iCs w:val="0"/>
                          <w:rtl w:val="0"/>
                        </w:rPr>
                        <w:t>）</w:t>
                      </w:r>
                      <w:r>
                        <w:rPr>
                          <w:rtl w:val="0"/>
                        </w:rPr>
                        <w:t>–</w:t>
                      </w:r>
                      <w:r>
                        <w:rPr>
                          <w:rFonts w:ascii="Arial Unicode MS" w:cs="Arial Unicode MS" w:hAnsi="Arial Unicode MS" w:eastAsia="Arial Unicode MS" w:hint="eastAsia"/>
                          <w:b w:val="0"/>
                          <w:bCs w:val="0"/>
                          <w:i w:val="0"/>
                          <w:iCs w:val="0"/>
                          <w:rtl w:val="0"/>
                        </w:rPr>
                        <w:t>（</w:t>
                      </w:r>
                      <w:r>
                        <w:rPr>
                          <w:rtl w:val="0"/>
                        </w:rPr>
                        <w:t>10</w:t>
                      </w:r>
                      <w:r>
                        <w:rPr>
                          <w:rFonts w:ascii="Arial Unicode MS" w:cs="Arial Unicode MS" w:hAnsi="Arial Unicode MS" w:eastAsia="Arial Unicode MS" w:hint="eastAsia"/>
                          <w:b w:val="0"/>
                          <w:bCs w:val="0"/>
                          <w:i w:val="0"/>
                          <w:iCs w:val="0"/>
                          <w:rtl w:val="0"/>
                          <w:lang w:val="zh-CN" w:eastAsia="zh-CN"/>
                        </w:rPr>
                        <w:t>）通过模拟方法（蓝色实线）和理论方法（橙色实线）计算的反射光束的绝对值。。入射光束的精确导数（黑色虚线）。</w:t>
                      </w:r>
                    </w:p>
                  </w:txbxContent>
                </v:textbox>
                <w10:wrap type="topAndBottom" side="bothSides" anchorx="margin"/>
              </v:shape>
            </w:pict>
          </mc:Fallback>
        </mc:AlternateContent>
      </w:r>
    </w:p>
    <w:p>
      <w:pPr>
        <w:pStyle w:val="正文"/>
        <w:rPr>
          <w:rFonts w:ascii="Times New Roman" w:cs="Times New Roman" w:hAnsi="Times New Roman" w:eastAsia="Times New Roman"/>
        </w:rPr>
      </w:pPr>
    </w:p>
    <w:p>
      <w:pPr>
        <w:pStyle w:val="小标题"/>
        <w:rPr>
          <w:rFonts w:ascii="Times New Roman" w:cs="Times New Roman" w:hAnsi="Times New Roman" w:eastAsia="Times New Roman"/>
        </w:rPr>
      </w:pPr>
      <w:bookmarkStart w:name="_Toc5" w:id="5"/>
      <w:r>
        <w:rPr>
          <w:rFonts w:ascii="Arial Unicode MS" w:cs="Arial Unicode MS" w:hAnsi="Arial Unicode MS" w:eastAsia="Arial Unicode MS" w:hint="eastAsia"/>
          <w:b w:val="0"/>
          <w:bCs w:val="0"/>
          <w:i w:val="0"/>
          <w:iCs w:val="0"/>
          <w:rtl w:val="0"/>
          <w:lang w:val="zh-CN" w:eastAsia="zh-CN"/>
        </w:rPr>
        <w:t>总结：</w:t>
      </w:r>
      <w:bookmarkEnd w:id="5"/>
    </w:p>
    <w:p>
      <w:pPr>
        <w:pStyle w:val="正文"/>
        <w:rPr>
          <w:rFonts w:ascii="Times New Roman" w:cs="Times New Roman" w:hAnsi="Times New Roman" w:eastAsia="Times New Roman"/>
        </w:rPr>
      </w:pPr>
      <w:r>
        <w:rPr>
          <w:rFonts w:ascii="Times New Roman" w:cs="Times New Roman" w:hAnsi="Times New Roman" w:eastAsia="Times New Roman"/>
        </w:rPr>
        <w:tab/>
      </w:r>
    </w:p>
    <w:p>
      <w:pPr>
        <w:pStyle w:val="正文"/>
        <w:rPr>
          <w:rFonts w:ascii="Times New Roman" w:cs="Times New Roman" w:hAnsi="Times New Roman" w:eastAsia="Times New Roman"/>
        </w:rPr>
      </w:pPr>
      <w:r>
        <w:rPr>
          <w:rFonts w:ascii="Times New Roman" w:cs="Times New Roman" w:hAnsi="Times New Roman" w:eastAsia="Times New Roman"/>
        </w:rPr>
        <w:tab/>
      </w:r>
      <w:r>
        <w:rPr>
          <w:rFonts w:ascii="Arial Unicode MS" w:cs="Arial Unicode MS" w:hAnsi="Arial Unicode MS" w:eastAsia="Arial Unicode MS" w:hint="eastAsia"/>
          <w:b w:val="0"/>
          <w:bCs w:val="0"/>
          <w:i w:val="0"/>
          <w:iCs w:val="0"/>
          <w:rtl w:val="0"/>
          <w:lang w:val="zh-CN" w:eastAsia="zh-CN"/>
        </w:rPr>
        <w:t>综上所述</w:t>
      </w:r>
      <w:r>
        <w:rPr>
          <w:rFonts w:ascii="Arial Unicode MS" w:cs="Arial Unicode MS" w:hAnsi="Arial Unicode MS" w:eastAsia="Arial Unicode MS" w:hint="eastAsia"/>
          <w:b w:val="0"/>
          <w:bCs w:val="0"/>
          <w:i w:val="0"/>
          <w:iCs w:val="0"/>
          <w:rtl w:val="0"/>
          <w:lang w:val="zh-CN" w:eastAsia="zh-CN"/>
        </w:rPr>
        <w:t>，为了在太赫兹区域执行一阶微分</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我们提出了一种基于石墨烯</w:t>
      </w:r>
      <w:r>
        <w:rPr>
          <w:rFonts w:ascii="Arial Unicode MS" w:cs="Arial Unicode MS" w:hAnsi="Arial Unicode MS" w:eastAsia="Arial Unicode MS" w:hint="eastAsia"/>
          <w:b w:val="0"/>
          <w:bCs w:val="0"/>
          <w:i w:val="0"/>
          <w:iCs w:val="0"/>
          <w:rtl w:val="0"/>
          <w:lang w:val="zh-CN" w:eastAsia="zh-CN"/>
        </w:rPr>
        <w:t>的元</w:t>
      </w:r>
      <w:r>
        <w:rPr>
          <w:rFonts w:ascii="Arial Unicode MS" w:cs="Arial Unicode MS" w:hAnsi="Arial Unicode MS" w:eastAsia="Arial Unicode MS" w:hint="eastAsia"/>
          <w:b w:val="0"/>
          <w:bCs w:val="0"/>
          <w:i w:val="0"/>
          <w:iCs w:val="0"/>
          <w:rtl w:val="0"/>
          <w:lang w:val="zh-CN" w:eastAsia="zh-CN"/>
        </w:rPr>
        <w:t>线。</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数值仿真结果表明，当光束腰围尺寸</w:t>
      </w:r>
      <w:r>
        <w:rPr>
          <w:rFonts w:ascii="Times New Roman" w:hAnsi="Times New Roman"/>
          <w:rtl w:val="0"/>
        </w:rPr>
        <w:t>w&gt;1.9</w:t>
      </w:r>
      <w:r>
        <w:rPr>
          <w:rFonts w:ascii="Times New Roman" w:hAnsi="Times New Roman" w:hint="default"/>
          <w:rtl w:val="0"/>
        </w:rPr>
        <w:t>λ</w:t>
      </w:r>
      <w:r>
        <w:rPr>
          <w:rFonts w:ascii="Arial Unicode MS" w:cs="Arial Unicode MS" w:hAnsi="Arial Unicode MS" w:eastAsia="Arial Unicode MS" w:hint="eastAsia"/>
          <w:b w:val="0"/>
          <w:bCs w:val="0"/>
          <w:i w:val="0"/>
          <w:iCs w:val="0"/>
          <w:rtl w:val="0"/>
          <w:lang w:val="zh-CN" w:eastAsia="zh-CN"/>
        </w:rPr>
        <w:t>时，光学分频器的效率可以达到</w:t>
      </w:r>
      <w:r>
        <w:rPr>
          <w:rFonts w:ascii="Times New Roman" w:hAnsi="Times New Roman"/>
          <w:rtl w:val="0"/>
        </w:rPr>
        <w:t>97</w:t>
      </w:r>
      <w:r>
        <w:rPr>
          <w:rFonts w:ascii="Arial Unicode MS" w:cs="Arial Unicode MS" w:hAnsi="Arial Unicode MS" w:eastAsia="Arial Unicode MS" w:hint="eastAsia"/>
          <w:b w:val="0"/>
          <w:bCs w:val="0"/>
          <w:i w:val="0"/>
          <w:iCs w:val="0"/>
          <w:rtl w:val="0"/>
        </w:rPr>
        <w:t>％以上。</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我们</w:t>
      </w:r>
      <w:r>
        <w:rPr>
          <w:rFonts w:ascii="Arial Unicode MS" w:cs="Arial Unicode MS" w:hAnsi="Arial Unicode MS" w:eastAsia="Arial Unicode MS" w:hint="eastAsia"/>
          <w:b w:val="0"/>
          <w:bCs w:val="0"/>
          <w:i w:val="0"/>
          <w:iCs w:val="0"/>
          <w:rtl w:val="0"/>
          <w:lang w:val="zh-CN" w:eastAsia="zh-CN"/>
        </w:rPr>
        <w:t>借助逆设计技术，详细研究了反射光束的最大振幅以及优化反射光束与理想反射光束之间的相似性。</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优化结果表明，我们提出的一阶微分器的</w:t>
      </w:r>
      <w:r>
        <w:rPr>
          <w:rFonts w:ascii="Times New Roman" w:hAnsi="Times New Roman"/>
          <w:rtl w:val="0"/>
          <w:lang w:val="de-DE"/>
        </w:rPr>
        <w:t>NRMSD</w:t>
      </w:r>
      <w:r>
        <w:rPr>
          <w:rFonts w:ascii="Arial Unicode MS" w:cs="Arial Unicode MS" w:hAnsi="Arial Unicode MS" w:eastAsia="Arial Unicode MS" w:hint="eastAsia"/>
          <w:b w:val="0"/>
          <w:bCs w:val="0"/>
          <w:i w:val="0"/>
          <w:iCs w:val="0"/>
          <w:rtl w:val="0"/>
          <w:lang w:val="zh-CN" w:eastAsia="zh-CN"/>
        </w:rPr>
        <w:t>比以前的结构要小。</w:t>
      </w:r>
      <w:r>
        <w:rPr>
          <w:rFonts w:ascii="Times New Roman" w:hAnsi="Times New Roman"/>
          <w:rtl w:val="0"/>
        </w:rPr>
        <w:t xml:space="preserve"> </w:t>
      </w:r>
      <w:r>
        <w:rPr>
          <w:rFonts w:ascii="Arial Unicode MS" w:cs="Arial Unicode MS" w:hAnsi="Arial Unicode MS" w:eastAsia="Arial Unicode MS" w:hint="eastAsia"/>
          <w:b w:val="0"/>
          <w:bCs w:val="0"/>
          <w:i w:val="0"/>
          <w:iCs w:val="0"/>
          <w:rtl w:val="0"/>
          <w:lang w:val="zh-CN" w:eastAsia="zh-CN"/>
        </w:rPr>
        <w:t>显而易见的是</w:t>
      </w:r>
      <w:r>
        <w:rPr>
          <w:rFonts w:ascii="Arial Unicode MS" w:cs="Arial Unicode MS" w:hAnsi="Arial Unicode MS" w:eastAsia="Arial Unicode MS" w:hint="eastAsia"/>
          <w:b w:val="0"/>
          <w:bCs w:val="0"/>
          <w:i w:val="0"/>
          <w:iCs w:val="0"/>
          <w:rtl w:val="0"/>
          <w:lang w:val="zh-CN" w:eastAsia="zh-CN"/>
        </w:rPr>
        <w:t>，我们提出的通过逆设计技术优化的一阶微分器不仅</w:t>
      </w:r>
      <w:r>
        <w:rPr>
          <w:rFonts w:ascii="Arial Unicode MS" w:cs="Arial Unicode MS" w:hAnsi="Arial Unicode MS" w:eastAsia="Arial Unicode MS" w:hint="eastAsia"/>
          <w:b w:val="0"/>
          <w:bCs w:val="0"/>
          <w:i w:val="0"/>
          <w:iCs w:val="0"/>
          <w:rtl w:val="0"/>
          <w:lang w:val="zh-CN" w:eastAsia="zh-CN"/>
        </w:rPr>
        <w:t>得到</w:t>
      </w:r>
      <w:r>
        <w:rPr>
          <w:rFonts w:ascii="Arial Unicode MS" w:cs="Arial Unicode MS" w:hAnsi="Arial Unicode MS" w:eastAsia="Arial Unicode MS" w:hint="eastAsia"/>
          <w:b w:val="0"/>
          <w:bCs w:val="0"/>
          <w:i w:val="0"/>
          <w:iCs w:val="0"/>
          <w:rtl w:val="0"/>
          <w:lang w:val="zh-CN" w:eastAsia="zh-CN"/>
        </w:rPr>
        <w:t>了高性能的</w:t>
      </w:r>
      <w:r>
        <w:rPr>
          <w:rFonts w:ascii="Times New Roman" w:hAnsi="Times New Roman"/>
          <w:rtl w:val="0"/>
        </w:rPr>
        <w:t>OSD</w:t>
      </w:r>
      <w:r>
        <w:rPr>
          <w:rFonts w:ascii="Arial Unicode MS" w:cs="Arial Unicode MS" w:hAnsi="Arial Unicode MS" w:eastAsia="Arial Unicode MS" w:hint="eastAsia"/>
          <w:b w:val="0"/>
          <w:bCs w:val="0"/>
          <w:i w:val="0"/>
          <w:iCs w:val="0"/>
          <w:rtl w:val="0"/>
          <w:lang w:val="zh-CN" w:eastAsia="zh-CN"/>
        </w:rPr>
        <w:t>，而且还</w:t>
      </w:r>
      <w:r>
        <w:rPr>
          <w:rFonts w:ascii="Arial Unicode MS" w:cs="Arial Unicode MS" w:hAnsi="Arial Unicode MS" w:eastAsia="Arial Unicode MS" w:hint="eastAsia"/>
          <w:b w:val="0"/>
          <w:bCs w:val="0"/>
          <w:i w:val="0"/>
          <w:iCs w:val="0"/>
          <w:rtl w:val="0"/>
          <w:lang w:val="zh-CN" w:eastAsia="zh-CN"/>
        </w:rPr>
        <w:t>介绍</w:t>
      </w:r>
      <w:r>
        <w:rPr>
          <w:rFonts w:ascii="Arial Unicode MS" w:cs="Arial Unicode MS" w:hAnsi="Arial Unicode MS" w:eastAsia="Arial Unicode MS" w:hint="eastAsia"/>
          <w:b w:val="0"/>
          <w:bCs w:val="0"/>
          <w:i w:val="0"/>
          <w:iCs w:val="0"/>
          <w:rtl w:val="0"/>
          <w:lang w:val="zh-CN" w:eastAsia="zh-CN"/>
        </w:rPr>
        <w:t>了一种优化光子学器件的新方法。</w:t>
      </w:r>
    </w:p>
    <w:p>
      <w:pPr>
        <w:pStyle w:val="正文"/>
        <w:rPr>
          <w:rFonts w:ascii="Times New Roman" w:cs="Times New Roman" w:hAnsi="Times New Roman" w:eastAsia="Times New Roman"/>
        </w:rPr>
      </w:pPr>
    </w:p>
    <w:p>
      <w:pPr>
        <w:pStyle w:val="小标题"/>
        <w:rPr>
          <w:rFonts w:ascii="Times New Roman" w:cs="Times New Roman" w:hAnsi="Times New Roman" w:eastAsia="Times New Roman"/>
        </w:rPr>
      </w:pPr>
      <w:bookmarkStart w:name="_Toc6" w:id="6"/>
      <w:r>
        <w:rPr>
          <w:rFonts w:ascii="Times New Roman" w:hAnsi="Times New Roman"/>
          <w:rtl w:val="0"/>
          <w:lang w:val="zh-CN" w:eastAsia="zh-CN"/>
        </w:rPr>
        <w:t>References</w:t>
      </w:r>
      <w:r>
        <w:rPr>
          <w:rFonts w:ascii="Arial Unicode MS" w:cs="Arial Unicode MS" w:hAnsi="Arial Unicode MS" w:eastAsia="Arial Unicode MS" w:hint="eastAsia"/>
          <w:b w:val="0"/>
          <w:bCs w:val="0"/>
          <w:i w:val="0"/>
          <w:iCs w:val="0"/>
          <w:rtl w:val="0"/>
          <w:lang w:val="zh-CN" w:eastAsia="zh-CN"/>
        </w:rPr>
        <w:t>：</w:t>
      </w:r>
      <w:bookmarkEnd w:id="6"/>
    </w:p>
    <w:p>
      <w:pPr>
        <w:pStyle w:val="正文"/>
        <w:numPr>
          <w:ilvl w:val="0"/>
          <w:numId w:val="2"/>
        </w:numPr>
        <w:rPr>
          <w:rFonts w:ascii="Times New Roman" w:hAnsi="Times New Roman"/>
          <w:lang w:val="pt-PT"/>
        </w:rPr>
      </w:pPr>
      <w:r>
        <w:rPr>
          <w:rFonts w:ascii="Times New Roman" w:hAnsi="Times New Roman"/>
          <w:rtl w:val="0"/>
          <w:lang w:val="pt-PT"/>
        </w:rPr>
        <w:t xml:space="preserve">[1] </w:t>
      </w:r>
      <w:r>
        <w:rPr>
          <w:rFonts w:ascii="Times New Roman" w:hAnsi="Times New Roman" w:hint="default"/>
          <w:rtl w:val="0"/>
        </w:rPr>
        <w:t> </w:t>
      </w:r>
      <w:r>
        <w:rPr>
          <w:rFonts w:ascii="Times New Roman" w:hAnsi="Times New Roman"/>
          <w:rtl w:val="0"/>
        </w:rPr>
        <w:t xml:space="preserve">L. L. Doskolovich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Planar two-groove optical differentiator in a slab waveguide,</w:t>
      </w:r>
      <w:r>
        <w:rPr>
          <w:rFonts w:ascii="Times New Roman" w:hAnsi="Times New Roman" w:hint="default"/>
          <w:rtl w:val="0"/>
        </w:rPr>
        <w:t xml:space="preserve">” </w:t>
      </w:r>
      <w:r>
        <w:rPr>
          <w:rFonts w:ascii="Times New Roman" w:hAnsi="Times New Roman"/>
          <w:i w:val="1"/>
          <w:iCs w:val="1"/>
          <w:rtl w:val="0"/>
          <w:lang w:val="pt-PT"/>
        </w:rPr>
        <w:t>Opt. Express</w:t>
      </w:r>
      <w:r>
        <w:rPr>
          <w:rFonts w:ascii="Times New Roman" w:hAnsi="Times New Roman"/>
          <w:rtl w:val="0"/>
        </w:rPr>
        <w:t>, vol. 25, no. 19, pp. 22328</w:t>
      </w:r>
      <w:r>
        <w:rPr>
          <w:rFonts w:ascii="Times New Roman" w:hAnsi="Times New Roman" w:hint="default"/>
          <w:rtl w:val="0"/>
        </w:rPr>
        <w:t>–</w:t>
      </w:r>
      <w:r>
        <w:rPr>
          <w:rFonts w:ascii="Times New Roman" w:hAnsi="Times New Roman"/>
          <w:rtl w:val="0"/>
        </w:rPr>
        <w:t xml:space="preserve">22340, 2017.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[2] </w:t>
      </w:r>
      <w:r>
        <w:rPr>
          <w:rFonts w:ascii="Times New Roman" w:hAnsi="Times New Roman" w:hint="default"/>
          <w:rtl w:val="0"/>
        </w:rPr>
        <w:t> </w:t>
      </w:r>
      <w:r>
        <w:rPr>
          <w:rFonts w:ascii="Times New Roman" w:hAnsi="Times New Roman"/>
          <w:rtl w:val="0"/>
          <w:lang w:val="de-DE"/>
        </w:rPr>
        <w:t xml:space="preserve">W. Wu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Multilayered analog optical differentiating device: Performance analysis on structural parameters,</w:t>
      </w:r>
      <w:r>
        <w:rPr>
          <w:rFonts w:ascii="Times New Roman" w:hAnsi="Times New Roman" w:hint="default"/>
          <w:rtl w:val="0"/>
        </w:rPr>
        <w:t xml:space="preserve">” </w:t>
      </w:r>
      <w:r>
        <w:rPr>
          <w:rFonts w:ascii="Times New Roman" w:hAnsi="Times New Roman"/>
          <w:i w:val="1"/>
          <w:iCs w:val="1"/>
          <w:rtl w:val="0"/>
        </w:rPr>
        <w:t>Opt. Lett.</w:t>
      </w:r>
      <w:r>
        <w:rPr>
          <w:rFonts w:ascii="Times New Roman" w:hAnsi="Times New Roman"/>
          <w:rtl w:val="0"/>
          <w:lang w:val="pt-PT"/>
        </w:rPr>
        <w:t>, vol. 42, no. 24, pp. 5270</w:t>
      </w:r>
      <w:r>
        <w:rPr>
          <w:rFonts w:ascii="Times New Roman" w:hAnsi="Times New Roman" w:hint="default"/>
          <w:rtl w:val="0"/>
        </w:rPr>
        <w:t>–</w:t>
      </w:r>
      <w:r>
        <w:rPr>
          <w:rFonts w:ascii="Times New Roman" w:hAnsi="Times New Roman"/>
          <w:rtl w:val="0"/>
        </w:rPr>
        <w:t xml:space="preserve">5273, 2017.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[3] </w:t>
      </w:r>
      <w:r>
        <w:rPr>
          <w:rFonts w:ascii="Times New Roman" w:hAnsi="Times New Roman" w:hint="default"/>
          <w:rtl w:val="0"/>
        </w:rPr>
        <w:t> </w:t>
      </w:r>
      <w:r>
        <w:rPr>
          <w:rFonts w:ascii="Times New Roman" w:hAnsi="Times New Roman"/>
          <w:rtl w:val="0"/>
        </w:rPr>
        <w:t>A.Youssefi</w:t>
      </w:r>
      <w:r>
        <w:rPr>
          <w:rFonts w:ascii="Times New Roman" w:hAnsi="Times New Roman"/>
          <w:i w:val="1"/>
          <w:iCs w:val="1"/>
          <w:rtl w:val="0"/>
          <w:lang w:val="pt-PT"/>
        </w:rPr>
        <w:t>etal.</w:t>
      </w:r>
      <w:r>
        <w:rPr>
          <w:rFonts w:ascii="Times New Roman" w:hAnsi="Times New Roman"/>
          <w:rtl w:val="0"/>
        </w:rPr>
        <w:t>,</w:t>
      </w:r>
      <w:r>
        <w:rPr>
          <w:rFonts w:ascii="Times New Roman" w:hAnsi="Times New Roman" w:hint="default"/>
          <w:rtl w:val="1"/>
          <w:lang w:val="ar-SA" w:bidi="ar-SA"/>
        </w:rPr>
        <w:t>“</w:t>
      </w:r>
      <w:r>
        <w:rPr>
          <w:rFonts w:ascii="Times New Roman" w:hAnsi="Times New Roman"/>
          <w:rtl w:val="0"/>
          <w:lang w:val="en-US"/>
        </w:rPr>
        <w:t>AnalogcomputingbyBrewstereffect,</w:t>
      </w:r>
      <w:r>
        <w:rPr>
          <w:rFonts w:ascii="Times New Roman" w:hAnsi="Times New Roman" w:hint="default"/>
          <w:rtl w:val="0"/>
        </w:rPr>
        <w:t>”</w:t>
      </w:r>
      <w:r>
        <w:rPr>
          <w:rFonts w:ascii="Times New Roman" w:hAnsi="Times New Roman"/>
          <w:i w:val="1"/>
          <w:iCs w:val="1"/>
          <w:rtl w:val="0"/>
        </w:rPr>
        <w:t>Opt.Lett.</w:t>
      </w:r>
      <w:r>
        <w:rPr>
          <w:rFonts w:ascii="Times New Roman" w:hAnsi="Times New Roman"/>
          <w:rtl w:val="0"/>
          <w:lang w:val="pt-PT"/>
        </w:rPr>
        <w:t>,vol.41,no.15,pp.3467</w:t>
      </w:r>
      <w:r>
        <w:rPr>
          <w:rFonts w:ascii="Times New Roman" w:hAnsi="Times New Roman" w:hint="default"/>
          <w:rtl w:val="0"/>
        </w:rPr>
        <w:t>–</w:t>
      </w:r>
      <w:r>
        <w:rPr>
          <w:rFonts w:ascii="Times New Roman" w:hAnsi="Times New Roman"/>
          <w:rtl w:val="0"/>
        </w:rPr>
        <w:t xml:space="preserve">3470,2016.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[4] </w:t>
      </w:r>
      <w:r>
        <w:rPr>
          <w:rFonts w:ascii="Times New Roman" w:hAnsi="Times New Roman" w:hint="default"/>
          <w:rtl w:val="0"/>
        </w:rPr>
        <w:t> </w:t>
      </w:r>
      <w:r>
        <w:rPr>
          <w:rFonts w:ascii="Times New Roman" w:hAnsi="Times New Roman"/>
          <w:rtl w:val="0"/>
        </w:rPr>
        <w:t xml:space="preserve">N. V. Golovastikov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Analytical description of 3D optical pulse diffraction by a phase-shifted Bragg grating,</w:t>
      </w:r>
      <w:r>
        <w:rPr>
          <w:rFonts w:ascii="Times New Roman" w:hAnsi="Times New Roman" w:hint="default"/>
          <w:rtl w:val="0"/>
        </w:rPr>
        <w:t xml:space="preserve">” </w:t>
      </w:r>
      <w:r>
        <w:rPr>
          <w:rFonts w:ascii="Times New Roman" w:hAnsi="Times New Roman"/>
          <w:i w:val="1"/>
          <w:iCs w:val="1"/>
          <w:rtl w:val="0"/>
        </w:rPr>
        <w:t xml:space="preserve">Opt. </w:t>
      </w:r>
      <w:r>
        <w:rPr>
          <w:rFonts w:ascii="Times New Roman" w:cs="Times New Roman" w:hAnsi="Times New Roman" w:eastAsia="Times New Roman"/>
          <w:sz w:val="24"/>
          <w:szCs w:val="24"/>
        </w:rPr>
        <w:br w:type="textWrapping"/>
      </w:r>
      <w:r>
        <w:rPr>
          <w:rFonts w:ascii="Times New Roman" w:hAnsi="Times New Roman"/>
          <w:i w:val="1"/>
          <w:iCs w:val="1"/>
          <w:rtl w:val="0"/>
          <w:lang w:val="fr-FR"/>
        </w:rPr>
        <w:t>Express</w:t>
      </w:r>
      <w:r>
        <w:rPr>
          <w:rFonts w:ascii="Times New Roman" w:hAnsi="Times New Roman"/>
          <w:rtl w:val="0"/>
          <w:lang w:val="pt-PT"/>
        </w:rPr>
        <w:t>, vol. 24, no. 17, pp. 18828</w:t>
      </w:r>
      <w:r>
        <w:rPr>
          <w:rFonts w:ascii="Times New Roman" w:hAnsi="Times New Roman" w:hint="default"/>
          <w:rtl w:val="0"/>
        </w:rPr>
        <w:t>–</w:t>
      </w:r>
      <w:r>
        <w:rPr>
          <w:rFonts w:ascii="Times New Roman" w:hAnsi="Times New Roman"/>
          <w:rtl w:val="0"/>
        </w:rPr>
        <w:t xml:space="preserve">18842, 2016.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[5] </w:t>
      </w:r>
      <w:r>
        <w:rPr>
          <w:rFonts w:ascii="Times New Roman" w:hAnsi="Times New Roman" w:hint="default"/>
          <w:rtl w:val="0"/>
        </w:rPr>
        <w:t> </w:t>
      </w:r>
      <w:r>
        <w:rPr>
          <w:rFonts w:ascii="Times New Roman" w:hAnsi="Times New Roman"/>
          <w:rtl w:val="0"/>
          <w:lang w:val="de-DE"/>
        </w:rPr>
        <w:t xml:space="preserve">E. A. Bezus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 xml:space="preserve">Spatial integration and differentiation of optical beams in a slab waveguide by a dielectric ridge </w:t>
      </w:r>
      <w:r>
        <w:rPr>
          <w:rFonts w:ascii="Times New Roman" w:cs="Times New Roman" w:hAnsi="Times New Roman" w:eastAsia="Times New Roman"/>
          <w:sz w:val="24"/>
          <w:szCs w:val="24"/>
        </w:rPr>
        <w:br w:type="textWrapping"/>
      </w:r>
      <w:r>
        <w:rPr>
          <w:rFonts w:ascii="Times New Roman" w:hAnsi="Times New Roman"/>
          <w:rtl w:val="0"/>
          <w:lang w:val="en-US"/>
        </w:rPr>
        <w:t>supporting high-Q resonances,</w:t>
      </w:r>
      <w:r>
        <w:rPr>
          <w:rFonts w:ascii="Times New Roman" w:hAnsi="Times New Roman" w:hint="default"/>
          <w:rtl w:val="0"/>
        </w:rPr>
        <w:t xml:space="preserve">” </w:t>
      </w:r>
      <w:r>
        <w:rPr>
          <w:rFonts w:ascii="Times New Roman" w:hAnsi="Times New Roman"/>
          <w:i w:val="1"/>
          <w:iCs w:val="1"/>
          <w:rtl w:val="0"/>
          <w:lang w:val="pt-PT"/>
        </w:rPr>
        <w:t>Opt. Express</w:t>
      </w:r>
      <w:r>
        <w:rPr>
          <w:rFonts w:ascii="Times New Roman" w:hAnsi="Times New Roman"/>
          <w:rtl w:val="0"/>
          <w:lang w:val="pt-PT"/>
        </w:rPr>
        <w:t>, vol. 26, no. 19, pp. 25156</w:t>
      </w:r>
      <w:r>
        <w:rPr>
          <w:rFonts w:ascii="Times New Roman" w:hAnsi="Times New Roman" w:hint="default"/>
          <w:rtl w:val="0"/>
        </w:rPr>
        <w:t>–</w:t>
      </w:r>
      <w:r>
        <w:rPr>
          <w:rFonts w:ascii="Times New Roman" w:hAnsi="Times New Roman"/>
          <w:rtl w:val="0"/>
        </w:rPr>
        <w:t xml:space="preserve">25165, 2018.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[6] </w:t>
      </w:r>
      <w:r>
        <w:rPr>
          <w:rFonts w:ascii="Times New Roman" w:hAnsi="Times New Roman" w:hint="default"/>
          <w:rtl w:val="0"/>
        </w:rPr>
        <w:t> </w:t>
      </w:r>
      <w:r>
        <w:rPr>
          <w:rFonts w:ascii="Times New Roman" w:hAnsi="Times New Roman"/>
          <w:rtl w:val="0"/>
        </w:rPr>
        <w:t xml:space="preserve">S. AbdollahRamezani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Analog computing using graphene-based metalines,</w:t>
      </w:r>
      <w:r>
        <w:rPr>
          <w:rFonts w:ascii="Times New Roman" w:hAnsi="Times New Roman" w:hint="default"/>
          <w:rtl w:val="0"/>
        </w:rPr>
        <w:t xml:space="preserve">” </w:t>
      </w:r>
      <w:r>
        <w:rPr>
          <w:rFonts w:ascii="Times New Roman" w:hAnsi="Times New Roman"/>
          <w:i w:val="1"/>
          <w:iCs w:val="1"/>
          <w:rtl w:val="0"/>
        </w:rPr>
        <w:t>Opt. Lett.</w:t>
      </w:r>
      <w:r>
        <w:rPr>
          <w:rFonts w:ascii="Times New Roman" w:hAnsi="Times New Roman"/>
          <w:rtl w:val="0"/>
          <w:lang w:val="pt-PT"/>
        </w:rPr>
        <w:t xml:space="preserve">, vol. 40, no. 22, </w:t>
      </w:r>
      <w:r>
        <w:rPr>
          <w:rFonts w:ascii="Times New Roman" w:cs="Times New Roman" w:hAnsi="Times New Roman" w:eastAsia="Times New Roman"/>
          <w:sz w:val="24"/>
          <w:szCs w:val="24"/>
        </w:rPr>
        <w:br w:type="textWrapping"/>
      </w:r>
      <w:r>
        <w:rPr>
          <w:rFonts w:ascii="Times New Roman" w:hAnsi="Times New Roman"/>
          <w:rtl w:val="0"/>
        </w:rPr>
        <w:t>pp. 5239</w:t>
      </w:r>
      <w:r>
        <w:rPr>
          <w:rFonts w:ascii="Times New Roman" w:hAnsi="Times New Roman" w:hint="default"/>
          <w:rtl w:val="0"/>
        </w:rPr>
        <w:t>–</w:t>
      </w:r>
      <w:r>
        <w:rPr>
          <w:rFonts w:ascii="Times New Roman" w:hAnsi="Times New Roman"/>
          <w:rtl w:val="0"/>
        </w:rPr>
        <w:t xml:space="preserve">5242, 2015.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[7] </w:t>
      </w:r>
      <w:r>
        <w:rPr>
          <w:rFonts w:ascii="Times New Roman" w:hAnsi="Times New Roman" w:hint="default"/>
          <w:rtl w:val="0"/>
        </w:rPr>
        <w:t> </w:t>
      </w:r>
      <w:r>
        <w:rPr>
          <w:rFonts w:ascii="Times New Roman" w:hAnsi="Times New Roman"/>
          <w:rtl w:val="0"/>
          <w:lang w:val="pt-PT"/>
        </w:rPr>
        <w:t xml:space="preserve">A. Silva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Performing mathematical operations with metamaterials,</w:t>
      </w:r>
      <w:r>
        <w:rPr>
          <w:rFonts w:ascii="Times New Roman" w:hAnsi="Times New Roman" w:hint="default"/>
          <w:rtl w:val="0"/>
        </w:rPr>
        <w:t xml:space="preserve">” </w:t>
      </w:r>
      <w:r>
        <w:rPr>
          <w:rFonts w:ascii="Times New Roman" w:hAnsi="Times New Roman"/>
          <w:i w:val="1"/>
          <w:iCs w:val="1"/>
          <w:rtl w:val="0"/>
          <w:lang w:val="en-US"/>
        </w:rPr>
        <w:t>Science</w:t>
      </w:r>
      <w:r>
        <w:rPr>
          <w:rFonts w:ascii="Times New Roman" w:hAnsi="Times New Roman"/>
          <w:rtl w:val="0"/>
          <w:lang w:val="pt-PT"/>
        </w:rPr>
        <w:t>, vol. 343, no. 6167, pp. 160</w:t>
      </w:r>
      <w:r>
        <w:rPr>
          <w:rFonts w:ascii="Times New Roman" w:hAnsi="Times New Roman" w:hint="default"/>
          <w:rtl w:val="0"/>
        </w:rPr>
        <w:t>–</w:t>
      </w:r>
      <w:r>
        <w:rPr>
          <w:rFonts w:ascii="Times New Roman" w:hAnsi="Times New Roman"/>
          <w:rtl w:val="0"/>
        </w:rPr>
        <w:t xml:space="preserve">163, </w:t>
      </w:r>
      <w:r>
        <w:rPr>
          <w:rFonts w:ascii="Times New Roman" w:cs="Times New Roman" w:hAnsi="Times New Roman" w:eastAsia="Times New Roman"/>
          <w:sz w:val="24"/>
          <w:szCs w:val="24"/>
        </w:rPr>
        <w:br w:type="textWrapping"/>
      </w:r>
      <w:r>
        <w:rPr>
          <w:rFonts w:ascii="Times New Roman" w:hAnsi="Times New Roman"/>
          <w:rtl w:val="0"/>
        </w:rPr>
        <w:t xml:space="preserve">2014.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[8] </w:t>
      </w:r>
      <w:r>
        <w:rPr>
          <w:rFonts w:ascii="Times New Roman" w:hAnsi="Times New Roman" w:hint="default"/>
          <w:rtl w:val="0"/>
        </w:rPr>
        <w:t> </w:t>
      </w:r>
      <w:r>
        <w:rPr>
          <w:rFonts w:ascii="Times New Roman" w:hAnsi="Times New Roman"/>
          <w:rtl w:val="0"/>
        </w:rPr>
        <w:t xml:space="preserve">A. Chizari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Analog optical computing based on a dielectric meta-reflect array,</w:t>
      </w:r>
      <w:r>
        <w:rPr>
          <w:rFonts w:ascii="Times New Roman" w:hAnsi="Times New Roman" w:hint="default"/>
          <w:rtl w:val="0"/>
        </w:rPr>
        <w:t xml:space="preserve">” </w:t>
      </w:r>
      <w:r>
        <w:rPr>
          <w:rFonts w:ascii="Times New Roman" w:hAnsi="Times New Roman"/>
          <w:i w:val="1"/>
          <w:iCs w:val="1"/>
          <w:rtl w:val="0"/>
        </w:rPr>
        <w:t>Opt. Lett.</w:t>
      </w:r>
      <w:r>
        <w:rPr>
          <w:rFonts w:ascii="Times New Roman" w:hAnsi="Times New Roman"/>
          <w:rtl w:val="0"/>
          <w:lang w:val="pt-PT"/>
        </w:rPr>
        <w:t xml:space="preserve">, vol. 41, no. 15, </w:t>
      </w:r>
      <w:r>
        <w:rPr>
          <w:rFonts w:ascii="Times New Roman" w:cs="Times New Roman" w:hAnsi="Times New Roman" w:eastAsia="Times New Roman"/>
          <w:sz w:val="24"/>
          <w:szCs w:val="24"/>
        </w:rPr>
        <w:br w:type="textWrapping"/>
      </w:r>
      <w:r>
        <w:rPr>
          <w:rFonts w:ascii="Times New Roman" w:hAnsi="Times New Roman"/>
          <w:rtl w:val="0"/>
        </w:rPr>
        <w:t>pp. 3451</w:t>
      </w:r>
      <w:r>
        <w:rPr>
          <w:rFonts w:ascii="Times New Roman" w:hAnsi="Times New Roman" w:hint="default"/>
          <w:rtl w:val="0"/>
        </w:rPr>
        <w:t>–</w:t>
      </w:r>
      <w:r>
        <w:rPr>
          <w:rFonts w:ascii="Times New Roman" w:hAnsi="Times New Roman"/>
          <w:rtl w:val="0"/>
        </w:rPr>
        <w:t xml:space="preserve">3454, 2016.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[9] </w:t>
      </w:r>
      <w:r>
        <w:rPr>
          <w:rFonts w:ascii="Times New Roman" w:hAnsi="Times New Roman" w:hint="default"/>
          <w:rtl w:val="0"/>
        </w:rPr>
        <w:t> </w:t>
      </w:r>
      <w:r>
        <w:rPr>
          <w:rFonts w:ascii="Times New Roman" w:hAnsi="Times New Roman"/>
          <w:rtl w:val="0"/>
          <w:lang w:val="en-US"/>
        </w:rPr>
        <w:t xml:space="preserve">Y. Fang, Y. Lou, and Z. Ruan, </w:t>
      </w:r>
      <w:r>
        <w:rPr>
          <w:rFonts w:ascii="Times New Roman" w:hAnsi="Times New Roman" w:hint="default"/>
          <w:rtl w:val="1"/>
          <w:lang w:val="ar-SA" w:bidi="ar-SA"/>
        </w:rPr>
        <w:t>“</w:t>
      </w:r>
      <w:r>
        <w:rPr>
          <w:rFonts w:ascii="Times New Roman" w:hAnsi="Times New Roman"/>
          <w:rtl w:val="0"/>
          <w:lang w:val="en-US"/>
        </w:rPr>
        <w:t xml:space="preserve">On-grating graphene surface plasmons enabling spatial differentiation in the terahertz </w:t>
      </w:r>
      <w:r>
        <w:rPr>
          <w:rFonts w:ascii="Times New Roman" w:cs="Times New Roman" w:hAnsi="Times New Roman" w:eastAsia="Times New Roman"/>
          <w:sz w:val="24"/>
          <w:szCs w:val="24"/>
        </w:rPr>
        <w:br w:type="textWrapping"/>
      </w:r>
      <w:r>
        <w:rPr>
          <w:rFonts w:ascii="Times New Roman" w:hAnsi="Times New Roman"/>
          <w:rtl w:val="0"/>
          <w:lang w:val="fr-FR"/>
        </w:rPr>
        <w:t>region,</w:t>
      </w:r>
      <w:r>
        <w:rPr>
          <w:rFonts w:ascii="Times New Roman" w:hAnsi="Times New Roman" w:hint="default"/>
          <w:rtl w:val="0"/>
        </w:rPr>
        <w:t xml:space="preserve">” </w:t>
      </w:r>
      <w:r>
        <w:rPr>
          <w:rFonts w:ascii="Times New Roman" w:hAnsi="Times New Roman"/>
          <w:i w:val="1"/>
          <w:iCs w:val="1"/>
          <w:rtl w:val="0"/>
        </w:rPr>
        <w:t>Opt. Lett.</w:t>
      </w:r>
      <w:r>
        <w:rPr>
          <w:rFonts w:ascii="Times New Roman" w:hAnsi="Times New Roman"/>
          <w:rtl w:val="0"/>
          <w:lang w:val="pt-PT"/>
        </w:rPr>
        <w:t>, vol. 42, no. 19, pp. 3840</w:t>
      </w:r>
      <w:r>
        <w:rPr>
          <w:rFonts w:ascii="Times New Roman" w:hAnsi="Times New Roman" w:hint="default"/>
          <w:rtl w:val="0"/>
        </w:rPr>
        <w:t>–</w:t>
      </w:r>
      <w:r>
        <w:rPr>
          <w:rFonts w:ascii="Times New Roman" w:hAnsi="Times New Roman"/>
          <w:rtl w:val="0"/>
        </w:rPr>
        <w:t xml:space="preserve">3843, 2017.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[10] </w:t>
      </w:r>
      <w:r>
        <w:rPr>
          <w:rFonts w:ascii="Times New Roman" w:hAnsi="Times New Roman" w:hint="default"/>
          <w:rtl w:val="0"/>
        </w:rPr>
        <w:t> </w:t>
      </w:r>
      <w:r>
        <w:rPr>
          <w:rFonts w:ascii="Times New Roman" w:hAnsi="Times New Roman"/>
          <w:rtl w:val="0"/>
        </w:rPr>
        <w:t>T.Zhu</w:t>
      </w:r>
      <w:r>
        <w:rPr>
          <w:rFonts w:ascii="Times New Roman" w:hAnsi="Times New Roman"/>
          <w:i w:val="1"/>
          <w:iCs w:val="1"/>
          <w:rtl w:val="0"/>
          <w:lang w:val="pt-PT"/>
        </w:rPr>
        <w:t>etal.</w:t>
      </w:r>
      <w:r>
        <w:rPr>
          <w:rFonts w:ascii="Times New Roman" w:hAnsi="Times New Roman"/>
          <w:rtl w:val="0"/>
        </w:rPr>
        <w:t>,</w:t>
      </w:r>
      <w:r>
        <w:rPr>
          <w:rFonts w:ascii="Times New Roman" w:hAnsi="Times New Roman" w:hint="default"/>
          <w:rtl w:val="1"/>
          <w:lang w:val="ar-SA" w:bidi="ar-SA"/>
        </w:rPr>
        <w:t>“</w:t>
      </w:r>
      <w:r>
        <w:rPr>
          <w:rFonts w:ascii="Times New Roman" w:hAnsi="Times New Roman"/>
          <w:rtl w:val="0"/>
          <w:lang w:val="it-IT"/>
        </w:rPr>
        <w:t>Plasmoniccomputingofspatialdifferentiation,</w:t>
      </w:r>
      <w:r>
        <w:rPr>
          <w:rFonts w:ascii="Times New Roman" w:hAnsi="Times New Roman" w:hint="default"/>
          <w:rtl w:val="0"/>
        </w:rPr>
        <w:t>”</w:t>
      </w:r>
      <w:r>
        <w:rPr>
          <w:rFonts w:ascii="Times New Roman" w:hAnsi="Times New Roman"/>
          <w:i w:val="1"/>
          <w:iCs w:val="1"/>
          <w:rtl w:val="0"/>
        </w:rPr>
        <w:t>Nat.Commun.</w:t>
      </w:r>
      <w:r>
        <w:rPr>
          <w:rFonts w:ascii="Times New Roman" w:hAnsi="Times New Roman"/>
          <w:rtl w:val="0"/>
        </w:rPr>
        <w:t xml:space="preserve">,vol.8,2017,Artno.15391.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[11] </w:t>
      </w:r>
      <w:r>
        <w:rPr>
          <w:rFonts w:ascii="Times New Roman" w:hAnsi="Times New Roman" w:hint="default"/>
          <w:rtl w:val="0"/>
        </w:rPr>
        <w:t> </w:t>
      </w:r>
      <w:r>
        <w:rPr>
          <w:rFonts w:ascii="Times New Roman" w:hAnsi="Times New Roman"/>
          <w:rtl w:val="0"/>
        </w:rPr>
        <w:t xml:space="preserve">L. L. Doskolovich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Spatial differentiation of Bloch surface wave beams using an on-chip phase-shifted Bragg grating,</w:t>
      </w:r>
      <w:r>
        <w:rPr>
          <w:rFonts w:ascii="Times New Roman" w:hAnsi="Times New Roman" w:hint="default"/>
          <w:rtl w:val="0"/>
        </w:rPr>
        <w:t xml:space="preserve">” </w:t>
      </w:r>
      <w:r>
        <w:rPr>
          <w:rFonts w:ascii="Times New Roman" w:hAnsi="Times New Roman"/>
          <w:i w:val="1"/>
          <w:iCs w:val="1"/>
          <w:rtl w:val="0"/>
        </w:rPr>
        <w:t>J. Opt.</w:t>
      </w:r>
      <w:r>
        <w:rPr>
          <w:rFonts w:ascii="Times New Roman" w:hAnsi="Times New Roman"/>
          <w:rtl w:val="0"/>
          <w:lang w:val="pt-PT"/>
        </w:rPr>
        <w:t xml:space="preserve">, vol. 18, no. 11, 2016, Art no. 115006.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[12] </w:t>
      </w:r>
      <w:r>
        <w:rPr>
          <w:rFonts w:ascii="Times New Roman" w:hAnsi="Times New Roman" w:hint="default"/>
          <w:rtl w:val="0"/>
        </w:rPr>
        <w:t> </w:t>
      </w:r>
      <w:r>
        <w:rPr>
          <w:rFonts w:ascii="Times New Roman" w:hAnsi="Times New Roman"/>
          <w:rtl w:val="0"/>
        </w:rPr>
        <w:t>Z.Ruan,</w:t>
      </w:r>
      <w:r>
        <w:rPr>
          <w:rFonts w:ascii="Times New Roman" w:hAnsi="Times New Roman" w:hint="default"/>
          <w:rtl w:val="1"/>
          <w:lang w:val="ar-SA" w:bidi="ar-SA"/>
        </w:rPr>
        <w:t>“</w:t>
      </w:r>
      <w:r>
        <w:rPr>
          <w:rFonts w:ascii="Times New Roman" w:hAnsi="Times New Roman"/>
          <w:rtl w:val="0"/>
          <w:lang w:val="en-US"/>
        </w:rPr>
        <w:t>Spatialmodecontrolofsurfaceplasmonpolaritonexcitationwithgainmedium:Fromspatialdifferentiatorto integrator,</w:t>
      </w:r>
      <w:r>
        <w:rPr>
          <w:rFonts w:ascii="Times New Roman" w:hAnsi="Times New Roman" w:hint="default"/>
          <w:rtl w:val="0"/>
        </w:rPr>
        <w:t xml:space="preserve">” </w:t>
      </w:r>
      <w:r>
        <w:rPr>
          <w:rFonts w:ascii="Times New Roman" w:hAnsi="Times New Roman"/>
          <w:i w:val="1"/>
          <w:iCs w:val="1"/>
          <w:rtl w:val="0"/>
        </w:rPr>
        <w:t>Opt. Lett.</w:t>
      </w:r>
      <w:r>
        <w:rPr>
          <w:rFonts w:ascii="Times New Roman" w:hAnsi="Times New Roman"/>
          <w:rtl w:val="0"/>
          <w:lang w:val="it-IT"/>
        </w:rPr>
        <w:t>, 40, no. 4, pp. 601</w:t>
      </w:r>
      <w:r>
        <w:rPr>
          <w:rFonts w:ascii="Times New Roman" w:hAnsi="Times New Roman" w:hint="default"/>
          <w:rtl w:val="0"/>
        </w:rPr>
        <w:t>–</w:t>
      </w:r>
      <w:r>
        <w:rPr>
          <w:rFonts w:ascii="Times New Roman" w:hAnsi="Times New Roman"/>
          <w:rtl w:val="0"/>
        </w:rPr>
        <w:t xml:space="preserve">604, 2015.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[13] </w:t>
      </w:r>
      <w:r>
        <w:rPr>
          <w:rFonts w:ascii="Times New Roman" w:hAnsi="Times New Roman" w:hint="default"/>
          <w:rtl w:val="0"/>
        </w:rPr>
        <w:t> </w:t>
      </w:r>
      <w:r>
        <w:rPr>
          <w:rFonts w:ascii="Times New Roman" w:hAnsi="Times New Roman"/>
          <w:rtl w:val="0"/>
        </w:rPr>
        <w:t xml:space="preserve">D. A. Bykov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Time-domain differentiation of optical pulses in reflection and in transmission using the same resonant grating,</w:t>
      </w:r>
      <w:r>
        <w:rPr>
          <w:rFonts w:ascii="Times New Roman" w:hAnsi="Times New Roman" w:hint="default"/>
          <w:rtl w:val="0"/>
        </w:rPr>
        <w:t xml:space="preserve">” </w:t>
      </w:r>
      <w:r>
        <w:rPr>
          <w:rFonts w:ascii="Times New Roman" w:hAnsi="Times New Roman"/>
          <w:i w:val="1"/>
          <w:iCs w:val="1"/>
          <w:rtl w:val="0"/>
        </w:rPr>
        <w:t>J. Opt.</w:t>
      </w:r>
      <w:r>
        <w:rPr>
          <w:rFonts w:ascii="Times New Roman" w:hAnsi="Times New Roman"/>
          <w:rtl w:val="0"/>
          <w:lang w:val="it-IT"/>
        </w:rPr>
        <w:t xml:space="preserve">, vol. 15, no. 10, 2013, Art no. 105703.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[14] </w:t>
      </w:r>
      <w:r>
        <w:rPr>
          <w:rFonts w:ascii="Times New Roman" w:hAnsi="Times New Roman" w:hint="default"/>
          <w:rtl w:val="0"/>
        </w:rPr>
        <w:t> </w:t>
      </w:r>
      <w:r>
        <w:rPr>
          <w:rFonts w:ascii="Times New Roman" w:hAnsi="Times New Roman"/>
          <w:rtl w:val="0"/>
        </w:rPr>
        <w:t xml:space="preserve">D. A. Bykov, L. L. Doskolovich, and V. A. Soifer, </w:t>
      </w:r>
      <w:r>
        <w:rPr>
          <w:rFonts w:ascii="Times New Roman" w:hAnsi="Times New Roman" w:hint="default"/>
          <w:rtl w:val="1"/>
          <w:lang w:val="ar-SA" w:bidi="ar-SA"/>
        </w:rPr>
        <w:t>“</w:t>
      </w:r>
      <w:r>
        <w:rPr>
          <w:rFonts w:ascii="Times New Roman" w:hAnsi="Times New Roman"/>
          <w:rtl w:val="0"/>
          <w:lang w:val="en-US"/>
        </w:rPr>
        <w:t>Temporal differentiation of optical signals using resonant gratings,</w:t>
      </w:r>
      <w:r>
        <w:rPr>
          <w:rFonts w:ascii="Times New Roman" w:hAnsi="Times New Roman" w:hint="default"/>
          <w:rtl w:val="0"/>
        </w:rPr>
        <w:t xml:space="preserve">” </w:t>
      </w:r>
      <w:r>
        <w:rPr>
          <w:rFonts w:ascii="Times New Roman" w:hAnsi="Times New Roman"/>
          <w:i w:val="1"/>
          <w:iCs w:val="1"/>
          <w:rtl w:val="0"/>
        </w:rPr>
        <w:t>Opt. Lett.</w:t>
      </w:r>
      <w:r>
        <w:rPr>
          <w:rFonts w:ascii="Times New Roman" w:hAnsi="Times New Roman"/>
          <w:rtl w:val="0"/>
        </w:rPr>
        <w:t>, vol. 36, no. 17, pp. 3509</w:t>
      </w:r>
      <w:r>
        <w:rPr>
          <w:rFonts w:ascii="Times New Roman" w:hAnsi="Times New Roman" w:hint="default"/>
          <w:rtl w:val="0"/>
        </w:rPr>
        <w:t>–</w:t>
      </w:r>
      <w:r>
        <w:rPr>
          <w:rFonts w:ascii="Times New Roman" w:hAnsi="Times New Roman"/>
          <w:rtl w:val="0"/>
        </w:rPr>
        <w:t xml:space="preserve">3511, 2011.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[15] </w:t>
      </w:r>
      <w:r>
        <w:rPr>
          <w:rFonts w:ascii="Times New Roman" w:hAnsi="Times New Roman" w:hint="default"/>
          <w:rtl w:val="0"/>
        </w:rPr>
        <w:t> </w:t>
      </w:r>
      <w:r>
        <w:rPr>
          <w:rFonts w:ascii="Times New Roman" w:hAnsi="Times New Roman"/>
          <w:rtl w:val="0"/>
          <w:lang w:val="da-DK"/>
        </w:rPr>
        <w:t xml:space="preserve">A. B. Clymer, </w:t>
      </w:r>
      <w:r>
        <w:rPr>
          <w:rFonts w:ascii="Times New Roman" w:hAnsi="Times New Roman" w:hint="default"/>
          <w:rtl w:val="1"/>
          <w:lang w:val="ar-SA" w:bidi="ar-SA"/>
        </w:rPr>
        <w:t>“</w:t>
      </w:r>
      <w:r>
        <w:rPr>
          <w:rFonts w:ascii="Times New Roman" w:hAnsi="Times New Roman"/>
          <w:rtl w:val="0"/>
          <w:lang w:val="en-US"/>
        </w:rPr>
        <w:t>The mechanical analog computers of Hannibal Ford and William Newell,</w:t>
      </w:r>
      <w:r>
        <w:rPr>
          <w:rFonts w:ascii="Times New Roman" w:hAnsi="Times New Roman" w:hint="default"/>
          <w:rtl w:val="0"/>
        </w:rPr>
        <w:t xml:space="preserve">” </w:t>
      </w:r>
      <w:r>
        <w:rPr>
          <w:rFonts w:ascii="Times New Roman" w:hAnsi="Times New Roman"/>
          <w:i w:val="1"/>
          <w:iCs w:val="1"/>
          <w:rtl w:val="0"/>
          <w:lang w:val="en-US"/>
        </w:rPr>
        <w:t>IEEE Annals History of Comput.</w:t>
      </w:r>
      <w:r>
        <w:rPr>
          <w:rFonts w:ascii="Times New Roman" w:hAnsi="Times New Roman"/>
          <w:rtl w:val="0"/>
          <w:lang w:val="pt-PT"/>
        </w:rPr>
        <w:t>, vol. 15, no. 2, pp. 19</w:t>
      </w:r>
      <w:r>
        <w:rPr>
          <w:rFonts w:ascii="Times New Roman" w:hAnsi="Times New Roman" w:hint="default"/>
          <w:rtl w:val="0"/>
        </w:rPr>
        <w:t>–</w:t>
      </w:r>
      <w:r>
        <w:rPr>
          <w:rFonts w:ascii="Times New Roman" w:hAnsi="Times New Roman"/>
          <w:rtl w:val="0"/>
          <w:lang w:val="en-US"/>
        </w:rPr>
        <w:t xml:space="preserve">34, Feb. 1993.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[16] </w:t>
      </w:r>
      <w:r>
        <w:rPr>
          <w:rFonts w:ascii="Times New Roman" w:hAnsi="Times New Roman" w:hint="default"/>
          <w:rtl w:val="0"/>
        </w:rPr>
        <w:t> </w:t>
      </w:r>
      <w:r>
        <w:rPr>
          <w:rFonts w:ascii="Times New Roman" w:hAnsi="Times New Roman"/>
          <w:rtl w:val="0"/>
          <w:lang w:val="en-US"/>
        </w:rPr>
        <w:t>J.Canny,Acomputationalapproachtoedgedetection,in</w:t>
      </w:r>
      <w:r>
        <w:rPr>
          <w:rFonts w:ascii="Times New Roman" w:hAnsi="Times New Roman"/>
          <w:i w:val="1"/>
          <w:iCs w:val="1"/>
          <w:rtl w:val="0"/>
          <w:lang w:val="en-US"/>
        </w:rPr>
        <w:t>ReadingsinComputerVision</w:t>
      </w:r>
      <w:r>
        <w:rPr>
          <w:rFonts w:ascii="Times New Roman" w:hAnsi="Times New Roman"/>
          <w:rtl w:val="0"/>
          <w:lang w:val="es-ES_tradnl"/>
        </w:rPr>
        <w:t>,NewYork,NY,USA:Elsevier, 1987, pp. 184</w:t>
      </w:r>
      <w:r>
        <w:rPr>
          <w:rFonts w:ascii="Times New Roman" w:hAnsi="Times New Roman" w:hint="default"/>
          <w:rtl w:val="0"/>
        </w:rPr>
        <w:t>–</w:t>
      </w:r>
      <w:r>
        <w:rPr>
          <w:rFonts w:ascii="Times New Roman" w:hAnsi="Times New Roman"/>
          <w:rtl w:val="0"/>
        </w:rPr>
        <w:t xml:space="preserve">203.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[17] </w:t>
      </w:r>
      <w:r>
        <w:rPr>
          <w:rFonts w:ascii="Times New Roman" w:hAnsi="Times New Roman" w:hint="default"/>
          <w:rtl w:val="0"/>
        </w:rPr>
        <w:t> </w:t>
      </w:r>
      <w:r>
        <w:rPr>
          <w:rFonts w:ascii="Times New Roman" w:hAnsi="Times New Roman"/>
          <w:rtl w:val="0"/>
          <w:lang w:val="nl-NL"/>
        </w:rPr>
        <w:t xml:space="preserve">S. H. Lee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Switching terahertz waves with gate-controlled active graphene metamaterials,</w:t>
      </w:r>
      <w:r>
        <w:rPr>
          <w:rFonts w:ascii="Times New Roman" w:hAnsi="Times New Roman" w:hint="default"/>
          <w:rtl w:val="0"/>
        </w:rPr>
        <w:t xml:space="preserve">” </w:t>
      </w:r>
      <w:r>
        <w:rPr>
          <w:rFonts w:ascii="Times New Roman" w:hAnsi="Times New Roman"/>
          <w:i w:val="1"/>
          <w:iCs w:val="1"/>
          <w:rtl w:val="0"/>
        </w:rPr>
        <w:t>Nat. Mater.</w:t>
      </w:r>
      <w:r>
        <w:rPr>
          <w:rFonts w:ascii="Times New Roman" w:hAnsi="Times New Roman"/>
          <w:rtl w:val="0"/>
        </w:rPr>
        <w:t>, vol. 11, pp. 936</w:t>
      </w:r>
      <w:r>
        <w:rPr>
          <w:rFonts w:ascii="Times New Roman" w:hAnsi="Times New Roman" w:hint="default"/>
          <w:rtl w:val="0"/>
        </w:rPr>
        <w:t>–</w:t>
      </w:r>
      <w:r>
        <w:rPr>
          <w:rFonts w:ascii="Times New Roman" w:hAnsi="Times New Roman"/>
          <w:rtl w:val="0"/>
        </w:rPr>
        <w:t xml:space="preserve">941, 2012.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[18] </w:t>
      </w:r>
      <w:r>
        <w:rPr>
          <w:rFonts w:ascii="Times New Roman" w:hAnsi="Times New Roman" w:hint="default"/>
          <w:rtl w:val="0"/>
        </w:rPr>
        <w:t> </w:t>
      </w:r>
      <w:r>
        <w:rPr>
          <w:rFonts w:ascii="Times New Roman" w:hAnsi="Times New Roman"/>
          <w:rtl w:val="0"/>
          <w:lang w:val="de-DE"/>
        </w:rPr>
        <w:t xml:space="preserve">A. Fallahi and J. Perruisseau-Carrier, </w:t>
      </w:r>
      <w:r>
        <w:rPr>
          <w:rFonts w:ascii="Times New Roman" w:hAnsi="Times New Roman" w:hint="default"/>
          <w:rtl w:val="1"/>
          <w:lang w:val="ar-SA" w:bidi="ar-SA"/>
        </w:rPr>
        <w:t>“</w:t>
      </w:r>
      <w:r>
        <w:rPr>
          <w:rFonts w:ascii="Times New Roman" w:hAnsi="Times New Roman"/>
          <w:rtl w:val="0"/>
          <w:lang w:val="en-US"/>
        </w:rPr>
        <w:t>Design of tunable biperiodic graphene metasurfaces,</w:t>
      </w:r>
      <w:r>
        <w:rPr>
          <w:rFonts w:ascii="Times New Roman" w:hAnsi="Times New Roman" w:hint="default"/>
          <w:rtl w:val="0"/>
        </w:rPr>
        <w:t xml:space="preserve">” </w:t>
      </w:r>
      <w:r>
        <w:rPr>
          <w:rFonts w:ascii="Times New Roman" w:hAnsi="Times New Roman"/>
          <w:i w:val="1"/>
          <w:iCs w:val="1"/>
          <w:rtl w:val="0"/>
        </w:rPr>
        <w:t>Phys. Rev. B</w:t>
      </w:r>
      <w:r>
        <w:rPr>
          <w:rFonts w:ascii="Times New Roman" w:hAnsi="Times New Roman"/>
          <w:rtl w:val="0"/>
          <w:lang w:val="it-IT"/>
        </w:rPr>
        <w:t xml:space="preserve">, vol. 86, 2012, Art no. 195408.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[19] </w:t>
      </w:r>
      <w:r>
        <w:rPr>
          <w:rFonts w:ascii="Times New Roman" w:hAnsi="Times New Roman" w:hint="default"/>
          <w:rtl w:val="0"/>
        </w:rPr>
        <w:t> </w:t>
      </w:r>
      <w:r>
        <w:rPr>
          <w:rFonts w:ascii="Times New Roman" w:hAnsi="Times New Roman"/>
          <w:rtl w:val="0"/>
          <w:lang w:val="en-US"/>
        </w:rPr>
        <w:t xml:space="preserve">Y. Yang, J. Zhao, J. Zhou, Z. Liu, and Y. Fu, </w:t>
      </w:r>
      <w:r>
        <w:rPr>
          <w:rFonts w:ascii="Times New Roman" w:hAnsi="Times New Roman" w:hint="default"/>
          <w:rtl w:val="1"/>
          <w:lang w:val="ar-SA" w:bidi="ar-SA"/>
        </w:rPr>
        <w:t>“</w:t>
      </w:r>
      <w:r>
        <w:rPr>
          <w:rFonts w:ascii="Times New Roman" w:hAnsi="Times New Roman"/>
          <w:rtl w:val="0"/>
          <w:lang w:val="en-US"/>
        </w:rPr>
        <w:t>Switchable polarization selective terahertz wavefront manipulation in a graphene metasurface,</w:t>
      </w:r>
      <w:r>
        <w:rPr>
          <w:rFonts w:ascii="Times New Roman" w:hAnsi="Times New Roman" w:hint="default"/>
          <w:rtl w:val="0"/>
        </w:rPr>
        <w:t xml:space="preserve">” </w:t>
      </w:r>
      <w:r>
        <w:rPr>
          <w:rFonts w:ascii="Times New Roman" w:hAnsi="Times New Roman"/>
          <w:i w:val="1"/>
          <w:iCs w:val="1"/>
          <w:rtl w:val="0"/>
          <w:lang w:val="it-IT"/>
        </w:rPr>
        <w:t>IEEE Photon. J.</w:t>
      </w:r>
      <w:r>
        <w:rPr>
          <w:rFonts w:ascii="Times New Roman" w:hAnsi="Times New Roman"/>
          <w:rtl w:val="0"/>
          <w:lang w:val="pt-PT"/>
        </w:rPr>
        <w:t>, vol. 11, no. 3, pp. 1</w:t>
      </w:r>
      <w:r>
        <w:rPr>
          <w:rFonts w:ascii="Times New Roman" w:hAnsi="Times New Roman" w:hint="default"/>
          <w:rtl w:val="0"/>
        </w:rPr>
        <w:t>–</w:t>
      </w:r>
      <w:r>
        <w:rPr>
          <w:rFonts w:ascii="Times New Roman" w:hAnsi="Times New Roman"/>
          <w:rtl w:val="0"/>
          <w:lang w:val="it-IT"/>
        </w:rPr>
        <w:t xml:space="preserve">9, Jun. 2019, Art no. 4600909.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[20] </w:t>
      </w:r>
      <w:r>
        <w:rPr>
          <w:rFonts w:ascii="Times New Roman" w:hAnsi="Times New Roman" w:hint="default"/>
          <w:rtl w:val="0"/>
        </w:rPr>
        <w:t> </w:t>
      </w:r>
      <w:r>
        <w:rPr>
          <w:rFonts w:ascii="Times New Roman" w:hAnsi="Times New Roman"/>
          <w:rtl w:val="0"/>
          <w:lang w:val="en-US"/>
        </w:rPr>
        <w:t>T.Zhang</w:t>
      </w:r>
      <w:r>
        <w:rPr>
          <w:rFonts w:ascii="Times New Roman" w:hAnsi="Times New Roman"/>
          <w:i w:val="1"/>
          <w:iCs w:val="1"/>
          <w:rtl w:val="0"/>
          <w:lang w:val="pt-PT"/>
        </w:rPr>
        <w:t>etal.</w:t>
      </w:r>
      <w:r>
        <w:rPr>
          <w:rFonts w:ascii="Times New Roman" w:hAnsi="Times New Roman"/>
          <w:rtl w:val="0"/>
        </w:rPr>
        <w:t>,</w:t>
      </w:r>
      <w:r>
        <w:rPr>
          <w:rFonts w:ascii="Times New Roman" w:hAnsi="Times New Roman" w:hint="default"/>
          <w:rtl w:val="1"/>
          <w:lang w:val="ar-SA" w:bidi="ar-SA"/>
        </w:rPr>
        <w:t>“</w:t>
      </w:r>
      <w:r>
        <w:rPr>
          <w:rFonts w:ascii="Times New Roman" w:hAnsi="Times New Roman"/>
          <w:rtl w:val="0"/>
          <w:lang w:val="en-US"/>
        </w:rPr>
        <w:t>Dynamicallytunableplasmoninducedabsorptioningraphene-assistedmetallodielectricgrating,</w:t>
      </w:r>
      <w:r>
        <w:rPr>
          <w:rFonts w:ascii="Times New Roman" w:hAnsi="Times New Roman" w:hint="default"/>
          <w:rtl w:val="0"/>
        </w:rPr>
        <w:t>”</w:t>
      </w:r>
      <w:r>
        <w:rPr>
          <w:rFonts w:ascii="Times New Roman" w:hAnsi="Times New Roman"/>
          <w:i w:val="1"/>
          <w:iCs w:val="1"/>
          <w:rtl w:val="0"/>
          <w:lang w:val="pt-PT"/>
        </w:rPr>
        <w:t>Opt. Express</w:t>
      </w:r>
      <w:r>
        <w:rPr>
          <w:rFonts w:ascii="Times New Roman" w:hAnsi="Times New Roman"/>
          <w:rtl w:val="0"/>
          <w:lang w:val="pt-PT"/>
        </w:rPr>
        <w:t>, vol. 25, no. 21, pp. 26221</w:t>
      </w:r>
      <w:r>
        <w:rPr>
          <w:rFonts w:ascii="Times New Roman" w:hAnsi="Times New Roman" w:hint="default"/>
          <w:rtl w:val="0"/>
        </w:rPr>
        <w:t>–</w:t>
      </w:r>
      <w:r>
        <w:rPr>
          <w:rFonts w:ascii="Times New Roman" w:hAnsi="Times New Roman"/>
          <w:rtl w:val="0"/>
        </w:rPr>
        <w:t xml:space="preserve">26233, 2017.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[21] </w:t>
      </w:r>
      <w:r>
        <w:rPr>
          <w:rFonts w:ascii="Times New Roman" w:hAnsi="Times New Roman" w:hint="default"/>
          <w:rtl w:val="0"/>
        </w:rPr>
        <w:t> </w:t>
      </w:r>
      <w:r>
        <w:rPr>
          <w:rFonts w:ascii="Times New Roman" w:hAnsi="Times New Roman"/>
          <w:rtl w:val="0"/>
          <w:lang w:val="en-US"/>
        </w:rPr>
        <w:t xml:space="preserve">S.A.Maier,Plasmonics:FundamentalsandApplications,Berlin,Germany:Springer,2007.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[22] </w:t>
      </w:r>
      <w:r>
        <w:rPr>
          <w:rFonts w:ascii="Times New Roman" w:hAnsi="Times New Roman" w:hint="default"/>
          <w:rtl w:val="0"/>
        </w:rPr>
        <w:t> </w:t>
      </w:r>
      <w:r>
        <w:rPr>
          <w:rFonts w:ascii="Times New Roman" w:hAnsi="Times New Roman"/>
          <w:rtl w:val="0"/>
        </w:rPr>
        <w:t xml:space="preserve">B. Rejaei and A. Khavasi, </w:t>
      </w:r>
      <w:r>
        <w:rPr>
          <w:rFonts w:ascii="Times New Roman" w:hAnsi="Times New Roman" w:hint="default"/>
          <w:rtl w:val="1"/>
          <w:lang w:val="ar-SA" w:bidi="ar-SA"/>
        </w:rPr>
        <w:t>“</w:t>
      </w:r>
      <w:r>
        <w:rPr>
          <w:rFonts w:ascii="Times New Roman" w:hAnsi="Times New Roman"/>
          <w:rtl w:val="0"/>
          <w:lang w:val="en-US"/>
        </w:rPr>
        <w:t>Scattering of surface plasmons on graphene by a discontinuity in surface conductivity,</w:t>
      </w:r>
      <w:r>
        <w:rPr>
          <w:rFonts w:ascii="Times New Roman" w:hAnsi="Times New Roman" w:hint="default"/>
          <w:rtl w:val="0"/>
        </w:rPr>
        <w:t xml:space="preserve">” </w:t>
      </w:r>
      <w:r>
        <w:rPr>
          <w:rFonts w:ascii="Times New Roman" w:cs="Times New Roman" w:hAnsi="Times New Roman" w:eastAsia="Times New Roman"/>
          <w:sz w:val="24"/>
          <w:szCs w:val="24"/>
        </w:rPr>
        <w:br w:type="textWrapping"/>
      </w:r>
      <w:r>
        <w:rPr>
          <w:rFonts w:ascii="Times New Roman" w:hAnsi="Times New Roman"/>
          <w:i w:val="1"/>
          <w:iCs w:val="1"/>
          <w:rtl w:val="0"/>
        </w:rPr>
        <w:t>J. Opt.</w:t>
      </w:r>
      <w:r>
        <w:rPr>
          <w:rFonts w:ascii="Times New Roman" w:hAnsi="Times New Roman"/>
          <w:rtl w:val="0"/>
          <w:lang w:val="pt-PT"/>
        </w:rPr>
        <w:t xml:space="preserve">, vol. 17, no. 7, 2015, Art no. 075002.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[23] </w:t>
      </w:r>
      <w:r>
        <w:rPr>
          <w:rFonts w:ascii="Times New Roman" w:hAnsi="Times New Roman" w:hint="default"/>
          <w:rtl w:val="0"/>
        </w:rPr>
        <w:t> </w:t>
      </w:r>
      <w:r>
        <w:rPr>
          <w:rFonts w:ascii="Times New Roman" w:hAnsi="Times New Roman"/>
          <w:rtl w:val="0"/>
          <w:lang w:val="en-US"/>
        </w:rPr>
        <w:t xml:space="preserve">T. Zhang, L. Chen, and X. Li, </w:t>
      </w:r>
      <w:r>
        <w:rPr>
          <w:rFonts w:ascii="Times New Roman" w:hAnsi="Times New Roman" w:hint="default"/>
          <w:rtl w:val="1"/>
          <w:lang w:val="ar-SA" w:bidi="ar-SA"/>
        </w:rPr>
        <w:t>“</w:t>
      </w:r>
      <w:r>
        <w:rPr>
          <w:rFonts w:ascii="Times New Roman" w:hAnsi="Times New Roman"/>
          <w:rtl w:val="0"/>
          <w:lang w:val="en-US"/>
        </w:rPr>
        <w:t xml:space="preserve">Graphene-based tunable broadband hyperlens for far-field subdiffraction imaging at </w:t>
      </w:r>
      <w:r>
        <w:rPr>
          <w:rFonts w:ascii="Times New Roman" w:cs="Times New Roman" w:hAnsi="Times New Roman" w:eastAsia="Times New Roman"/>
          <w:sz w:val="24"/>
          <w:szCs w:val="24"/>
        </w:rPr>
        <w:br w:type="textWrapping"/>
      </w:r>
      <w:r>
        <w:rPr>
          <w:rFonts w:ascii="Times New Roman" w:hAnsi="Times New Roman"/>
          <w:rtl w:val="0"/>
          <w:lang w:val="en-US"/>
        </w:rPr>
        <w:t>mid-infrared frequencies,</w:t>
      </w:r>
      <w:r>
        <w:rPr>
          <w:rFonts w:ascii="Times New Roman" w:hAnsi="Times New Roman" w:hint="default"/>
          <w:rtl w:val="0"/>
        </w:rPr>
        <w:t xml:space="preserve">” </w:t>
      </w:r>
      <w:r>
        <w:rPr>
          <w:rFonts w:ascii="Times New Roman" w:hAnsi="Times New Roman"/>
          <w:i w:val="1"/>
          <w:iCs w:val="1"/>
          <w:rtl w:val="0"/>
          <w:lang w:val="pt-PT"/>
        </w:rPr>
        <w:t>Opt. Express</w:t>
      </w:r>
      <w:r>
        <w:rPr>
          <w:rFonts w:ascii="Times New Roman" w:hAnsi="Times New Roman"/>
          <w:rtl w:val="0"/>
          <w:lang w:val="pt-PT"/>
        </w:rPr>
        <w:t>, vol. 21, no. 18, pp. 20888</w:t>
      </w:r>
      <w:r>
        <w:rPr>
          <w:rFonts w:ascii="Times New Roman" w:hAnsi="Times New Roman" w:hint="default"/>
          <w:rtl w:val="0"/>
        </w:rPr>
        <w:t>–</w:t>
      </w:r>
      <w:r>
        <w:rPr>
          <w:rFonts w:ascii="Times New Roman" w:hAnsi="Times New Roman"/>
          <w:rtl w:val="0"/>
        </w:rPr>
        <w:t xml:space="preserve">20899, 2013.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[24] </w:t>
      </w:r>
      <w:r>
        <w:rPr>
          <w:rFonts w:ascii="Times New Roman" w:hAnsi="Times New Roman" w:hint="default"/>
          <w:rtl w:val="0"/>
        </w:rPr>
        <w:t> </w:t>
      </w:r>
      <w:r>
        <w:rPr>
          <w:rFonts w:ascii="Times New Roman" w:hAnsi="Times New Roman"/>
          <w:rtl w:val="0"/>
          <w:lang w:val="da-DK"/>
        </w:rPr>
        <w:t xml:space="preserve">X. Han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 xml:space="preserve">Dynamically tunable plasmon induced transparency in a graphene-based nanoribbon waveguide </w:t>
      </w:r>
      <w:r>
        <w:rPr>
          <w:rFonts w:ascii="Times New Roman" w:cs="Times New Roman" w:hAnsi="Times New Roman" w:eastAsia="Times New Roman"/>
          <w:sz w:val="24"/>
          <w:szCs w:val="24"/>
        </w:rPr>
        <w:br w:type="textWrapping"/>
      </w:r>
      <w:r>
        <w:rPr>
          <w:rFonts w:ascii="Times New Roman" w:hAnsi="Times New Roman"/>
          <w:rtl w:val="0"/>
          <w:lang w:val="en-US"/>
        </w:rPr>
        <w:t>coupled with graphene rectangular resonators structure on sapphire substrate,</w:t>
      </w:r>
      <w:r>
        <w:rPr>
          <w:rFonts w:ascii="Times New Roman" w:hAnsi="Times New Roman" w:hint="default"/>
          <w:rtl w:val="0"/>
        </w:rPr>
        <w:t xml:space="preserve">” </w:t>
      </w:r>
      <w:r>
        <w:rPr>
          <w:rFonts w:ascii="Times New Roman" w:hAnsi="Times New Roman"/>
          <w:i w:val="1"/>
          <w:iCs w:val="1"/>
          <w:rtl w:val="0"/>
          <w:lang w:val="pt-PT"/>
        </w:rPr>
        <w:t>Opt. Express</w:t>
      </w:r>
      <w:r>
        <w:rPr>
          <w:rFonts w:ascii="Times New Roman" w:hAnsi="Times New Roman"/>
          <w:rtl w:val="0"/>
          <w:lang w:val="pt-PT"/>
        </w:rPr>
        <w:t xml:space="preserve">, vol. 23, no. 25, </w:t>
      </w:r>
      <w:r>
        <w:rPr>
          <w:rFonts w:ascii="Times New Roman" w:cs="Times New Roman" w:hAnsi="Times New Roman" w:eastAsia="Times New Roman"/>
          <w:sz w:val="24"/>
          <w:szCs w:val="24"/>
        </w:rPr>
        <w:br w:type="textWrapping"/>
      </w:r>
      <w:r>
        <w:rPr>
          <w:rFonts w:ascii="Times New Roman" w:hAnsi="Times New Roman"/>
          <w:rtl w:val="0"/>
        </w:rPr>
        <w:t>pp. 31945</w:t>
      </w:r>
      <w:r>
        <w:rPr>
          <w:rFonts w:ascii="Times New Roman" w:hAnsi="Times New Roman" w:hint="default"/>
          <w:rtl w:val="0"/>
        </w:rPr>
        <w:t>–</w:t>
      </w:r>
      <w:r>
        <w:rPr>
          <w:rFonts w:ascii="Times New Roman" w:hAnsi="Times New Roman"/>
          <w:rtl w:val="0"/>
        </w:rPr>
        <w:t xml:space="preserve">31955, 2015.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[25] </w:t>
      </w:r>
      <w:r>
        <w:rPr>
          <w:rFonts w:ascii="Times New Roman" w:hAnsi="Times New Roman" w:hint="default"/>
          <w:rtl w:val="0"/>
        </w:rPr>
        <w:t> </w:t>
      </w:r>
      <w:r>
        <w:rPr>
          <w:rFonts w:ascii="Times New Roman" w:hAnsi="Times New Roman"/>
          <w:rtl w:val="0"/>
          <w:lang w:val="nl-NL"/>
        </w:rPr>
        <w:t>H.Kwon</w:t>
      </w:r>
      <w:r>
        <w:rPr>
          <w:rFonts w:ascii="Times New Roman" w:hAnsi="Times New Roman"/>
          <w:i w:val="1"/>
          <w:iCs w:val="1"/>
          <w:rtl w:val="0"/>
          <w:lang w:val="pt-PT"/>
        </w:rPr>
        <w:t>etal.</w:t>
      </w:r>
      <w:r>
        <w:rPr>
          <w:rFonts w:ascii="Times New Roman" w:hAnsi="Times New Roman"/>
          <w:rtl w:val="0"/>
        </w:rPr>
        <w:t>,</w:t>
      </w:r>
      <w:r>
        <w:rPr>
          <w:rFonts w:ascii="Times New Roman" w:hAnsi="Times New Roman" w:hint="default"/>
          <w:rtl w:val="1"/>
          <w:lang w:val="ar-SA" w:bidi="ar-SA"/>
        </w:rPr>
        <w:t>“</w:t>
      </w:r>
      <w:r>
        <w:rPr>
          <w:rFonts w:ascii="Times New Roman" w:hAnsi="Times New Roman"/>
          <w:rtl w:val="0"/>
          <w:lang w:val="en-US"/>
        </w:rPr>
        <w:t>Nonlocalmetasurfacesforopticalsignalprocessing,</w:t>
      </w:r>
      <w:r>
        <w:rPr>
          <w:rFonts w:ascii="Times New Roman" w:hAnsi="Times New Roman" w:hint="default"/>
          <w:rtl w:val="0"/>
        </w:rPr>
        <w:t>”</w:t>
      </w:r>
      <w:r>
        <w:rPr>
          <w:rFonts w:ascii="Times New Roman" w:hAnsi="Times New Roman"/>
          <w:i w:val="1"/>
          <w:iCs w:val="1"/>
          <w:rtl w:val="0"/>
        </w:rPr>
        <w:t>Phys.Rev.Lett.</w:t>
      </w:r>
      <w:r>
        <w:rPr>
          <w:rFonts w:ascii="Times New Roman" w:hAnsi="Times New Roman"/>
          <w:rtl w:val="0"/>
        </w:rPr>
        <w:t xml:space="preserve">,vol.121,2018,Artno.173004.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[26] </w:t>
      </w:r>
      <w:r>
        <w:rPr>
          <w:rFonts w:ascii="Times New Roman" w:hAnsi="Times New Roman" w:hint="default"/>
          <w:rtl w:val="0"/>
        </w:rPr>
        <w:t> </w:t>
      </w:r>
      <w:r>
        <w:rPr>
          <w:rFonts w:ascii="Times New Roman" w:hAnsi="Times New Roman"/>
          <w:rtl w:val="0"/>
          <w:lang w:val="da-DK"/>
        </w:rPr>
        <w:t xml:space="preserve">T. J. Davis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Metasurfaces with asymmetric optical transfer functions for optical signal processing,</w:t>
      </w:r>
      <w:r>
        <w:rPr>
          <w:rFonts w:ascii="Times New Roman" w:hAnsi="Times New Roman" w:hint="default"/>
          <w:rtl w:val="0"/>
        </w:rPr>
        <w:t xml:space="preserve">” </w:t>
      </w:r>
      <w:r>
        <w:rPr>
          <w:rFonts w:ascii="Times New Roman" w:hAnsi="Times New Roman"/>
          <w:i w:val="1"/>
          <w:iCs w:val="1"/>
          <w:rtl w:val="0"/>
        </w:rPr>
        <w:t xml:space="preserve">Phys. Rev. </w:t>
      </w:r>
      <w:r>
        <w:rPr>
          <w:rFonts w:ascii="Times New Roman" w:cs="Times New Roman" w:hAnsi="Times New Roman" w:eastAsia="Times New Roman"/>
          <w:sz w:val="24"/>
          <w:szCs w:val="24"/>
        </w:rPr>
        <w:br w:type="textWrapping"/>
      </w:r>
      <w:r>
        <w:rPr>
          <w:rFonts w:ascii="Times New Roman" w:hAnsi="Times New Roman"/>
          <w:i w:val="1"/>
          <w:iCs w:val="1"/>
          <w:rtl w:val="0"/>
        </w:rPr>
        <w:t>Lett.</w:t>
      </w:r>
      <w:r>
        <w:rPr>
          <w:rFonts w:ascii="Times New Roman" w:hAnsi="Times New Roman"/>
          <w:rtl w:val="0"/>
          <w:lang w:val="it-IT"/>
        </w:rPr>
        <w:t xml:space="preserve">, vol. 123, 2019, Art no. 013901.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[27] </w:t>
      </w:r>
      <w:r>
        <w:rPr>
          <w:rFonts w:ascii="Times New Roman" w:hAnsi="Times New Roman" w:hint="default"/>
          <w:rtl w:val="0"/>
        </w:rPr>
        <w:t> </w:t>
      </w:r>
      <w:r>
        <w:rPr>
          <w:rFonts w:ascii="Times New Roman" w:hAnsi="Times New Roman"/>
          <w:rtl w:val="0"/>
        </w:rPr>
        <w:t xml:space="preserve">H. Babashah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 xml:space="preserve">Integration in analog optical computing using metasurfaces revisited: toward ideal optical </w:t>
      </w:r>
      <w:r>
        <w:rPr>
          <w:rFonts w:ascii="Times New Roman" w:cs="Times New Roman" w:hAnsi="Times New Roman" w:eastAsia="Times New Roman"/>
          <w:sz w:val="24"/>
          <w:szCs w:val="24"/>
        </w:rPr>
        <w:br w:type="textWrapping"/>
      </w:r>
      <w:r>
        <w:rPr>
          <w:rFonts w:ascii="Times New Roman" w:hAnsi="Times New Roman"/>
          <w:rtl w:val="0"/>
          <w:lang w:val="en-US"/>
        </w:rPr>
        <w:t>integration,</w:t>
      </w:r>
      <w:r>
        <w:rPr>
          <w:rFonts w:ascii="Times New Roman" w:hAnsi="Times New Roman" w:hint="default"/>
          <w:rtl w:val="0"/>
        </w:rPr>
        <w:t xml:space="preserve">” </w:t>
      </w:r>
      <w:r>
        <w:rPr>
          <w:rFonts w:ascii="Times New Roman" w:hAnsi="Times New Roman"/>
          <w:i w:val="1"/>
          <w:iCs w:val="1"/>
          <w:rtl w:val="0"/>
        </w:rPr>
        <w:t>J. Opt. Soc. Amer. B</w:t>
      </w:r>
      <w:r>
        <w:rPr>
          <w:rFonts w:ascii="Times New Roman" w:hAnsi="Times New Roman" w:hint="default"/>
          <w:rtl w:val="0"/>
        </w:rPr>
        <w:t xml:space="preserve">„ </w:t>
      </w:r>
      <w:r>
        <w:rPr>
          <w:rFonts w:ascii="Times New Roman" w:hAnsi="Times New Roman"/>
          <w:rtl w:val="0"/>
          <w:lang w:val="pt-PT"/>
        </w:rPr>
        <w:t>vol. 34, no. 6, pp. 1270</w:t>
      </w:r>
      <w:r>
        <w:rPr>
          <w:rFonts w:ascii="Times New Roman" w:hAnsi="Times New Roman" w:hint="default"/>
          <w:rtl w:val="0"/>
        </w:rPr>
        <w:t>–</w:t>
      </w:r>
      <w:r>
        <w:rPr>
          <w:rFonts w:ascii="Times New Roman" w:hAnsi="Times New Roman"/>
          <w:rtl w:val="0"/>
        </w:rPr>
        <w:t xml:space="preserve">1279, 2017.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[28] </w:t>
      </w:r>
      <w:r>
        <w:rPr>
          <w:rFonts w:ascii="Times New Roman" w:hAnsi="Times New Roman" w:hint="default"/>
          <w:rtl w:val="0"/>
        </w:rPr>
        <w:t> </w:t>
      </w:r>
      <w:r>
        <w:rPr>
          <w:rFonts w:ascii="Times New Roman" w:hAnsi="Times New Roman"/>
          <w:rtl w:val="0"/>
        </w:rPr>
        <w:t>S.Molesky</w:t>
      </w:r>
      <w:r>
        <w:rPr>
          <w:rFonts w:ascii="Times New Roman" w:hAnsi="Times New Roman"/>
          <w:i w:val="1"/>
          <w:iCs w:val="1"/>
          <w:rtl w:val="0"/>
          <w:lang w:val="pt-PT"/>
        </w:rPr>
        <w:t>etal.</w:t>
      </w:r>
      <w:r>
        <w:rPr>
          <w:rFonts w:ascii="Times New Roman" w:hAnsi="Times New Roman"/>
          <w:rtl w:val="0"/>
        </w:rPr>
        <w:t>,</w:t>
      </w:r>
      <w:r>
        <w:rPr>
          <w:rFonts w:ascii="Times New Roman" w:hAnsi="Times New Roman" w:hint="default"/>
          <w:rtl w:val="1"/>
          <w:lang w:val="ar-SA" w:bidi="ar-SA"/>
        </w:rPr>
        <w:t>“</w:t>
      </w:r>
      <w:r>
        <w:rPr>
          <w:rFonts w:ascii="Times New Roman" w:hAnsi="Times New Roman"/>
          <w:rtl w:val="0"/>
          <w:lang w:val="en-US"/>
        </w:rPr>
        <w:t>Inversedesigninnanophotonics,</w:t>
      </w:r>
      <w:r>
        <w:rPr>
          <w:rFonts w:ascii="Times New Roman" w:hAnsi="Times New Roman" w:hint="default"/>
          <w:rtl w:val="0"/>
        </w:rPr>
        <w:t>”</w:t>
      </w:r>
      <w:r>
        <w:rPr>
          <w:rFonts w:ascii="Times New Roman" w:hAnsi="Times New Roman"/>
          <w:i w:val="1"/>
          <w:iCs w:val="1"/>
          <w:rtl w:val="0"/>
          <w:lang w:val="it-IT"/>
        </w:rPr>
        <w:t>NaturePhoton.</w:t>
      </w:r>
      <w:r>
        <w:rPr>
          <w:rFonts w:ascii="Times New Roman" w:hAnsi="Times New Roman"/>
          <w:rtl w:val="0"/>
          <w:lang w:val="pt-PT"/>
        </w:rPr>
        <w:t>,vol.12,pp.659</w:t>
      </w:r>
      <w:r>
        <w:rPr>
          <w:rFonts w:ascii="Times New Roman" w:hAnsi="Times New Roman" w:hint="default"/>
          <w:rtl w:val="0"/>
        </w:rPr>
        <w:t>–</w:t>
      </w:r>
      <w:r>
        <w:rPr>
          <w:rFonts w:ascii="Times New Roman" w:hAnsi="Times New Roman"/>
          <w:rtl w:val="0"/>
        </w:rPr>
        <w:t xml:space="preserve">670,2018.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[29] </w:t>
      </w:r>
      <w:r>
        <w:rPr>
          <w:rFonts w:ascii="Times New Roman" w:hAnsi="Times New Roman" w:hint="default"/>
          <w:rtl w:val="0"/>
        </w:rPr>
        <w:t> </w:t>
      </w:r>
      <w:r>
        <w:rPr>
          <w:rFonts w:ascii="Times New Roman" w:hAnsi="Times New Roman"/>
          <w:rtl w:val="0"/>
          <w:lang w:val="en-US"/>
        </w:rPr>
        <w:t>W.BogaertsandL.Chrostowski,</w:t>
      </w:r>
      <w:r>
        <w:rPr>
          <w:rFonts w:ascii="Times New Roman" w:hAnsi="Times New Roman" w:hint="default"/>
          <w:rtl w:val="1"/>
          <w:lang w:val="ar-SA" w:bidi="ar-SA"/>
        </w:rPr>
        <w:t>“</w:t>
      </w:r>
      <w:r>
        <w:rPr>
          <w:rFonts w:ascii="Times New Roman" w:hAnsi="Times New Roman"/>
          <w:rtl w:val="0"/>
          <w:lang w:val="nl-NL"/>
        </w:rPr>
        <w:t>Siliconphotonicscircuitdesign:Methods,toolsandchallenges,</w:t>
      </w:r>
      <w:r>
        <w:rPr>
          <w:rFonts w:ascii="Times New Roman" w:hAnsi="Times New Roman" w:hint="default"/>
          <w:rtl w:val="0"/>
        </w:rPr>
        <w:t>”</w:t>
      </w:r>
      <w:r>
        <w:rPr>
          <w:rFonts w:ascii="Times New Roman" w:hAnsi="Times New Roman"/>
          <w:i w:val="1"/>
          <w:iCs w:val="1"/>
          <w:rtl w:val="0"/>
        </w:rPr>
        <w:t>LaserPhoton.Rev.</w:t>
      </w:r>
      <w:r>
        <w:rPr>
          <w:rFonts w:ascii="Times New Roman" w:hAnsi="Times New Roman"/>
          <w:rtl w:val="0"/>
        </w:rPr>
        <w:t xml:space="preserve">, </w:t>
      </w:r>
      <w:r>
        <w:rPr>
          <w:rFonts w:ascii="Times New Roman" w:cs="Times New Roman" w:hAnsi="Times New Roman" w:eastAsia="Times New Roman"/>
          <w:sz w:val="24"/>
          <w:szCs w:val="24"/>
        </w:rPr>
        <w:br w:type="textWrapping"/>
      </w:r>
      <w:r>
        <w:rPr>
          <w:rFonts w:ascii="Times New Roman" w:hAnsi="Times New Roman"/>
          <w:rtl w:val="0"/>
          <w:lang w:val="pt-PT"/>
        </w:rPr>
        <w:t xml:space="preserve">vol. 12, 2019, Art no. 1700237.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[30] </w:t>
      </w:r>
      <w:r>
        <w:rPr>
          <w:rFonts w:ascii="Times New Roman" w:hAnsi="Times New Roman" w:hint="default"/>
          <w:rtl w:val="0"/>
        </w:rPr>
        <w:t> </w:t>
      </w:r>
      <w:r>
        <w:rPr>
          <w:rFonts w:ascii="Times New Roman" w:hAnsi="Times New Roman"/>
          <w:rtl w:val="0"/>
          <w:lang w:val="en-US"/>
        </w:rPr>
        <w:t xml:space="preserve">K. Yao, R. Unni, and Y. Zheng, </w:t>
      </w:r>
      <w:r>
        <w:rPr>
          <w:rFonts w:ascii="Times New Roman" w:hAnsi="Times New Roman" w:hint="default"/>
          <w:rtl w:val="1"/>
          <w:lang w:val="ar-SA" w:bidi="ar-SA"/>
        </w:rPr>
        <w:t>“</w:t>
      </w:r>
      <w:r>
        <w:rPr>
          <w:rFonts w:ascii="Times New Roman" w:hAnsi="Times New Roman"/>
          <w:rtl w:val="0"/>
          <w:lang w:val="en-US"/>
        </w:rPr>
        <w:t xml:space="preserve">Intelligent nanophotonics: merging photonics and artificial intelligence at the </w:t>
      </w:r>
      <w:r>
        <w:rPr>
          <w:rFonts w:ascii="Times New Roman" w:cs="Times New Roman" w:hAnsi="Times New Roman" w:eastAsia="Times New Roman"/>
          <w:sz w:val="24"/>
          <w:szCs w:val="24"/>
        </w:rPr>
        <w:br w:type="textWrapping"/>
      </w:r>
      <w:r>
        <w:rPr>
          <w:rFonts w:ascii="Times New Roman" w:hAnsi="Times New Roman"/>
          <w:rtl w:val="0"/>
          <w:lang w:val="it-IT"/>
        </w:rPr>
        <w:t>nanoscale,</w:t>
      </w:r>
      <w:r>
        <w:rPr>
          <w:rFonts w:ascii="Times New Roman" w:hAnsi="Times New Roman" w:hint="default"/>
          <w:rtl w:val="0"/>
        </w:rPr>
        <w:t xml:space="preserve">” </w:t>
      </w:r>
      <w:r>
        <w:rPr>
          <w:rFonts w:ascii="Times New Roman" w:hAnsi="Times New Roman"/>
          <w:i w:val="1"/>
          <w:iCs w:val="1"/>
          <w:rtl w:val="0"/>
          <w:lang w:val="en-US"/>
        </w:rPr>
        <w:t>Nanophotonics</w:t>
      </w:r>
      <w:r>
        <w:rPr>
          <w:rFonts w:ascii="Times New Roman" w:hAnsi="Times New Roman"/>
          <w:rtl w:val="0"/>
          <w:lang w:val="pt-PT"/>
        </w:rPr>
        <w:t>, vol. 8, no. 3, pp. 339</w:t>
      </w:r>
      <w:r>
        <w:rPr>
          <w:rFonts w:ascii="Times New Roman" w:hAnsi="Times New Roman" w:hint="default"/>
          <w:rtl w:val="0"/>
        </w:rPr>
        <w:t>–</w:t>
      </w:r>
      <w:r>
        <w:rPr>
          <w:rFonts w:ascii="Times New Roman" w:hAnsi="Times New Roman"/>
          <w:rtl w:val="0"/>
        </w:rPr>
        <w:t xml:space="preserve">366, 2019.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[31] </w:t>
      </w:r>
      <w:r>
        <w:rPr>
          <w:rFonts w:ascii="Times New Roman" w:hAnsi="Times New Roman" w:hint="default"/>
          <w:rtl w:val="0"/>
        </w:rPr>
        <w:t> </w:t>
      </w:r>
      <w:r>
        <w:rPr>
          <w:rFonts w:ascii="Times New Roman" w:hAnsi="Times New Roman"/>
          <w:rtl w:val="0"/>
          <w:lang w:val="en-US"/>
        </w:rPr>
        <w:t>T.W.Hughes,M.Minkov,I.A.Williamson,andS.Fan,</w:t>
      </w:r>
      <w:r>
        <w:rPr>
          <w:rFonts w:ascii="Times New Roman" w:hAnsi="Times New Roman" w:hint="default"/>
          <w:rtl w:val="1"/>
          <w:lang w:val="ar-SA" w:bidi="ar-SA"/>
        </w:rPr>
        <w:t>“</w:t>
      </w:r>
      <w:r>
        <w:rPr>
          <w:rFonts w:ascii="Times New Roman" w:hAnsi="Times New Roman"/>
          <w:rtl w:val="0"/>
          <w:lang w:val="en-US"/>
        </w:rPr>
        <w:t xml:space="preserve">Adjointmethodandinversedesignfornonlinearnanophotonic </w:t>
      </w:r>
      <w:r>
        <w:rPr>
          <w:rFonts w:ascii="Times New Roman" w:cs="Times New Roman" w:hAnsi="Times New Roman" w:eastAsia="Times New Roman"/>
          <w:sz w:val="24"/>
          <w:szCs w:val="24"/>
        </w:rPr>
        <w:br w:type="textWrapping"/>
      </w:r>
      <w:r>
        <w:rPr>
          <w:rFonts w:ascii="Times New Roman" w:hAnsi="Times New Roman"/>
          <w:rtl w:val="0"/>
          <w:lang w:val="en-US"/>
        </w:rPr>
        <w:t xml:space="preserve">devices, </w:t>
      </w:r>
      <w:r>
        <w:rPr>
          <w:rFonts w:ascii="Times New Roman" w:hAnsi="Times New Roman"/>
          <w:i w:val="1"/>
          <w:iCs w:val="1"/>
          <w:rtl w:val="0"/>
          <w:lang w:val="it-IT"/>
        </w:rPr>
        <w:t>ACS Photon.</w:t>
      </w:r>
      <w:r>
        <w:rPr>
          <w:rFonts w:ascii="Times New Roman" w:hAnsi="Times New Roman"/>
          <w:rtl w:val="0"/>
        </w:rPr>
        <w:t>, vol. 5, pp. 4781</w:t>
      </w:r>
      <w:r>
        <w:rPr>
          <w:rFonts w:ascii="Times New Roman" w:hAnsi="Times New Roman" w:hint="default"/>
          <w:rtl w:val="0"/>
        </w:rPr>
        <w:t>–</w:t>
      </w:r>
      <w:r>
        <w:rPr>
          <w:rFonts w:ascii="Times New Roman" w:hAnsi="Times New Roman"/>
          <w:rtl w:val="0"/>
        </w:rPr>
        <w:t xml:space="preserve">4787, 2018.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[32] </w:t>
      </w:r>
      <w:r>
        <w:rPr>
          <w:rFonts w:ascii="Times New Roman" w:hAnsi="Times New Roman" w:hint="default"/>
          <w:rtl w:val="0"/>
        </w:rPr>
        <w:t> </w:t>
      </w:r>
      <w:r>
        <w:rPr>
          <w:rFonts w:ascii="Times New Roman" w:hAnsi="Times New Roman"/>
          <w:rtl w:val="0"/>
          <w:lang w:val="en-US"/>
        </w:rPr>
        <w:t xml:space="preserve">T. W. Hughes, M. Minkov, Y. Shi, and S. Fan, </w:t>
      </w:r>
      <w:r>
        <w:rPr>
          <w:rFonts w:ascii="Times New Roman" w:hAnsi="Times New Roman" w:hint="default"/>
          <w:rtl w:val="1"/>
          <w:lang w:val="ar-SA" w:bidi="ar-SA"/>
        </w:rPr>
        <w:t>“</w:t>
      </w:r>
      <w:r>
        <w:rPr>
          <w:rFonts w:ascii="Times New Roman" w:hAnsi="Times New Roman"/>
          <w:rtl w:val="0"/>
          <w:lang w:val="en-US"/>
        </w:rPr>
        <w:t xml:space="preserve">Training of photonic neural networks through in situ backpropagation </w:t>
      </w:r>
      <w:r>
        <w:rPr>
          <w:rFonts w:ascii="Times New Roman" w:cs="Times New Roman" w:hAnsi="Times New Roman" w:eastAsia="Times New Roman"/>
          <w:sz w:val="24"/>
          <w:szCs w:val="24"/>
        </w:rPr>
        <w:br w:type="textWrapping"/>
      </w:r>
      <w:r>
        <w:rPr>
          <w:rFonts w:ascii="Times New Roman" w:hAnsi="Times New Roman"/>
          <w:rtl w:val="0"/>
          <w:lang w:val="en-US"/>
        </w:rPr>
        <w:t>and gradient measurement,</w:t>
      </w:r>
      <w:r>
        <w:rPr>
          <w:rFonts w:ascii="Times New Roman" w:hAnsi="Times New Roman" w:hint="default"/>
          <w:rtl w:val="0"/>
        </w:rPr>
        <w:t xml:space="preserve">” </w:t>
      </w:r>
      <w:r>
        <w:rPr>
          <w:rFonts w:ascii="Times New Roman" w:hAnsi="Times New Roman"/>
          <w:i w:val="1"/>
          <w:iCs w:val="1"/>
          <w:rtl w:val="0"/>
          <w:lang w:val="pt-PT"/>
        </w:rPr>
        <w:t>Optica</w:t>
      </w:r>
      <w:r>
        <w:rPr>
          <w:rFonts w:ascii="Times New Roman" w:hAnsi="Times New Roman"/>
          <w:rtl w:val="0"/>
          <w:lang w:val="pt-PT"/>
        </w:rPr>
        <w:t>, vol. 5, no. 7, pp. 864</w:t>
      </w:r>
      <w:r>
        <w:rPr>
          <w:rFonts w:ascii="Times New Roman" w:hAnsi="Times New Roman" w:hint="default"/>
          <w:rtl w:val="0"/>
        </w:rPr>
        <w:t>–</w:t>
      </w:r>
      <w:r>
        <w:rPr>
          <w:rFonts w:ascii="Times New Roman" w:hAnsi="Times New Roman"/>
          <w:rtl w:val="0"/>
        </w:rPr>
        <w:t xml:space="preserve">871, 2018.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[33] </w:t>
      </w:r>
      <w:r>
        <w:rPr>
          <w:rFonts w:ascii="Times New Roman" w:hAnsi="Times New Roman" w:hint="default"/>
          <w:rtl w:val="0"/>
        </w:rPr>
        <w:t> </w:t>
      </w:r>
      <w:r>
        <w:rPr>
          <w:rFonts w:ascii="Times New Roman" w:hAnsi="Times New Roman"/>
          <w:rtl w:val="0"/>
          <w:lang w:val="nl-NL"/>
        </w:rPr>
        <w:t>B.Shen,P.Wang,R.Polson,andR.Menon,</w:t>
      </w:r>
      <w:r>
        <w:rPr>
          <w:rFonts w:ascii="Times New Roman" w:hAnsi="Times New Roman" w:hint="default"/>
          <w:rtl w:val="1"/>
          <w:lang w:val="ar-SA" w:bidi="ar-SA"/>
        </w:rPr>
        <w:t>“</w:t>
      </w:r>
      <w:r>
        <w:rPr>
          <w:rFonts w:ascii="Times New Roman" w:hAnsi="Times New Roman"/>
          <w:rtl w:val="0"/>
          <w:lang w:val="en-US"/>
        </w:rPr>
        <w:t>Anintegrated-nanophotonicspolarizationbeamsplitterwith2.4</w:t>
      </w:r>
      <w:r>
        <w:rPr>
          <w:rFonts w:ascii="Times New Roman" w:hAnsi="Times New Roman" w:hint="default"/>
          <w:rtl w:val="0"/>
        </w:rPr>
        <w:t>×</w:t>
      </w:r>
      <w:r>
        <w:rPr>
          <w:rFonts w:ascii="Times New Roman" w:hAnsi="Times New Roman"/>
          <w:rtl w:val="0"/>
        </w:rPr>
        <w:t>2.4</w:t>
      </w:r>
      <w:r>
        <w:rPr>
          <w:rFonts w:ascii="Times New Roman" w:hAnsi="Times New Roman" w:hint="default"/>
          <w:rtl w:val="0"/>
        </w:rPr>
        <w:t>μ</w:t>
      </w:r>
      <w:r>
        <w:rPr>
          <w:rFonts w:ascii="Times New Roman" w:hAnsi="Times New Roman"/>
          <w:rtl w:val="0"/>
        </w:rPr>
        <w:t>m</w:t>
      </w:r>
      <w:r>
        <w:rPr>
          <w:rFonts w:ascii="Times New Roman" w:hAnsi="Times New Roman"/>
          <w:position w:val="8"/>
          <w:sz w:val="16"/>
          <w:szCs w:val="16"/>
          <w:rtl w:val="0"/>
        </w:rPr>
        <w:t xml:space="preserve">2 </w:t>
      </w:r>
      <w:r>
        <w:rPr>
          <w:rFonts w:ascii="Times New Roman" w:cs="Times New Roman" w:hAnsi="Times New Roman" w:eastAsia="Times New Roman"/>
          <w:sz w:val="24"/>
          <w:szCs w:val="24"/>
        </w:rPr>
        <w:br w:type="textWrapping"/>
      </w:r>
      <w:r>
        <w:rPr>
          <w:rFonts w:ascii="Times New Roman" w:hAnsi="Times New Roman"/>
          <w:rtl w:val="0"/>
        </w:rPr>
        <w:t>footprint,</w:t>
      </w:r>
      <w:r>
        <w:rPr>
          <w:rFonts w:ascii="Times New Roman" w:hAnsi="Times New Roman" w:hint="default"/>
          <w:rtl w:val="0"/>
        </w:rPr>
        <w:t xml:space="preserve">” </w:t>
      </w:r>
      <w:r>
        <w:rPr>
          <w:rFonts w:ascii="Times New Roman" w:hAnsi="Times New Roman"/>
          <w:i w:val="1"/>
          <w:iCs w:val="1"/>
          <w:rtl w:val="0"/>
        </w:rPr>
        <w:t>Nat. Photon.</w:t>
      </w:r>
      <w:r>
        <w:rPr>
          <w:rFonts w:ascii="Times New Roman" w:hAnsi="Times New Roman"/>
          <w:rtl w:val="0"/>
        </w:rPr>
        <w:t>, vol. 9, pp. 378</w:t>
      </w:r>
      <w:r>
        <w:rPr>
          <w:rFonts w:ascii="Times New Roman" w:hAnsi="Times New Roman" w:hint="default"/>
          <w:rtl w:val="0"/>
        </w:rPr>
        <w:t>–</w:t>
      </w:r>
      <w:r>
        <w:rPr>
          <w:rFonts w:ascii="Times New Roman" w:hAnsi="Times New Roman"/>
          <w:rtl w:val="0"/>
        </w:rPr>
        <w:t xml:space="preserve">382, 2015.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[34] </w:t>
      </w:r>
      <w:r>
        <w:rPr>
          <w:rFonts w:ascii="Times New Roman" w:hAnsi="Times New Roman" w:hint="default"/>
          <w:rtl w:val="0"/>
        </w:rPr>
        <w:t> </w:t>
      </w:r>
      <w:r>
        <w:rPr>
          <w:rFonts w:ascii="Times New Roman" w:hAnsi="Times New Roman"/>
          <w:rtl w:val="0"/>
          <w:lang w:val="en-US"/>
        </w:rPr>
        <w:t xml:space="preserve">H. Cui, X. Sun, and Z. Yu, </w:t>
      </w:r>
      <w:r>
        <w:rPr>
          <w:rFonts w:ascii="Times New Roman" w:hAnsi="Times New Roman" w:hint="default"/>
          <w:rtl w:val="1"/>
          <w:lang w:val="ar-SA" w:bidi="ar-SA"/>
        </w:rPr>
        <w:t>“</w:t>
      </w:r>
      <w:r>
        <w:rPr>
          <w:rFonts w:ascii="Times New Roman" w:hAnsi="Times New Roman"/>
          <w:rtl w:val="0"/>
          <w:lang w:val="en-US"/>
        </w:rPr>
        <w:t xml:space="preserve">Genetic-algorithm-optimized wideband on-chip polarization rotator with an ultrasmall </w:t>
      </w:r>
      <w:r>
        <w:rPr>
          <w:rFonts w:ascii="Times New Roman" w:cs="Times New Roman" w:hAnsi="Times New Roman" w:eastAsia="Times New Roman"/>
          <w:sz w:val="24"/>
          <w:szCs w:val="24"/>
        </w:rPr>
        <w:br w:type="textWrapping"/>
      </w:r>
      <w:r>
        <w:rPr>
          <w:rFonts w:ascii="Times New Roman" w:hAnsi="Times New Roman"/>
          <w:rtl w:val="0"/>
        </w:rPr>
        <w:t>footprint,</w:t>
      </w:r>
      <w:r>
        <w:rPr>
          <w:rFonts w:ascii="Times New Roman" w:hAnsi="Times New Roman" w:hint="default"/>
          <w:rtl w:val="0"/>
        </w:rPr>
        <w:t xml:space="preserve">” </w:t>
      </w:r>
      <w:r>
        <w:rPr>
          <w:rFonts w:ascii="Times New Roman" w:hAnsi="Times New Roman"/>
          <w:i w:val="1"/>
          <w:iCs w:val="1"/>
          <w:rtl w:val="0"/>
        </w:rPr>
        <w:t>Opt. Lett.</w:t>
      </w:r>
      <w:r>
        <w:rPr>
          <w:rFonts w:ascii="Times New Roman" w:hAnsi="Times New Roman"/>
          <w:rtl w:val="0"/>
        </w:rPr>
        <w:t>, vol. 42, pp. 3093</w:t>
      </w:r>
      <w:r>
        <w:rPr>
          <w:rFonts w:ascii="Times New Roman" w:hAnsi="Times New Roman" w:hint="default"/>
          <w:rtl w:val="0"/>
        </w:rPr>
        <w:t>–</w:t>
      </w:r>
      <w:r>
        <w:rPr>
          <w:rFonts w:ascii="Times New Roman" w:hAnsi="Times New Roman"/>
          <w:rtl w:val="0"/>
        </w:rPr>
        <w:t xml:space="preserve">3096, 2017.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[35] </w:t>
      </w:r>
      <w:r>
        <w:rPr>
          <w:rFonts w:ascii="Times New Roman" w:hAnsi="Times New Roman" w:hint="default"/>
          <w:rtl w:val="0"/>
        </w:rPr>
        <w:t> </w:t>
      </w:r>
      <w:r>
        <w:rPr>
          <w:rFonts w:ascii="Times New Roman" w:hAnsi="Times New Roman"/>
          <w:rtl w:val="0"/>
        </w:rPr>
        <w:t>Z.Guo</w:t>
      </w:r>
      <w:r>
        <w:rPr>
          <w:rFonts w:ascii="Times New Roman" w:hAnsi="Times New Roman"/>
          <w:i w:val="1"/>
          <w:iCs w:val="1"/>
          <w:rtl w:val="0"/>
          <w:lang w:val="pt-PT"/>
        </w:rPr>
        <w:t>etal.</w:t>
      </w:r>
      <w:r>
        <w:rPr>
          <w:rFonts w:ascii="Times New Roman" w:hAnsi="Times New Roman"/>
          <w:rtl w:val="0"/>
        </w:rPr>
        <w:t>,</w:t>
      </w:r>
      <w:r>
        <w:rPr>
          <w:rFonts w:ascii="Times New Roman" w:hAnsi="Times New Roman" w:hint="default"/>
          <w:rtl w:val="1"/>
          <w:lang w:val="ar-SA" w:bidi="ar-SA"/>
        </w:rPr>
        <w:t>“</w:t>
      </w:r>
      <w:r>
        <w:rPr>
          <w:rFonts w:ascii="Times New Roman" w:hAnsi="Times New Roman"/>
          <w:rtl w:val="0"/>
          <w:lang w:val="en-US"/>
        </w:rPr>
        <w:t xml:space="preserve">Investigationonthree-Humpphosphor-coatedwhitelight-emittingdiodesforhealthylightingbygenetic </w:t>
      </w:r>
      <w:r>
        <w:rPr>
          <w:rFonts w:ascii="Times New Roman" w:cs="Times New Roman" w:hAnsi="Times New Roman" w:eastAsia="Times New Roman"/>
          <w:sz w:val="24"/>
          <w:szCs w:val="24"/>
        </w:rPr>
        <w:br w:type="textWrapping"/>
      </w:r>
      <w:r>
        <w:rPr>
          <w:rFonts w:ascii="Times New Roman" w:hAnsi="Times New Roman"/>
          <w:rtl w:val="0"/>
          <w:lang w:val="en-US"/>
        </w:rPr>
        <w:t>algorithm,</w:t>
      </w:r>
      <w:r>
        <w:rPr>
          <w:rFonts w:ascii="Times New Roman" w:hAnsi="Times New Roman" w:hint="default"/>
          <w:rtl w:val="0"/>
        </w:rPr>
        <w:t xml:space="preserve">” </w:t>
      </w:r>
      <w:r>
        <w:rPr>
          <w:rFonts w:ascii="Times New Roman" w:hAnsi="Times New Roman"/>
          <w:i w:val="1"/>
          <w:iCs w:val="1"/>
          <w:rtl w:val="0"/>
          <w:lang w:val="it-IT"/>
        </w:rPr>
        <w:t>IEEE Photon. J.</w:t>
      </w:r>
      <w:r>
        <w:rPr>
          <w:rFonts w:ascii="Times New Roman" w:hAnsi="Times New Roman"/>
          <w:rtl w:val="0"/>
          <w:lang w:val="en-US"/>
        </w:rPr>
        <w:t xml:space="preserve">, vol. 11, no. 1, Feb. 2019, Art no. 8200110.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[36] </w:t>
      </w:r>
      <w:r>
        <w:rPr>
          <w:rFonts w:ascii="Times New Roman" w:hAnsi="Times New Roman" w:hint="default"/>
          <w:rtl w:val="0"/>
        </w:rPr>
        <w:t> </w:t>
      </w:r>
      <w:r>
        <w:rPr>
          <w:rFonts w:ascii="Times New Roman" w:hAnsi="Times New Roman"/>
          <w:rtl w:val="0"/>
        </w:rPr>
        <w:t xml:space="preserve">Z. Yu </w:t>
      </w:r>
      <w:r>
        <w:rPr>
          <w:rFonts w:ascii="Times New Roman" w:hAnsi="Times New Roman"/>
          <w:i w:val="1"/>
          <w:iCs w:val="1"/>
          <w:rtl w:val="0"/>
        </w:rPr>
        <w:t>et al.</w:t>
      </w:r>
      <w:r>
        <w:rPr>
          <w:rFonts w:ascii="Times New Roman" w:hAnsi="Times New Roman"/>
          <w:rtl w:val="0"/>
        </w:rPr>
        <w:t xml:space="preserve">, </w:t>
      </w:r>
      <w:r>
        <w:rPr>
          <w:rFonts w:ascii="Times New Roman" w:hAnsi="Times New Roman" w:hint="default"/>
          <w:rtl w:val="1"/>
          <w:lang w:val="ar-SA" w:bidi="ar-SA"/>
        </w:rPr>
        <w:t>“</w:t>
      </w:r>
      <w:r>
        <w:rPr>
          <w:rFonts w:ascii="Times New Roman" w:hAnsi="Times New Roman"/>
          <w:rtl w:val="0"/>
          <w:lang w:val="en-US"/>
        </w:rPr>
        <w:t>Inverse-designed low-loss and wideband polarization-insensitive silicon waveguide crossing,</w:t>
      </w:r>
      <w:r>
        <w:rPr>
          <w:rFonts w:ascii="Times New Roman" w:hAnsi="Times New Roman" w:hint="default"/>
          <w:rtl w:val="0"/>
        </w:rPr>
        <w:t xml:space="preserve">” </w:t>
      </w:r>
      <w:r>
        <w:rPr>
          <w:rFonts w:ascii="Times New Roman" w:hAnsi="Times New Roman"/>
          <w:i w:val="1"/>
          <w:iCs w:val="1"/>
          <w:rtl w:val="0"/>
        </w:rPr>
        <w:t>Opt. Lett.</w:t>
      </w:r>
      <w:r>
        <w:rPr>
          <w:rFonts w:ascii="Times New Roman" w:hAnsi="Times New Roman"/>
          <w:rtl w:val="0"/>
        </w:rPr>
        <w:t xml:space="preserve">, </w:t>
      </w:r>
      <w:r>
        <w:rPr>
          <w:rFonts w:ascii="Times New Roman" w:cs="Times New Roman" w:hAnsi="Times New Roman" w:eastAsia="Times New Roman"/>
          <w:sz w:val="24"/>
          <w:szCs w:val="24"/>
        </w:rPr>
        <w:br w:type="textWrapping"/>
      </w:r>
      <w:r>
        <w:rPr>
          <w:rFonts w:ascii="Times New Roman" w:hAnsi="Times New Roman"/>
          <w:rtl w:val="0"/>
          <w:lang w:val="it-IT"/>
        </w:rPr>
        <w:t>vol. 44, no. 1, pp. 77</w:t>
      </w:r>
      <w:r>
        <w:rPr>
          <w:rFonts w:ascii="Times New Roman" w:hAnsi="Times New Roman" w:hint="default"/>
          <w:rtl w:val="0"/>
        </w:rPr>
        <w:t>–</w:t>
      </w:r>
      <w:r>
        <w:rPr>
          <w:rFonts w:ascii="Times New Roman" w:hAnsi="Times New Roman"/>
          <w:rtl w:val="0"/>
          <w:lang w:val="pt-PT"/>
        </w:rPr>
        <w:t xml:space="preserve">80, 2018.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[37] </w:t>
      </w:r>
      <w:r>
        <w:rPr>
          <w:rFonts w:ascii="Times New Roman" w:hAnsi="Times New Roman" w:hint="default"/>
          <w:rtl w:val="0"/>
        </w:rPr>
        <w:t> </w:t>
      </w:r>
      <w:r>
        <w:rPr>
          <w:rFonts w:ascii="Times New Roman" w:hAnsi="Times New Roman"/>
          <w:rtl w:val="0"/>
          <w:lang w:val="en-US"/>
        </w:rPr>
        <w:t>T.Zhang</w:t>
      </w:r>
      <w:r>
        <w:rPr>
          <w:rFonts w:ascii="Times New Roman" w:hAnsi="Times New Roman"/>
          <w:i w:val="1"/>
          <w:iCs w:val="1"/>
          <w:rtl w:val="0"/>
          <w:lang w:val="pt-PT"/>
        </w:rPr>
        <w:t>etal.</w:t>
      </w:r>
      <w:r>
        <w:rPr>
          <w:rFonts w:ascii="Times New Roman" w:hAnsi="Times New Roman"/>
          <w:rtl w:val="0"/>
        </w:rPr>
        <w:t>,</w:t>
      </w:r>
      <w:r>
        <w:rPr>
          <w:rFonts w:ascii="Times New Roman" w:hAnsi="Times New Roman" w:hint="default"/>
          <w:rtl w:val="1"/>
          <w:lang w:val="ar-SA" w:bidi="ar-SA"/>
        </w:rPr>
        <w:t>“</w:t>
      </w:r>
      <w:r>
        <w:rPr>
          <w:rFonts w:ascii="Times New Roman" w:hAnsi="Times New Roman"/>
          <w:rtl w:val="0"/>
          <w:lang w:val="en-US"/>
        </w:rPr>
        <w:t>Efficienttraininganddesignofphotonicneuralnetworkthroughneuroevolution,</w:t>
      </w:r>
      <w:r>
        <w:rPr>
          <w:rFonts w:ascii="Times New Roman" w:hAnsi="Times New Roman" w:hint="default"/>
          <w:rtl w:val="0"/>
        </w:rPr>
        <w:t>”</w:t>
      </w:r>
      <w:r>
        <w:rPr>
          <w:rFonts w:ascii="Times New Roman" w:hAnsi="Times New Roman"/>
          <w:i w:val="1"/>
          <w:iCs w:val="1"/>
          <w:rtl w:val="0"/>
        </w:rPr>
        <w:t>Opt.Express</w:t>
      </w:r>
      <w:r>
        <w:rPr>
          <w:rFonts w:ascii="Times New Roman" w:hAnsi="Times New Roman"/>
          <w:rtl w:val="0"/>
          <w:lang w:val="pt-PT"/>
        </w:rPr>
        <w:t xml:space="preserve">,vol.27, </w:t>
      </w:r>
      <w:r>
        <w:rPr>
          <w:rFonts w:ascii="Times New Roman" w:cs="Times New Roman" w:hAnsi="Times New Roman" w:eastAsia="Times New Roman"/>
          <w:sz w:val="24"/>
          <w:szCs w:val="24"/>
        </w:rPr>
        <w:br w:type="textWrapping"/>
      </w:r>
      <w:r>
        <w:rPr>
          <w:rFonts w:ascii="Times New Roman" w:hAnsi="Times New Roman"/>
          <w:rtl w:val="0"/>
          <w:lang w:val="it-IT"/>
        </w:rPr>
        <w:t>no. 26, pp. 37150</w:t>
      </w:r>
      <w:r>
        <w:rPr>
          <w:rFonts w:ascii="Times New Roman" w:hAnsi="Times New Roman" w:hint="default"/>
          <w:rtl w:val="0"/>
        </w:rPr>
        <w:t>–</w:t>
      </w:r>
      <w:r>
        <w:rPr>
          <w:rFonts w:ascii="Times New Roman" w:hAnsi="Times New Roman"/>
          <w:rtl w:val="0"/>
        </w:rPr>
        <w:t xml:space="preserve">37163, 2019.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[38] </w:t>
      </w:r>
      <w:r>
        <w:rPr>
          <w:rFonts w:ascii="Times New Roman" w:hAnsi="Times New Roman" w:hint="default"/>
          <w:rtl w:val="0"/>
        </w:rPr>
        <w:t> </w:t>
      </w:r>
      <w:r>
        <w:rPr>
          <w:rFonts w:ascii="Times New Roman" w:hAnsi="Times New Roman"/>
          <w:rtl w:val="0"/>
          <w:lang w:val="en-US"/>
        </w:rPr>
        <w:t>T.Zhang</w:t>
      </w:r>
      <w:r>
        <w:rPr>
          <w:rFonts w:ascii="Times New Roman" w:hAnsi="Times New Roman"/>
          <w:i w:val="1"/>
          <w:iCs w:val="1"/>
          <w:rtl w:val="0"/>
          <w:lang w:val="pt-PT"/>
        </w:rPr>
        <w:t>etal.</w:t>
      </w:r>
      <w:r>
        <w:rPr>
          <w:rFonts w:ascii="Times New Roman" w:hAnsi="Times New Roman"/>
          <w:rtl w:val="0"/>
        </w:rPr>
        <w:t>,</w:t>
      </w:r>
      <w:r>
        <w:rPr>
          <w:rFonts w:ascii="Times New Roman" w:hAnsi="Times New Roman" w:hint="default"/>
          <w:rtl w:val="1"/>
          <w:lang w:val="ar-SA" w:bidi="ar-SA"/>
        </w:rPr>
        <w:t>“</w:t>
      </w:r>
      <w:r>
        <w:rPr>
          <w:rFonts w:ascii="Times New Roman" w:hAnsi="Times New Roman"/>
          <w:rtl w:val="0"/>
          <w:lang w:val="en-US"/>
        </w:rPr>
        <w:t xml:space="preserve">Efficientspectrumpredictionandinversedesignforplasmonicwaveguidesystemsbasedonartificial </w:t>
      </w:r>
      <w:r>
        <w:rPr>
          <w:rFonts w:ascii="Times New Roman" w:cs="Times New Roman" w:hAnsi="Times New Roman" w:eastAsia="Times New Roman"/>
          <w:sz w:val="24"/>
          <w:szCs w:val="24"/>
        </w:rPr>
        <w:br w:type="textWrapping"/>
      </w:r>
      <w:r>
        <w:rPr>
          <w:rFonts w:ascii="Times New Roman" w:hAnsi="Times New Roman"/>
          <w:rtl w:val="0"/>
          <w:lang w:val="en-US"/>
        </w:rPr>
        <w:t>neural networks,</w:t>
      </w:r>
      <w:r>
        <w:rPr>
          <w:rFonts w:ascii="Times New Roman" w:hAnsi="Times New Roman" w:hint="default"/>
          <w:rtl w:val="0"/>
        </w:rPr>
        <w:t xml:space="preserve">” </w:t>
      </w:r>
      <w:r>
        <w:rPr>
          <w:rFonts w:ascii="Times New Roman" w:hAnsi="Times New Roman"/>
          <w:i w:val="1"/>
          <w:iCs w:val="1"/>
          <w:rtl w:val="0"/>
        </w:rPr>
        <w:t>Photon. Res.</w:t>
      </w:r>
      <w:r>
        <w:rPr>
          <w:rFonts w:ascii="Times New Roman" w:hAnsi="Times New Roman"/>
          <w:rtl w:val="0"/>
          <w:lang w:val="pt-PT"/>
        </w:rPr>
        <w:t>, vol. 7, no. 3, pp. 368</w:t>
      </w:r>
      <w:r>
        <w:rPr>
          <w:rFonts w:ascii="Times New Roman" w:hAnsi="Times New Roman" w:hint="default"/>
          <w:rtl w:val="0"/>
        </w:rPr>
        <w:t>–</w:t>
      </w:r>
      <w:r>
        <w:rPr>
          <w:rFonts w:ascii="Times New Roman" w:hAnsi="Times New Roman"/>
          <w:rtl w:val="0"/>
          <w:lang w:val="pt-PT"/>
        </w:rPr>
        <w:t xml:space="preserve">380, 2019.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[39] </w:t>
      </w:r>
      <w:r>
        <w:rPr>
          <w:rFonts w:ascii="Times New Roman" w:hAnsi="Times New Roman" w:hint="default"/>
          <w:rtl w:val="0"/>
        </w:rPr>
        <w:t> </w:t>
      </w:r>
      <w:r>
        <w:rPr>
          <w:rFonts w:ascii="Times New Roman" w:hAnsi="Times New Roman"/>
          <w:rtl w:val="0"/>
          <w:lang w:val="it-IT"/>
        </w:rPr>
        <w:t>J.Peurifoy</w:t>
      </w:r>
      <w:r>
        <w:rPr>
          <w:rFonts w:ascii="Times New Roman" w:hAnsi="Times New Roman"/>
          <w:i w:val="1"/>
          <w:iCs w:val="1"/>
          <w:rtl w:val="0"/>
          <w:lang w:val="pt-PT"/>
        </w:rPr>
        <w:t>etal.</w:t>
      </w:r>
      <w:r>
        <w:rPr>
          <w:rFonts w:ascii="Times New Roman" w:hAnsi="Times New Roman"/>
          <w:rtl w:val="0"/>
        </w:rPr>
        <w:t>,</w:t>
      </w:r>
      <w:r>
        <w:rPr>
          <w:rFonts w:ascii="Times New Roman" w:hAnsi="Times New Roman" w:hint="default"/>
          <w:rtl w:val="1"/>
          <w:lang w:val="ar-SA" w:bidi="ar-SA"/>
        </w:rPr>
        <w:t>“</w:t>
      </w:r>
      <w:r>
        <w:rPr>
          <w:rFonts w:ascii="Times New Roman" w:hAnsi="Times New Roman"/>
          <w:rtl w:val="0"/>
          <w:lang w:val="en-US"/>
        </w:rPr>
        <w:t>Nanophotonicparticlesimulationandinversedesignusingartificialneuralnetworks,</w:t>
      </w:r>
      <w:r>
        <w:rPr>
          <w:rFonts w:ascii="Times New Roman" w:hAnsi="Times New Roman" w:hint="default"/>
          <w:rtl w:val="0"/>
        </w:rPr>
        <w:t>”</w:t>
      </w:r>
      <w:r>
        <w:rPr>
          <w:rFonts w:ascii="Times New Roman" w:hAnsi="Times New Roman"/>
          <w:i w:val="1"/>
          <w:iCs w:val="1"/>
          <w:rtl w:val="0"/>
        </w:rPr>
        <w:t>Sci.Adv.</w:t>
      </w:r>
      <w:r>
        <w:rPr>
          <w:rFonts w:ascii="Times New Roman" w:hAnsi="Times New Roman"/>
          <w:rtl w:val="0"/>
          <w:lang w:val="pt-PT"/>
        </w:rPr>
        <w:t xml:space="preserve">,vol.4, </w:t>
      </w:r>
      <w:r>
        <w:rPr>
          <w:rFonts w:ascii="Times New Roman" w:cs="Times New Roman" w:hAnsi="Times New Roman" w:eastAsia="Times New Roman"/>
          <w:sz w:val="24"/>
          <w:szCs w:val="24"/>
        </w:rPr>
        <w:br w:type="textWrapping"/>
      </w:r>
      <w:r>
        <w:rPr>
          <w:rFonts w:ascii="Times New Roman" w:hAnsi="Times New Roman"/>
          <w:rtl w:val="0"/>
        </w:rPr>
        <w:t xml:space="preserve">2018, Art no. eaar4206.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[40] </w:t>
      </w:r>
      <w:r>
        <w:rPr>
          <w:rFonts w:ascii="Times New Roman" w:hAnsi="Times New Roman" w:hint="default"/>
          <w:rtl w:val="0"/>
        </w:rPr>
        <w:t> </w:t>
      </w:r>
      <w:r>
        <w:rPr>
          <w:rFonts w:ascii="Times New Roman" w:hAnsi="Times New Roman"/>
          <w:rtl w:val="0"/>
          <w:lang w:val="en-US"/>
        </w:rPr>
        <w:t>T.Zhang</w:t>
      </w:r>
      <w:r>
        <w:rPr>
          <w:rFonts w:ascii="Times New Roman" w:hAnsi="Times New Roman"/>
          <w:i w:val="1"/>
          <w:iCs w:val="1"/>
          <w:rtl w:val="0"/>
          <w:lang w:val="pt-PT"/>
        </w:rPr>
        <w:t>etal.</w:t>
      </w:r>
      <w:r>
        <w:rPr>
          <w:rFonts w:ascii="Times New Roman" w:hAnsi="Times New Roman"/>
          <w:rtl w:val="0"/>
          <w:lang w:val="en-US"/>
        </w:rPr>
        <w:t xml:space="preserve">,Machinelearningandevolutionaryalgorithmstudiesofgraphenemetamaterialsforoptimizedplasmon- </w:t>
      </w:r>
      <w:r>
        <w:rPr>
          <w:rFonts w:ascii="Times New Roman" w:cs="Times New Roman" w:hAnsi="Times New Roman" w:eastAsia="Times New Roman"/>
          <w:sz w:val="24"/>
          <w:szCs w:val="24"/>
        </w:rPr>
        <w:br w:type="textWrapping"/>
      </w:r>
      <w:r>
        <w:rPr>
          <w:rFonts w:ascii="Times New Roman" w:hAnsi="Times New Roman"/>
          <w:rtl w:val="0"/>
          <w:lang w:val="en-US"/>
        </w:rPr>
        <w:t xml:space="preserve">induced transparency, 2019, </w:t>
      </w:r>
      <w:r>
        <w:rPr>
          <w:rFonts w:ascii="Times New Roman" w:hAnsi="Times New Roman"/>
          <w:i w:val="1"/>
          <w:iCs w:val="1"/>
          <w:rtl w:val="0"/>
        </w:rPr>
        <w:t>arXiv:1908.01354v3</w:t>
      </w:r>
      <w:r>
        <w:rPr>
          <w:rFonts w:ascii="Times New Roman" w:hAnsi="Times New Roman"/>
          <w:rtl w:val="0"/>
        </w:rPr>
        <w:t xml:space="preserve">.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[41] </w:t>
      </w:r>
      <w:r>
        <w:rPr>
          <w:rFonts w:ascii="Times New Roman" w:hAnsi="Times New Roman" w:hint="default"/>
          <w:rtl w:val="0"/>
        </w:rPr>
        <w:t> </w:t>
      </w:r>
      <w:r>
        <w:rPr>
          <w:rFonts w:ascii="Times New Roman" w:hAnsi="Times New Roman"/>
          <w:rtl w:val="0"/>
        </w:rPr>
        <w:t>L.L.Doskolovich</w:t>
      </w:r>
      <w:r>
        <w:rPr>
          <w:rFonts w:ascii="Times New Roman" w:hAnsi="Times New Roman"/>
          <w:i w:val="1"/>
          <w:iCs w:val="1"/>
          <w:rtl w:val="0"/>
          <w:lang w:val="pt-PT"/>
        </w:rPr>
        <w:t>etal.</w:t>
      </w:r>
      <w:r>
        <w:rPr>
          <w:rFonts w:ascii="Times New Roman" w:hAnsi="Times New Roman"/>
          <w:rtl w:val="0"/>
        </w:rPr>
        <w:t>,</w:t>
      </w:r>
      <w:r>
        <w:rPr>
          <w:rFonts w:ascii="Times New Roman" w:hAnsi="Times New Roman" w:hint="default"/>
          <w:rtl w:val="1"/>
          <w:lang w:val="ar-SA" w:bidi="ar-SA"/>
        </w:rPr>
        <w:t>“</w:t>
      </w:r>
      <w:r>
        <w:rPr>
          <w:rFonts w:ascii="Times New Roman" w:hAnsi="Times New Roman"/>
          <w:rtl w:val="0"/>
          <w:lang w:val="en-US"/>
        </w:rPr>
        <w:t>Spatialdifferentiationofopticalbeamsusingphase-shiftedBragggrating,</w:t>
      </w:r>
      <w:r>
        <w:rPr>
          <w:rFonts w:ascii="Times New Roman" w:hAnsi="Times New Roman" w:hint="default"/>
          <w:rtl w:val="0"/>
        </w:rPr>
        <w:t>”</w:t>
      </w:r>
      <w:r>
        <w:rPr>
          <w:rFonts w:ascii="Times New Roman" w:hAnsi="Times New Roman"/>
          <w:i w:val="1"/>
          <w:iCs w:val="1"/>
          <w:rtl w:val="0"/>
        </w:rPr>
        <w:t>Opt.Lett.</w:t>
      </w:r>
      <w:r>
        <w:rPr>
          <w:rFonts w:ascii="Times New Roman" w:hAnsi="Times New Roman"/>
          <w:rtl w:val="0"/>
          <w:lang w:val="pt-PT"/>
        </w:rPr>
        <w:t xml:space="preserve">,vol.39, </w:t>
      </w:r>
      <w:r>
        <w:rPr>
          <w:rFonts w:ascii="Times New Roman" w:cs="Times New Roman" w:hAnsi="Times New Roman" w:eastAsia="Times New Roman"/>
          <w:sz w:val="24"/>
          <w:szCs w:val="24"/>
        </w:rPr>
        <w:br w:type="textWrapping"/>
      </w:r>
      <w:r>
        <w:rPr>
          <w:rFonts w:ascii="Times New Roman" w:hAnsi="Times New Roman"/>
          <w:rtl w:val="0"/>
          <w:lang w:val="it-IT"/>
        </w:rPr>
        <w:t>no. 5, pp. 1278</w:t>
      </w:r>
      <w:r>
        <w:rPr>
          <w:rFonts w:ascii="Times New Roman" w:hAnsi="Times New Roman" w:hint="default"/>
          <w:rtl w:val="0"/>
        </w:rPr>
        <w:t>–</w:t>
      </w:r>
      <w:r>
        <w:rPr>
          <w:rFonts w:ascii="Times New Roman" w:hAnsi="Times New Roman"/>
          <w:rtl w:val="0"/>
        </w:rPr>
        <w:t xml:space="preserve">1281, 2014.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[42] </w:t>
      </w:r>
      <w:r>
        <w:rPr>
          <w:rFonts w:ascii="Times New Roman" w:hAnsi="Times New Roman" w:hint="default"/>
          <w:rtl w:val="0"/>
        </w:rPr>
        <w:t> </w:t>
      </w:r>
      <w:r>
        <w:rPr>
          <w:rFonts w:ascii="Times New Roman" w:hAnsi="Times New Roman"/>
          <w:rtl w:val="0"/>
          <w:lang w:val="it-IT"/>
        </w:rPr>
        <w:t xml:space="preserve">S.J.Orfanidis,Electromagneticwavesandantennas,2002. </w:t>
      </w:r>
      <w:r>
        <w:rPr>
          <w:rFonts w:ascii="Times New Roman" w:cs="Times New Roman" w:hAnsi="Times New Roman" w:eastAsia="Times New Roman"/>
          <w:sz w:val="24"/>
          <w:szCs w:val="24"/>
        </w:rPr>
        <w:br w:type="textWrapping"/>
      </w:r>
    </w:p>
    <w:p>
      <w:pPr>
        <w:pStyle w:val="正文"/>
        <w:numPr>
          <w:ilvl w:val="0"/>
          <w:numId w:val="2"/>
        </w:numPr>
        <w:rPr>
          <w:rFonts w:ascii="Times New Roman" w:hAnsi="Times New Roman"/>
          <w:lang w:val="pt-PT"/>
        </w:rPr>
      </w:pPr>
      <w:r>
        <w:rPr>
          <w:rFonts w:ascii="Times New Roman" w:hAnsi="Times New Roman"/>
          <w:rtl w:val="0"/>
          <w:lang w:val="pt-PT"/>
        </w:rPr>
        <w:t xml:space="preserve">[43] </w:t>
      </w:r>
      <w:r>
        <w:rPr>
          <w:rFonts w:ascii="Times New Roman" w:hAnsi="Times New Roman" w:hint="default"/>
          <w:rtl w:val="0"/>
        </w:rPr>
        <w:t> </w:t>
      </w:r>
      <w:r>
        <w:rPr>
          <w:rFonts w:ascii="Times New Roman" w:hAnsi="Times New Roman"/>
          <w:rtl w:val="0"/>
          <w:lang w:val="de-DE"/>
        </w:rPr>
        <w:t xml:space="preserve">G. W. Hanson, </w:t>
      </w:r>
      <w:r>
        <w:rPr>
          <w:rFonts w:ascii="Times New Roman" w:hAnsi="Times New Roman" w:hint="default"/>
          <w:rtl w:val="1"/>
          <w:lang w:val="ar-SA" w:bidi="ar-SA"/>
        </w:rPr>
        <w:t>“</w:t>
      </w:r>
      <w:r>
        <w:rPr>
          <w:rFonts w:ascii="Times New Roman" w:hAnsi="Times New Roman"/>
          <w:rtl w:val="0"/>
          <w:lang w:val="nl-NL"/>
        </w:rPr>
        <w:t>Dyadic Green</w:t>
      </w:r>
      <w:r>
        <w:rPr>
          <w:rFonts w:ascii="Times New Roman" w:hAnsi="Times New Roman" w:hint="default"/>
          <w:rtl w:val="1"/>
        </w:rPr>
        <w:t>’</w:t>
      </w:r>
      <w:r>
        <w:rPr>
          <w:rFonts w:ascii="Times New Roman" w:hAnsi="Times New Roman"/>
          <w:rtl w:val="0"/>
          <w:lang w:val="en-US"/>
        </w:rPr>
        <w:t>s functions and guided surface waves for a surface conductivity model of graphene,</w:t>
      </w:r>
      <w:r>
        <w:rPr>
          <w:rFonts w:ascii="Times New Roman" w:hAnsi="Times New Roman" w:hint="default"/>
          <w:rtl w:val="0"/>
        </w:rPr>
        <w:t xml:space="preserve">” </w:t>
      </w:r>
      <w:r>
        <w:rPr>
          <w:rFonts w:ascii="Times New Roman" w:hAnsi="Times New Roman"/>
          <w:i w:val="1"/>
          <w:iCs w:val="1"/>
          <w:rtl w:val="0"/>
        </w:rPr>
        <w:t xml:space="preserve">J. </w:t>
      </w:r>
      <w:r>
        <w:rPr>
          <w:rFonts w:ascii="Times New Roman" w:cs="Times New Roman" w:hAnsi="Times New Roman" w:eastAsia="Times New Roman"/>
          <w:sz w:val="24"/>
          <w:szCs w:val="24"/>
        </w:rPr>
        <w:br w:type="textWrapping"/>
      </w:r>
      <w:r>
        <w:rPr>
          <w:rFonts w:ascii="Times New Roman" w:hAnsi="Times New Roman"/>
          <w:i w:val="1"/>
          <w:iCs w:val="1"/>
          <w:rtl w:val="0"/>
        </w:rPr>
        <w:t>Appl. Phys.</w:t>
      </w:r>
      <w:r>
        <w:rPr>
          <w:rFonts w:ascii="Times New Roman" w:hAnsi="Times New Roman"/>
          <w:rtl w:val="0"/>
          <w:lang w:val="pt-PT"/>
        </w:rPr>
        <w:t xml:space="preserve">, vol. 103, 2008, Art no. 064302. </w:t>
      </w:r>
      <w:r>
        <w:rPr>
          <w:rFonts w:ascii="Times New Roman" w:cs="Times New Roman" w:hAnsi="Times New Roman" w:eastAsia="Times New Roman"/>
          <w:sz w:val="24"/>
          <w:szCs w:val="24"/>
        </w:rPr>
        <w:br w:type="textWrapping"/>
      </w:r>
    </w:p>
    <w:sectPr>
      <w:headerReference w:type="default" r:id="rId22"/>
      <w:footerReference w:type="default" r:id="rId23"/>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项目符号"/>
  </w:abstractNum>
  <w:abstractNum w:abstractNumId="1">
    <w:multiLevelType w:val="hybridMultilevel"/>
    <w:styleLink w:val="项目符号"/>
    <w:lvl w:ilvl="0">
      <w:start w:val="1"/>
      <w:numFmt w:val="bullet"/>
      <w:suff w:val="tab"/>
      <w:lvlText w:val="•"/>
      <w:lvlJc w:val="left"/>
      <w:pPr>
        <w:ind w:left="736" w:hanging="516"/>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
      <w:lvlJc w:val="left"/>
      <w:pPr>
        <w:ind w:left="956" w:hanging="516"/>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start w:val="1"/>
      <w:numFmt w:val="bullet"/>
      <w:suff w:val="tab"/>
      <w:lvlText w:val="•"/>
      <w:lvlJc w:val="left"/>
      <w:pPr>
        <w:ind w:left="1176" w:hanging="516"/>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start w:val="1"/>
      <w:numFmt w:val="bullet"/>
      <w:suff w:val="tab"/>
      <w:lvlText w:val="•"/>
      <w:lvlJc w:val="left"/>
      <w:pPr>
        <w:ind w:left="1396" w:hanging="516"/>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start w:val="1"/>
      <w:numFmt w:val="bullet"/>
      <w:suff w:val="tab"/>
      <w:lvlText w:val="•"/>
      <w:lvlJc w:val="left"/>
      <w:pPr>
        <w:ind w:left="1616" w:hanging="516"/>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start w:val="1"/>
      <w:numFmt w:val="bullet"/>
      <w:suff w:val="tab"/>
      <w:lvlText w:val="•"/>
      <w:lvlJc w:val="left"/>
      <w:pPr>
        <w:ind w:left="1836" w:hanging="516"/>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start w:val="1"/>
      <w:numFmt w:val="bullet"/>
      <w:suff w:val="tab"/>
      <w:lvlText w:val="•"/>
      <w:lvlJc w:val="left"/>
      <w:pPr>
        <w:ind w:left="2056" w:hanging="516"/>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start w:val="1"/>
      <w:numFmt w:val="bullet"/>
      <w:suff w:val="tab"/>
      <w:lvlText w:val="•"/>
      <w:lvlJc w:val="left"/>
      <w:pPr>
        <w:ind w:left="2276" w:hanging="516"/>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start w:val="1"/>
      <w:numFmt w:val="bullet"/>
      <w:suff w:val="tab"/>
      <w:lvlText w:val="•"/>
      <w:lvlJc w:val="left"/>
      <w:pPr>
        <w:ind w:left="2496" w:hanging="516"/>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OC 1">
    <w:name w:val="TOC 1"/>
    <w:next w:val="TOC 1"/>
    <w:pPr>
      <w:keepNext w:val="0"/>
      <w:keepLines w:val="0"/>
      <w:pageBreakBefore w:val="0"/>
      <w:widowControl w:val="1"/>
      <w:shd w:val="clear" w:color="auto" w:fill="auto"/>
      <w:tabs>
        <w:tab w:val="right" w:pos="9638"/>
      </w:tabs>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小标题">
    <w:name w:val="小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14:textOutline>
        <w14:noFill/>
      </w14:textOutline>
      <w14:textFill>
        <w14:solidFill>
          <w14:srgbClr w14:val="000000"/>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大标题">
    <w:name w:val="大标题"/>
    <w:next w:val="正文.0"/>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14:textOutline>
        <w14:noFill/>
      </w14:textOutline>
      <w14:textFill>
        <w14:solidFill>
          <w14:srgbClr w14:val="000000"/>
        </w14:solidFill>
      </w14:textFill>
    </w:rPr>
  </w:style>
  <w:style w:type="paragraph" w:styleId="正文.0">
    <w:name w:val="正文"/>
    <w:next w:val="正文.0"/>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项目符号">
    <w:name w:val="项目符号"/>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1.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2.png"/><Relationship Id="rId17" Type="http://schemas.openxmlformats.org/officeDocument/2006/relationships/image" Target="media/image12.jpe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