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E467" w14:textId="79262191" w:rsidR="00AF58DA" w:rsidRDefault="006847C5">
      <w:r>
        <w:rPr>
          <w:rFonts w:hint="eastAsia"/>
        </w:rPr>
        <w:t>导言</w:t>
      </w:r>
    </w:p>
    <w:p w14:paraId="02E0290E" w14:textId="304BF3B9" w:rsidR="006847C5" w:rsidRDefault="006847C5" w:rsidP="006847C5">
      <w:pPr>
        <w:pStyle w:val="a3"/>
      </w:pPr>
      <w:r w:rsidRPr="00C84CD7">
        <w:rPr>
          <w:rFonts w:ascii="Times" w:hAnsi="Times"/>
          <w:color w:val="211E1E"/>
          <w:sz w:val="22"/>
          <w:szCs w:val="22"/>
          <w:highlight w:val="yellow"/>
        </w:rPr>
        <w:t>表面等离激元（</w:t>
      </w:r>
      <w:r w:rsidRPr="00C84CD7">
        <w:rPr>
          <w:rFonts w:ascii="Times" w:hAnsi="Times"/>
          <w:color w:val="211E1E"/>
          <w:sz w:val="22"/>
          <w:szCs w:val="22"/>
          <w:highlight w:val="yellow"/>
        </w:rPr>
        <w:t>SPP</w:t>
      </w:r>
      <w:r w:rsidRPr="00C84CD7">
        <w:rPr>
          <w:rFonts w:ascii="Times" w:hAnsi="Times"/>
          <w:color w:val="211E1E"/>
          <w:sz w:val="22"/>
          <w:szCs w:val="22"/>
          <w:highlight w:val="yellow"/>
        </w:rPr>
        <w:t>）</w:t>
      </w:r>
      <w:r>
        <w:rPr>
          <w:rFonts w:ascii="Times" w:hAnsi="Times"/>
          <w:color w:val="211E1E"/>
          <w:sz w:val="22"/>
          <w:szCs w:val="22"/>
        </w:rPr>
        <w:t>是一种电磁激励，它沿金属和介质（通常是真空）之间的平面界面以波状方式传播，其振幅随从界面进入各介质的距离的增加而指数衰减。因此，</w:t>
      </w:r>
      <w:r>
        <w:rPr>
          <w:rFonts w:ascii="Times" w:hAnsi="Times"/>
          <w:color w:val="211E1E"/>
          <w:sz w:val="22"/>
          <w:szCs w:val="22"/>
        </w:rPr>
        <w:t>SPP</w:t>
      </w:r>
      <w:r>
        <w:rPr>
          <w:rFonts w:ascii="Times" w:hAnsi="Times"/>
          <w:color w:val="211E1E"/>
          <w:sz w:val="22"/>
          <w:szCs w:val="22"/>
        </w:rPr>
        <w:t>是一种表面电磁波，其电磁场被限制在电介质</w:t>
      </w:r>
      <w:r>
        <w:rPr>
          <w:rFonts w:ascii="Times" w:hAnsi="Times"/>
          <w:color w:val="211E1E"/>
          <w:sz w:val="22"/>
          <w:szCs w:val="22"/>
        </w:rPr>
        <w:t>-</w:t>
      </w:r>
      <w:r>
        <w:rPr>
          <w:rFonts w:ascii="Times" w:hAnsi="Times"/>
          <w:color w:val="211E1E"/>
          <w:sz w:val="22"/>
          <w:szCs w:val="22"/>
        </w:rPr>
        <w:t>金属界面附近。这种约束</w:t>
      </w:r>
      <w:r w:rsidR="00330EA6">
        <w:rPr>
          <w:rFonts w:ascii="Times" w:hAnsi="Times" w:hint="eastAsia"/>
          <w:color w:val="211E1E"/>
          <w:sz w:val="22"/>
          <w:szCs w:val="22"/>
        </w:rPr>
        <w:t>增强了</w:t>
      </w:r>
      <w:r>
        <w:rPr>
          <w:rFonts w:ascii="Times" w:hAnsi="Times"/>
          <w:color w:val="211E1E"/>
          <w:sz w:val="22"/>
          <w:szCs w:val="22"/>
        </w:rPr>
        <w:t>界面处电磁场，从而导致</w:t>
      </w:r>
      <w:r>
        <w:rPr>
          <w:rFonts w:ascii="Times" w:hAnsi="Times"/>
          <w:color w:val="211E1E"/>
          <w:sz w:val="22"/>
          <w:szCs w:val="22"/>
        </w:rPr>
        <w:t>SPP</w:t>
      </w:r>
      <w:r>
        <w:rPr>
          <w:rFonts w:ascii="Times" w:hAnsi="Times"/>
          <w:color w:val="211E1E"/>
          <w:sz w:val="22"/>
          <w:szCs w:val="22"/>
        </w:rPr>
        <w:t>对表面条件异常敏感。这种灵敏度广泛用于研究表面吸附物，表面粗糙度和相关现象。</w:t>
      </w:r>
      <w:r w:rsidR="00C84CD7">
        <w:rPr>
          <w:rFonts w:ascii="Times" w:hAnsi="Times" w:hint="eastAsia"/>
          <w:color w:val="211E1E"/>
          <w:sz w:val="22"/>
          <w:szCs w:val="22"/>
        </w:rPr>
        <w:t>由于</w:t>
      </w:r>
      <w:r w:rsidRPr="00C84CD7">
        <w:rPr>
          <w:rFonts w:ascii="Times" w:hAnsi="Times"/>
          <w:color w:val="211E1E"/>
          <w:sz w:val="22"/>
          <w:szCs w:val="22"/>
          <w:highlight w:val="yellow"/>
        </w:rPr>
        <w:t>基于表面等离子体激元的器件</w:t>
      </w:r>
      <w:r w:rsidR="00C84CD7">
        <w:rPr>
          <w:rFonts w:ascii="Times" w:hAnsi="Times" w:hint="eastAsia"/>
          <w:color w:val="211E1E"/>
          <w:sz w:val="22"/>
          <w:szCs w:val="22"/>
          <w:highlight w:val="yellow"/>
        </w:rPr>
        <w:t>具有</w:t>
      </w:r>
      <w:r w:rsidRPr="00C84CD7">
        <w:rPr>
          <w:rFonts w:ascii="Times" w:hAnsi="Times"/>
          <w:color w:val="211E1E"/>
          <w:sz w:val="22"/>
          <w:szCs w:val="22"/>
          <w:highlight w:val="yellow"/>
        </w:rPr>
        <w:t>这种灵敏度</w:t>
      </w:r>
      <w:r w:rsidR="00C84CD7">
        <w:rPr>
          <w:rFonts w:ascii="Times" w:hAnsi="Times" w:hint="eastAsia"/>
          <w:color w:val="211E1E"/>
          <w:sz w:val="22"/>
          <w:szCs w:val="22"/>
          <w:highlight w:val="yellow"/>
        </w:rPr>
        <w:t>，所以</w:t>
      </w:r>
      <w:r w:rsidRPr="00C84CD7">
        <w:rPr>
          <w:rFonts w:ascii="Times" w:hAnsi="Times"/>
          <w:color w:val="211E1E"/>
          <w:sz w:val="22"/>
          <w:szCs w:val="22"/>
          <w:highlight w:val="yellow"/>
        </w:rPr>
        <w:t>在化学和生物传感器中得到了广泛的应用</w:t>
      </w:r>
      <w:r>
        <w:rPr>
          <w:rFonts w:ascii="Times" w:hAnsi="Times"/>
          <w:color w:val="211E1E"/>
          <w:sz w:val="22"/>
          <w:szCs w:val="22"/>
        </w:rPr>
        <w:t>。界面处电磁场的增强导致了表面增强光学现象，如拉曼散射，二次谐波产生，荧光等。</w:t>
      </w:r>
    </w:p>
    <w:p w14:paraId="6C939F6D" w14:textId="0FFE2FE6" w:rsidR="006847C5" w:rsidRDefault="006847C5" w:rsidP="006847C5">
      <w:pPr>
        <w:pStyle w:val="a3"/>
      </w:pPr>
      <w:r>
        <w:rPr>
          <w:rFonts w:ascii="Times" w:hAnsi="Times"/>
          <w:sz w:val="22"/>
          <w:szCs w:val="22"/>
        </w:rPr>
        <w:t>SPP</w:t>
      </w:r>
      <w:r>
        <w:rPr>
          <w:rFonts w:ascii="Times" w:hAnsi="Times"/>
          <w:sz w:val="22"/>
          <w:szCs w:val="22"/>
        </w:rPr>
        <w:t>本身的二维特性为光通信和光计算所需的基于</w:t>
      </w:r>
      <w:r>
        <w:rPr>
          <w:rFonts w:ascii="Times" w:hAnsi="Times"/>
          <w:sz w:val="22"/>
          <w:szCs w:val="22"/>
        </w:rPr>
        <w:t>SPP</w:t>
      </w:r>
      <w:r>
        <w:rPr>
          <w:rFonts w:ascii="Times" w:hAnsi="Times"/>
          <w:sz w:val="22"/>
          <w:szCs w:val="22"/>
        </w:rPr>
        <w:t>的全光集成电路的设计提供了极大的灵活性。在表面上操纵</w:t>
      </w:r>
      <w:r>
        <w:rPr>
          <w:rFonts w:ascii="Times" w:hAnsi="Times"/>
          <w:sz w:val="22"/>
          <w:szCs w:val="22"/>
        </w:rPr>
        <w:t>SPP</w:t>
      </w:r>
      <w:r>
        <w:rPr>
          <w:rFonts w:ascii="Times" w:hAnsi="Times"/>
          <w:sz w:val="22"/>
          <w:szCs w:val="22"/>
        </w:rPr>
        <w:t>的相对容易性为其在光子学和光电子学中的应用提供了机会，以便将光学和电子器件缩小到纳米尺寸。最重要的是，基于非线性表面等离激元极化子光学的有源光子元件，其允许用光控制光学特性，由于在金属表面附近</w:t>
      </w:r>
      <w:r>
        <w:rPr>
          <w:rFonts w:ascii="Times" w:hAnsi="Times"/>
          <w:sz w:val="22"/>
          <w:szCs w:val="22"/>
        </w:rPr>
        <w:t>SPP</w:t>
      </w:r>
      <w:r>
        <w:rPr>
          <w:rFonts w:ascii="Times" w:hAnsi="Times"/>
          <w:sz w:val="22"/>
          <w:szCs w:val="22"/>
        </w:rPr>
        <w:t>相关的电磁场增强，在适当图案化的金属表面更容易实现。</w:t>
      </w:r>
    </w:p>
    <w:p w14:paraId="3750E976" w14:textId="77777777" w:rsidR="006847C5" w:rsidRDefault="006847C5" w:rsidP="006847C5">
      <w:pPr>
        <w:pStyle w:val="a3"/>
      </w:pPr>
      <w:r>
        <w:rPr>
          <w:rFonts w:ascii="Times" w:hAnsi="Times"/>
          <w:sz w:val="22"/>
          <w:szCs w:val="22"/>
        </w:rPr>
        <w:t>由于</w:t>
      </w:r>
      <w:r>
        <w:rPr>
          <w:rFonts w:ascii="Times" w:hAnsi="Times"/>
          <w:sz w:val="22"/>
          <w:szCs w:val="22"/>
        </w:rPr>
        <w:t>SPP</w:t>
      </w:r>
      <w:r>
        <w:rPr>
          <w:rFonts w:ascii="Times" w:hAnsi="Times"/>
          <w:sz w:val="22"/>
          <w:szCs w:val="22"/>
        </w:rPr>
        <w:t>的电磁场随离表面的距离呈指数衰减，因此在常规（远场）实验中无法观察到它，除非</w:t>
      </w:r>
      <w:r>
        <w:rPr>
          <w:rFonts w:ascii="Times" w:hAnsi="Times"/>
          <w:sz w:val="22"/>
          <w:szCs w:val="22"/>
        </w:rPr>
        <w:t>SPP</w:t>
      </w:r>
      <w:r>
        <w:rPr>
          <w:rFonts w:ascii="Times" w:hAnsi="Times"/>
          <w:sz w:val="22"/>
          <w:szCs w:val="22"/>
        </w:rPr>
        <w:t>通过与表面不均匀性的相互作用而转化为光。在过去，只能测量</w:t>
      </w:r>
      <w:r>
        <w:rPr>
          <w:rFonts w:ascii="Times" w:hAnsi="Times"/>
          <w:sz w:val="22"/>
          <w:szCs w:val="22"/>
        </w:rPr>
        <w:t>SPP</w:t>
      </w:r>
      <w:r>
        <w:rPr>
          <w:rFonts w:ascii="Times" w:hAnsi="Times"/>
          <w:sz w:val="22"/>
          <w:szCs w:val="22"/>
        </w:rPr>
        <w:t>与表面特征相互作用产生的（远场）散射光，然后从对一般未知的散射过程的进一步假设中导出关于表面极化子行为的信息。可以用一种或另一种方式改变表面的平均缺陷结构，并根据散射光的角谱和强度的变化来判断表面上的</w:t>
      </w:r>
      <w:r>
        <w:rPr>
          <w:rFonts w:ascii="Times" w:hAnsi="Times"/>
          <w:sz w:val="22"/>
          <w:szCs w:val="22"/>
        </w:rPr>
        <w:t>SPP</w:t>
      </w:r>
      <w:r>
        <w:rPr>
          <w:rFonts w:ascii="Times" w:hAnsi="Times"/>
          <w:sz w:val="22"/>
          <w:szCs w:val="22"/>
        </w:rPr>
        <w:t>行为。在这样的实验中，表面的微观结构在很大程度上是未知的。即使表面形貌通过电子显微镜或稍后通过扫描原子力和电子隧道显微镜可视化，由于衍射效应，在远场中测量的光信号在表面特征的集合上被平均，并且因此仅有可能将散射光的行为与平均表面形貌相关联。利用覆盖金属表面的光敏聚合物层，解决了表面附近</w:t>
      </w:r>
      <w:r>
        <w:rPr>
          <w:rFonts w:ascii="Times" w:hAnsi="Times"/>
          <w:sz w:val="22"/>
          <w:szCs w:val="22"/>
        </w:rPr>
        <w:t>SPP</w:t>
      </w:r>
      <w:r>
        <w:rPr>
          <w:rFonts w:ascii="Times" w:hAnsi="Times"/>
          <w:sz w:val="22"/>
          <w:szCs w:val="22"/>
        </w:rPr>
        <w:t>场的局部测量问题。电磁场分布记录在光刻胶上，显影后用电子显微镜检查。然而，聚合物层引入了</w:t>
      </w:r>
      <w:r>
        <w:rPr>
          <w:rFonts w:ascii="Times" w:hAnsi="Times"/>
          <w:sz w:val="22"/>
          <w:szCs w:val="22"/>
        </w:rPr>
        <w:t>SPP</w:t>
      </w:r>
      <w:r>
        <w:rPr>
          <w:rFonts w:ascii="Times" w:hAnsi="Times"/>
          <w:sz w:val="22"/>
          <w:szCs w:val="22"/>
        </w:rPr>
        <w:t>共振条件和金属表面</w:t>
      </w:r>
      <w:r>
        <w:rPr>
          <w:rFonts w:ascii="Times" w:hAnsi="Times"/>
          <w:sz w:val="22"/>
          <w:szCs w:val="22"/>
        </w:rPr>
        <w:t>SPP</w:t>
      </w:r>
      <w:r>
        <w:rPr>
          <w:rFonts w:ascii="Times" w:hAnsi="Times"/>
          <w:sz w:val="22"/>
          <w:szCs w:val="22"/>
        </w:rPr>
        <w:t>场的显著扰动，限制了该方法的适用性和可能性。</w:t>
      </w:r>
    </w:p>
    <w:p w14:paraId="36192DC8" w14:textId="6D955B16" w:rsidR="006847C5" w:rsidRDefault="006847C5" w:rsidP="006847C5">
      <w:pPr>
        <w:pStyle w:val="a3"/>
      </w:pPr>
      <w:r>
        <w:rPr>
          <w:rFonts w:ascii="Times" w:hAnsi="Times"/>
          <w:color w:val="211E1E"/>
          <w:sz w:val="22"/>
          <w:szCs w:val="22"/>
        </w:rPr>
        <w:t>只有随着扫描探针技术的发展，才有可能对表面上的</w:t>
      </w:r>
      <w:r>
        <w:rPr>
          <w:rFonts w:ascii="Times" w:hAnsi="Times"/>
          <w:color w:val="211E1E"/>
          <w:sz w:val="22"/>
          <w:szCs w:val="22"/>
        </w:rPr>
        <w:t>SPP</w:t>
      </w:r>
      <w:r>
        <w:rPr>
          <w:rFonts w:ascii="Times" w:hAnsi="Times"/>
          <w:color w:val="211E1E"/>
          <w:sz w:val="22"/>
          <w:szCs w:val="22"/>
        </w:rPr>
        <w:t>进行局部研究。特别地，扫描近场光学显微镜</w:t>
      </w:r>
      <w:r>
        <w:rPr>
          <w:rFonts w:ascii="Times" w:hAnsi="Times"/>
          <w:color w:val="211E1E"/>
          <w:sz w:val="22"/>
          <w:szCs w:val="22"/>
        </w:rPr>
        <w:t>(SNOM)</w:t>
      </w:r>
      <w:r>
        <w:rPr>
          <w:rFonts w:ascii="Times" w:hAnsi="Times"/>
          <w:color w:val="211E1E"/>
          <w:sz w:val="22"/>
          <w:szCs w:val="22"/>
        </w:rPr>
        <w:t>提供了一个直接探测</w:t>
      </w:r>
      <w:r>
        <w:rPr>
          <w:rFonts w:ascii="Times" w:hAnsi="Times"/>
          <w:color w:val="211E1E"/>
          <w:sz w:val="22"/>
          <w:szCs w:val="22"/>
        </w:rPr>
        <w:t>SPP</w:t>
      </w:r>
      <w:r>
        <w:rPr>
          <w:rFonts w:ascii="Times" w:hAnsi="Times"/>
          <w:color w:val="211E1E"/>
          <w:sz w:val="22"/>
          <w:szCs w:val="22"/>
        </w:rPr>
        <w:t>存在的表面上的</w:t>
      </w:r>
      <w:r>
        <w:rPr>
          <w:rFonts w:ascii="Times" w:hAnsi="Times"/>
          <w:color w:val="211E1E"/>
          <w:sz w:val="22"/>
          <w:szCs w:val="22"/>
        </w:rPr>
        <w:t>SPP</w:t>
      </w:r>
      <w:r>
        <w:rPr>
          <w:rFonts w:ascii="Times" w:hAnsi="Times"/>
          <w:color w:val="211E1E"/>
          <w:sz w:val="22"/>
          <w:szCs w:val="22"/>
        </w:rPr>
        <w:t>场的机会，其分辨率在纳米范围内。</w:t>
      </w:r>
      <w:r>
        <w:rPr>
          <w:rFonts w:ascii="Times" w:hAnsi="Times"/>
          <w:color w:val="211E1E"/>
          <w:sz w:val="22"/>
          <w:szCs w:val="22"/>
        </w:rPr>
        <w:t>SNOM</w:t>
      </w:r>
      <w:r>
        <w:rPr>
          <w:rFonts w:ascii="Times" w:hAnsi="Times"/>
          <w:color w:val="211E1E"/>
          <w:sz w:val="22"/>
          <w:szCs w:val="22"/>
        </w:rPr>
        <w:t>的实现使表面极化子研究取得了突破性进展。表面等离激元极化子散射，干涉，后向散射和局域化已经在表面上可视化和直接研究。二维表面极化子光学的思想已经被提出并在实验上实现，导致了用于表面极化子的光学元件的发展，该光学元件允许以与在三维中引导光束相同的方式来操纵和引导</w:t>
      </w:r>
      <w:r>
        <w:rPr>
          <w:rFonts w:ascii="Times" w:hAnsi="Times"/>
          <w:color w:val="211E1E"/>
          <w:sz w:val="22"/>
          <w:szCs w:val="22"/>
        </w:rPr>
        <w:t>SPP</w:t>
      </w:r>
      <w:r>
        <w:rPr>
          <w:rFonts w:ascii="Times" w:hAnsi="Times"/>
          <w:color w:val="211E1E"/>
          <w:sz w:val="22"/>
          <w:szCs w:val="22"/>
        </w:rPr>
        <w:t>光束。最近，基于表面等离子体激元极化带隙结构，在金属表面上形成了一类新型的二维光子晶体。</w:t>
      </w:r>
    </w:p>
    <w:p w14:paraId="7EFE2A4B" w14:textId="670D9448" w:rsidR="006847C5" w:rsidRDefault="006847C5" w:rsidP="006847C5">
      <w:pPr>
        <w:pStyle w:val="a3"/>
      </w:pPr>
      <w:r>
        <w:rPr>
          <w:rFonts w:ascii="Times" w:hAnsi="Times"/>
          <w:sz w:val="22"/>
          <w:szCs w:val="22"/>
        </w:rPr>
        <w:t>本文综述了结构表面上</w:t>
      </w:r>
      <w:r>
        <w:rPr>
          <w:rFonts w:ascii="Times" w:hAnsi="Times"/>
          <w:sz w:val="22"/>
          <w:szCs w:val="22"/>
        </w:rPr>
        <w:t>SPP</w:t>
      </w:r>
      <w:r>
        <w:rPr>
          <w:rFonts w:ascii="Times" w:hAnsi="Times"/>
          <w:sz w:val="22"/>
          <w:szCs w:val="22"/>
        </w:rPr>
        <w:t>行为的理论和实验表面等离激元极化子研究的最新进展。</w:t>
      </w:r>
      <w:r>
        <w:rPr>
          <w:rFonts w:ascii="Times" w:hAnsi="Times"/>
          <w:sz w:val="22"/>
          <w:szCs w:val="22"/>
        </w:rPr>
        <w:t>SNOM</w:t>
      </w:r>
      <w:r>
        <w:rPr>
          <w:rFonts w:ascii="Times" w:hAnsi="Times"/>
          <w:sz w:val="22"/>
          <w:szCs w:val="22"/>
        </w:rPr>
        <w:t>允许可视化表面</w:t>
      </w:r>
      <w:r>
        <w:rPr>
          <w:rFonts w:ascii="Times" w:hAnsi="Times"/>
          <w:sz w:val="22"/>
          <w:szCs w:val="22"/>
        </w:rPr>
        <w:t>SPP</w:t>
      </w:r>
      <w:r>
        <w:rPr>
          <w:rFonts w:ascii="Times" w:hAnsi="Times"/>
          <w:sz w:val="22"/>
          <w:szCs w:val="22"/>
        </w:rPr>
        <w:t>相关过程，将</w:t>
      </w:r>
      <w:r>
        <w:rPr>
          <w:rFonts w:ascii="Times" w:hAnsi="Times"/>
          <w:sz w:val="22"/>
          <w:szCs w:val="22"/>
        </w:rPr>
        <w:t>SPP</w:t>
      </w:r>
      <w:r>
        <w:rPr>
          <w:rFonts w:ascii="Times" w:hAnsi="Times"/>
          <w:sz w:val="22"/>
          <w:szCs w:val="22"/>
        </w:rPr>
        <w:t>行为与表面结构关联起来，并将实验研究与模型计算相结合。表面粗糙度对表面等离子体激元的散射是扫描近场光学显微镜对表面电磁场分布的局部研究的重要补充之一。这些问题将在第</w:t>
      </w:r>
      <w:r>
        <w:rPr>
          <w:rFonts w:ascii="Times" w:hAnsi="Times"/>
          <w:sz w:val="22"/>
          <w:szCs w:val="22"/>
        </w:rPr>
        <w:t>2</w:t>
      </w:r>
      <w:r>
        <w:rPr>
          <w:rFonts w:ascii="Times" w:hAnsi="Times"/>
          <w:sz w:val="22"/>
          <w:szCs w:val="22"/>
        </w:rPr>
        <w:t>节中讨论。还将考虑单个表面缺陷以及缺陷集合的</w:t>
      </w:r>
      <w:r>
        <w:rPr>
          <w:rFonts w:ascii="Times" w:hAnsi="Times"/>
          <w:sz w:val="22"/>
          <w:szCs w:val="22"/>
        </w:rPr>
        <w:t>SPP</w:t>
      </w:r>
      <w:r>
        <w:rPr>
          <w:rFonts w:ascii="Times" w:hAnsi="Times"/>
          <w:sz w:val="22"/>
          <w:szCs w:val="22"/>
        </w:rPr>
        <w:t>散射成像。对粗糙表面上</w:t>
      </w:r>
      <w:r>
        <w:rPr>
          <w:rFonts w:ascii="Times" w:hAnsi="Times"/>
          <w:sz w:val="22"/>
          <w:szCs w:val="22"/>
        </w:rPr>
        <w:t>SPP</w:t>
      </w:r>
      <w:r>
        <w:rPr>
          <w:rFonts w:ascii="Times" w:hAnsi="Times"/>
          <w:sz w:val="22"/>
          <w:szCs w:val="22"/>
        </w:rPr>
        <w:t>的散射，反射，干涉，后向散射和局部化等不同类型的行为进行了分析，并给出了相关的理论模型。详细的理论描述了</w:t>
      </w:r>
      <w:r>
        <w:rPr>
          <w:rFonts w:ascii="Times" w:hAnsi="Times"/>
          <w:sz w:val="22"/>
          <w:szCs w:val="22"/>
        </w:rPr>
        <w:t>SPP</w:t>
      </w:r>
      <w:r>
        <w:rPr>
          <w:rFonts w:ascii="Times" w:hAnsi="Times"/>
          <w:sz w:val="22"/>
          <w:szCs w:val="22"/>
        </w:rPr>
        <w:t>与不同拓扑结构的表面特征，表面缺陷和亚表面缺陷，以及与形貌缺陷和指数台阶缺陷的相互作用。这种相互作用对近场</w:t>
      </w:r>
      <w:r>
        <w:rPr>
          <w:rFonts w:ascii="Times" w:hAnsi="Times"/>
          <w:sz w:val="22"/>
          <w:szCs w:val="22"/>
        </w:rPr>
        <w:t>SPP</w:t>
      </w:r>
      <w:r>
        <w:rPr>
          <w:rFonts w:ascii="Times" w:hAnsi="Times"/>
          <w:sz w:val="22"/>
          <w:szCs w:val="22"/>
        </w:rPr>
        <w:t>图像的理解和</w:t>
      </w:r>
      <w:r>
        <w:rPr>
          <w:rFonts w:ascii="Times" w:hAnsi="Times"/>
          <w:sz w:val="22"/>
          <w:szCs w:val="22"/>
        </w:rPr>
        <w:t>SPP</w:t>
      </w:r>
      <w:r>
        <w:rPr>
          <w:rFonts w:ascii="Times" w:hAnsi="Times"/>
          <w:sz w:val="22"/>
          <w:szCs w:val="22"/>
        </w:rPr>
        <w:t>光学</w:t>
      </w:r>
      <w:r>
        <w:rPr>
          <w:rFonts w:ascii="Times" w:hAnsi="Times"/>
          <w:sz w:val="22"/>
          <w:szCs w:val="22"/>
        </w:rPr>
        <w:lastRenderedPageBreak/>
        <w:t>的发展具有重要意义。在第</w:t>
      </w:r>
      <w:r>
        <w:rPr>
          <w:rFonts w:ascii="Times" w:hAnsi="Times"/>
          <w:sz w:val="22"/>
          <w:szCs w:val="22"/>
        </w:rPr>
        <w:t>3</w:t>
      </w:r>
      <w:r>
        <w:rPr>
          <w:rFonts w:ascii="Times" w:hAnsi="Times"/>
          <w:sz w:val="22"/>
          <w:szCs w:val="22"/>
        </w:rPr>
        <w:t>节中，将描述二维</w:t>
      </w:r>
      <w:r>
        <w:rPr>
          <w:rFonts w:ascii="Times" w:hAnsi="Times"/>
          <w:sz w:val="22"/>
          <w:szCs w:val="22"/>
        </w:rPr>
        <w:t>SPP</w:t>
      </w:r>
      <w:r>
        <w:rPr>
          <w:rFonts w:ascii="Times" w:hAnsi="Times"/>
          <w:sz w:val="22"/>
          <w:szCs w:val="22"/>
        </w:rPr>
        <w:t>光学元件的例子，并讨论可能的应用。第四部分介绍了粗糙表面</w:t>
      </w:r>
      <w:r>
        <w:rPr>
          <w:rFonts w:ascii="Times" w:hAnsi="Times"/>
          <w:sz w:val="22"/>
          <w:szCs w:val="22"/>
        </w:rPr>
        <w:t>SPP</w:t>
      </w:r>
      <w:r>
        <w:rPr>
          <w:rFonts w:ascii="Times" w:hAnsi="Times"/>
          <w:sz w:val="22"/>
          <w:szCs w:val="22"/>
        </w:rPr>
        <w:t>的近场研究在金属表面表征中的应用，包括金属微纳结构介电常数的</w:t>
      </w:r>
      <w:r>
        <w:rPr>
          <w:rFonts w:ascii="Times" w:hAnsi="Times"/>
          <w:sz w:val="22"/>
          <w:szCs w:val="22"/>
        </w:rPr>
        <w:t>SNOM</w:t>
      </w:r>
      <w:r>
        <w:rPr>
          <w:rFonts w:ascii="Times" w:hAnsi="Times"/>
          <w:sz w:val="22"/>
          <w:szCs w:val="22"/>
        </w:rPr>
        <w:t>测量，金属薄膜内界面的成像以及表面的分形特性。周期结构表面对</w:t>
      </w:r>
      <w:r>
        <w:rPr>
          <w:rFonts w:ascii="Times" w:hAnsi="Times"/>
          <w:sz w:val="22"/>
          <w:szCs w:val="22"/>
        </w:rPr>
        <w:t>SPP</w:t>
      </w:r>
      <w:r>
        <w:rPr>
          <w:rFonts w:ascii="Times" w:hAnsi="Times"/>
          <w:sz w:val="22"/>
          <w:szCs w:val="22"/>
        </w:rPr>
        <w:t>行为的影响将在第五节讨论，其中将考虑一维和二维表面极化子带隙结构的性质。粗糙和周期性纳米结构金属膜的体光学性质对</w:t>
      </w:r>
      <w:r>
        <w:rPr>
          <w:rFonts w:ascii="Times" w:hAnsi="Times"/>
          <w:sz w:val="22"/>
          <w:szCs w:val="22"/>
        </w:rPr>
        <w:t>SPP</w:t>
      </w:r>
      <w:r>
        <w:rPr>
          <w:rFonts w:ascii="Times" w:hAnsi="Times"/>
          <w:sz w:val="22"/>
          <w:szCs w:val="22"/>
        </w:rPr>
        <w:t>效应的依赖关系将在第</w:t>
      </w:r>
      <w:r>
        <w:rPr>
          <w:rFonts w:ascii="Times" w:hAnsi="Times"/>
          <w:sz w:val="22"/>
          <w:szCs w:val="22"/>
        </w:rPr>
        <w:t>6</w:t>
      </w:r>
      <w:r>
        <w:rPr>
          <w:rFonts w:ascii="Times" w:hAnsi="Times"/>
          <w:sz w:val="22"/>
          <w:szCs w:val="22"/>
        </w:rPr>
        <w:t>节描述，其中将讨论纳米结构光学性质的偏振和非线性控制。在第</w:t>
      </w:r>
      <w:r>
        <w:rPr>
          <w:rFonts w:ascii="Times" w:hAnsi="Times"/>
          <w:sz w:val="22"/>
          <w:szCs w:val="22"/>
        </w:rPr>
        <w:t>7</w:t>
      </w:r>
      <w:r>
        <w:rPr>
          <w:rFonts w:ascii="Times" w:hAnsi="Times"/>
          <w:sz w:val="22"/>
          <w:szCs w:val="22"/>
        </w:rPr>
        <w:t>节中，将以粗糙金属表面二次谐波的产生为例，讨论</w:t>
      </w:r>
      <w:r>
        <w:rPr>
          <w:rFonts w:ascii="Times" w:hAnsi="Times"/>
          <w:sz w:val="22"/>
          <w:szCs w:val="22"/>
        </w:rPr>
        <w:t>SPP</w:t>
      </w:r>
      <w:r>
        <w:rPr>
          <w:rFonts w:ascii="Times" w:hAnsi="Times"/>
          <w:sz w:val="22"/>
          <w:szCs w:val="22"/>
        </w:rPr>
        <w:t>对金属表面非线性光学过程的影响。最后，在第八节中介绍了扫描隧道显微镜在表面极化子测量中的应用，并讨论了与表面极化子和局域表面电磁共振相互作用有关的相关机制。</w:t>
      </w:r>
    </w:p>
    <w:p w14:paraId="76581248" w14:textId="77A97AE0" w:rsidR="006847C5" w:rsidRPr="006847C5" w:rsidRDefault="006847C5" w:rsidP="006847C5">
      <w:pPr>
        <w:pStyle w:val="a3"/>
      </w:pPr>
    </w:p>
    <w:p w14:paraId="46E2ADFD" w14:textId="77777777" w:rsidR="006847C5" w:rsidRDefault="006847C5"/>
    <w:sectPr w:rsidR="006847C5" w:rsidSect="00975F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C5"/>
    <w:rsid w:val="002004E3"/>
    <w:rsid w:val="00330EA6"/>
    <w:rsid w:val="006847C5"/>
    <w:rsid w:val="00975F0E"/>
    <w:rsid w:val="00AF58DA"/>
    <w:rsid w:val="00C84CD7"/>
    <w:rsid w:val="00D6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2C3EDB"/>
  <w15:chartTrackingRefBased/>
  <w15:docId w15:val="{4DED8A12-3E1B-814B-9394-DA6FA3A2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47C5"/>
    <w:pPr>
      <w:widowControl/>
      <w:spacing w:before="100" w:beforeAutospacing="1" w:after="100" w:afterAutospacing="1"/>
      <w:jc w:val="left"/>
    </w:pPr>
    <w:rPr>
      <w:rFonts w:ascii="宋体" w:eastAsia="宋体" w:hAnsi="宋体" w:cs="宋体"/>
      <w:kern w:val="0"/>
      <w:sz w:val="24"/>
    </w:rPr>
  </w:style>
  <w:style w:type="paragraph" w:styleId="a4">
    <w:name w:val="Balloon Text"/>
    <w:basedOn w:val="a"/>
    <w:link w:val="a5"/>
    <w:uiPriority w:val="99"/>
    <w:semiHidden/>
    <w:unhideWhenUsed/>
    <w:rsid w:val="00C84CD7"/>
    <w:rPr>
      <w:rFonts w:ascii="宋体" w:eastAsia="宋体"/>
      <w:sz w:val="18"/>
      <w:szCs w:val="18"/>
    </w:rPr>
  </w:style>
  <w:style w:type="character" w:customStyle="1" w:styleId="a5">
    <w:name w:val="批注框文本 字符"/>
    <w:basedOn w:val="a0"/>
    <w:link w:val="a4"/>
    <w:uiPriority w:val="99"/>
    <w:semiHidden/>
    <w:rsid w:val="00C84CD7"/>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09836">
      <w:bodyDiv w:val="1"/>
      <w:marLeft w:val="0"/>
      <w:marRight w:val="0"/>
      <w:marTop w:val="0"/>
      <w:marBottom w:val="0"/>
      <w:divBdr>
        <w:top w:val="none" w:sz="0" w:space="0" w:color="auto"/>
        <w:left w:val="none" w:sz="0" w:space="0" w:color="auto"/>
        <w:bottom w:val="none" w:sz="0" w:space="0" w:color="auto"/>
        <w:right w:val="none" w:sz="0" w:space="0" w:color="auto"/>
      </w:divBdr>
      <w:divsChild>
        <w:div w:id="376006247">
          <w:marLeft w:val="0"/>
          <w:marRight w:val="0"/>
          <w:marTop w:val="0"/>
          <w:marBottom w:val="0"/>
          <w:divBdr>
            <w:top w:val="none" w:sz="0" w:space="0" w:color="auto"/>
            <w:left w:val="none" w:sz="0" w:space="0" w:color="auto"/>
            <w:bottom w:val="none" w:sz="0" w:space="0" w:color="auto"/>
            <w:right w:val="none" w:sz="0" w:space="0" w:color="auto"/>
          </w:divBdr>
          <w:divsChild>
            <w:div w:id="470443452">
              <w:marLeft w:val="0"/>
              <w:marRight w:val="0"/>
              <w:marTop w:val="0"/>
              <w:marBottom w:val="0"/>
              <w:divBdr>
                <w:top w:val="none" w:sz="0" w:space="0" w:color="auto"/>
                <w:left w:val="none" w:sz="0" w:space="0" w:color="auto"/>
                <w:bottom w:val="none" w:sz="0" w:space="0" w:color="auto"/>
                <w:right w:val="none" w:sz="0" w:space="0" w:color="auto"/>
              </w:divBdr>
              <w:divsChild>
                <w:div w:id="12723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0063">
      <w:bodyDiv w:val="1"/>
      <w:marLeft w:val="0"/>
      <w:marRight w:val="0"/>
      <w:marTop w:val="0"/>
      <w:marBottom w:val="0"/>
      <w:divBdr>
        <w:top w:val="none" w:sz="0" w:space="0" w:color="auto"/>
        <w:left w:val="none" w:sz="0" w:space="0" w:color="auto"/>
        <w:bottom w:val="none" w:sz="0" w:space="0" w:color="auto"/>
        <w:right w:val="none" w:sz="0" w:space="0" w:color="auto"/>
      </w:divBdr>
      <w:divsChild>
        <w:div w:id="991526310">
          <w:marLeft w:val="0"/>
          <w:marRight w:val="0"/>
          <w:marTop w:val="0"/>
          <w:marBottom w:val="0"/>
          <w:divBdr>
            <w:top w:val="none" w:sz="0" w:space="0" w:color="auto"/>
            <w:left w:val="none" w:sz="0" w:space="0" w:color="auto"/>
            <w:bottom w:val="none" w:sz="0" w:space="0" w:color="auto"/>
            <w:right w:val="none" w:sz="0" w:space="0" w:color="auto"/>
          </w:divBdr>
          <w:divsChild>
            <w:div w:id="208803209">
              <w:marLeft w:val="0"/>
              <w:marRight w:val="0"/>
              <w:marTop w:val="0"/>
              <w:marBottom w:val="0"/>
              <w:divBdr>
                <w:top w:val="none" w:sz="0" w:space="0" w:color="auto"/>
                <w:left w:val="none" w:sz="0" w:space="0" w:color="auto"/>
                <w:bottom w:val="none" w:sz="0" w:space="0" w:color="auto"/>
                <w:right w:val="none" w:sz="0" w:space="0" w:color="auto"/>
              </w:divBdr>
              <w:divsChild>
                <w:div w:id="9111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28454">
      <w:bodyDiv w:val="1"/>
      <w:marLeft w:val="0"/>
      <w:marRight w:val="0"/>
      <w:marTop w:val="0"/>
      <w:marBottom w:val="0"/>
      <w:divBdr>
        <w:top w:val="none" w:sz="0" w:space="0" w:color="auto"/>
        <w:left w:val="none" w:sz="0" w:space="0" w:color="auto"/>
        <w:bottom w:val="none" w:sz="0" w:space="0" w:color="auto"/>
        <w:right w:val="none" w:sz="0" w:space="0" w:color="auto"/>
      </w:divBdr>
      <w:divsChild>
        <w:div w:id="1100878689">
          <w:marLeft w:val="0"/>
          <w:marRight w:val="0"/>
          <w:marTop w:val="0"/>
          <w:marBottom w:val="0"/>
          <w:divBdr>
            <w:top w:val="none" w:sz="0" w:space="0" w:color="auto"/>
            <w:left w:val="none" w:sz="0" w:space="0" w:color="auto"/>
            <w:bottom w:val="none" w:sz="0" w:space="0" w:color="auto"/>
            <w:right w:val="none" w:sz="0" w:space="0" w:color="auto"/>
          </w:divBdr>
          <w:divsChild>
            <w:div w:id="1551115632">
              <w:marLeft w:val="0"/>
              <w:marRight w:val="0"/>
              <w:marTop w:val="0"/>
              <w:marBottom w:val="0"/>
              <w:divBdr>
                <w:top w:val="none" w:sz="0" w:space="0" w:color="auto"/>
                <w:left w:val="none" w:sz="0" w:space="0" w:color="auto"/>
                <w:bottom w:val="none" w:sz="0" w:space="0" w:color="auto"/>
                <w:right w:val="none" w:sz="0" w:space="0" w:color="auto"/>
              </w:divBdr>
              <w:divsChild>
                <w:div w:id="14949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dc:creator>
  <cp:keywords/>
  <dc:description/>
  <cp:lastModifiedBy>Vania</cp:lastModifiedBy>
  <cp:revision>3</cp:revision>
  <dcterms:created xsi:type="dcterms:W3CDTF">2021-01-22T04:36:00Z</dcterms:created>
  <dcterms:modified xsi:type="dcterms:W3CDTF">2021-01-22T08:16:00Z</dcterms:modified>
</cp:coreProperties>
</file>