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45" w:rsidRDefault="00916211" w:rsidP="008F1CE2">
      <w:pPr>
        <w:pStyle w:val="a3"/>
        <w:rPr>
          <w:lang w:val="en-US"/>
        </w:rPr>
      </w:pPr>
      <w:r>
        <w:rPr>
          <w:lang w:val="en-US"/>
        </w:rPr>
        <w:t>C</w:t>
      </w:r>
      <w:r w:rsidRPr="00916211">
        <w:rPr>
          <w:lang w:val="en-US"/>
        </w:rPr>
        <w:t>oncentrations</w:t>
      </w:r>
    </w:p>
    <w:p w:rsidR="00961E39" w:rsidRPr="008F1CE2" w:rsidRDefault="00961E39" w:rsidP="008F1CE2">
      <w:pPr>
        <w:pStyle w:val="1"/>
        <w:rPr>
          <w:sz w:val="36"/>
          <w:szCs w:val="36"/>
          <w:lang w:val="en-US"/>
        </w:rPr>
      </w:pPr>
      <w:r w:rsidRPr="009A278E">
        <w:rPr>
          <w:sz w:val="36"/>
          <w:szCs w:val="36"/>
          <w:lang w:val="en-US"/>
        </w:rPr>
        <w:t>Introduction</w:t>
      </w:r>
    </w:p>
    <w:p w:rsidR="00B27952" w:rsidRDefault="00A62E25" w:rsidP="008F1CE2">
      <w:pPr>
        <w:jc w:val="both"/>
        <w:rPr>
          <w:lang w:val="en-US"/>
        </w:rPr>
      </w:pPr>
      <w:r>
        <w:rPr>
          <w:lang w:val="en-US"/>
        </w:rPr>
        <w:t xml:space="preserve">Originally, the main </w:t>
      </w:r>
      <w:r w:rsidR="00654381">
        <w:rPr>
          <w:lang w:val="en-US"/>
        </w:rPr>
        <w:t>target of the E</w:t>
      </w:r>
      <w:r w:rsidR="000912E3">
        <w:rPr>
          <w:lang w:val="en-US"/>
        </w:rPr>
        <w:t>CO-WISE</w:t>
      </w:r>
      <w:r w:rsidR="00B61FCC">
        <w:rPr>
          <w:lang w:val="en-US"/>
        </w:rPr>
        <w:t xml:space="preserve"> team</w:t>
      </w:r>
      <w:r w:rsidR="008F1CE2">
        <w:rPr>
          <w:lang w:val="en-US"/>
        </w:rPr>
        <w:t xml:space="preserve"> </w:t>
      </w:r>
      <w:r w:rsidR="00654381">
        <w:rPr>
          <w:lang w:val="en-US"/>
        </w:rPr>
        <w:t>was to perform concentration measurements for Carbon Dioxide (CO</w:t>
      </w:r>
      <w:r w:rsidR="00654381">
        <w:rPr>
          <w:vertAlign w:val="subscript"/>
          <w:lang w:val="en-US"/>
        </w:rPr>
        <w:t>2</w:t>
      </w:r>
      <w:r w:rsidR="00654381">
        <w:rPr>
          <w:lang w:val="en-US"/>
        </w:rPr>
        <w:t>)</w:t>
      </w:r>
      <w:r w:rsidR="00D5624C">
        <w:rPr>
          <w:lang w:val="en-US"/>
        </w:rPr>
        <w:t xml:space="preserve"> and Ozone (O</w:t>
      </w:r>
      <w:r w:rsidR="00D5624C">
        <w:rPr>
          <w:vertAlign w:val="subscript"/>
          <w:lang w:val="en-US"/>
        </w:rPr>
        <w:t>3</w:t>
      </w:r>
      <w:r w:rsidR="00D5624C">
        <w:rPr>
          <w:lang w:val="en-US"/>
        </w:rPr>
        <w:t>)</w:t>
      </w:r>
      <w:r w:rsidR="00617B57">
        <w:rPr>
          <w:lang w:val="en-US"/>
        </w:rPr>
        <w:t xml:space="preserve"> </w:t>
      </w:r>
      <w:r w:rsidR="0047144A">
        <w:rPr>
          <w:lang w:val="en-US"/>
        </w:rPr>
        <w:t xml:space="preserve">throughout the flight and thus </w:t>
      </w:r>
      <w:r w:rsidR="00CE1C33">
        <w:rPr>
          <w:lang w:val="en-US"/>
        </w:rPr>
        <w:t>build</w:t>
      </w:r>
      <w:r w:rsidR="0047144A">
        <w:rPr>
          <w:lang w:val="en-US"/>
        </w:rPr>
        <w:t xml:space="preserve"> a profile for these two s</w:t>
      </w:r>
      <w:r w:rsidR="00CE1C33">
        <w:rPr>
          <w:lang w:val="en-US"/>
        </w:rPr>
        <w:t>ubstances</w:t>
      </w:r>
      <w:r w:rsidR="00617B57">
        <w:rPr>
          <w:lang w:val="en-US"/>
        </w:rPr>
        <w:t xml:space="preserve"> starting from the ground</w:t>
      </w:r>
      <w:r w:rsidR="00A92BC9">
        <w:rPr>
          <w:lang w:val="en-US"/>
        </w:rPr>
        <w:t xml:space="preserve"> and reaching to early</w:t>
      </w:r>
      <w:r w:rsidR="00C52D0D">
        <w:rPr>
          <w:lang w:val="en-US"/>
        </w:rPr>
        <w:t xml:space="preserve"> stratospheric altitudes.</w:t>
      </w:r>
      <w:r w:rsidR="008F0C11">
        <w:rPr>
          <w:lang w:val="en-US"/>
        </w:rPr>
        <w:t xml:space="preserve"> For th</w:t>
      </w:r>
      <w:r w:rsidR="000A52D4">
        <w:rPr>
          <w:lang w:val="en-US"/>
        </w:rPr>
        <w:t xml:space="preserve">at purpose, </w:t>
      </w:r>
      <w:r w:rsidR="00B2017A">
        <w:rPr>
          <w:lang w:val="en-US"/>
        </w:rPr>
        <w:t>a</w:t>
      </w:r>
      <w:r w:rsidR="00355DA4">
        <w:rPr>
          <w:lang w:val="en-US"/>
        </w:rPr>
        <w:t xml:space="preserve"> pair of</w:t>
      </w:r>
      <w:r w:rsidR="00B2017A">
        <w:rPr>
          <w:lang w:val="en-US"/>
        </w:rPr>
        <w:t xml:space="preserve"> Infrared </w:t>
      </w:r>
      <w:r w:rsidR="008F3C10">
        <w:rPr>
          <w:lang w:val="en-US"/>
        </w:rPr>
        <w:t>Gas Sensor</w:t>
      </w:r>
      <w:r w:rsidR="00355DA4">
        <w:rPr>
          <w:lang w:val="en-US"/>
        </w:rPr>
        <w:t>s</w:t>
      </w:r>
      <w:r w:rsidR="008F3C10">
        <w:rPr>
          <w:lang w:val="en-US"/>
        </w:rPr>
        <w:t xml:space="preserve"> (IR11BD) and a</w:t>
      </w:r>
      <w:r w:rsidR="00355DA4">
        <w:rPr>
          <w:lang w:val="en-US"/>
        </w:rPr>
        <w:t xml:space="preserve"> pair of</w:t>
      </w:r>
      <w:r w:rsidR="008F3C10">
        <w:rPr>
          <w:lang w:val="en-US"/>
        </w:rPr>
        <w:t xml:space="preserve"> Oxidizing Gas Sensor</w:t>
      </w:r>
      <w:r w:rsidR="00355DA4">
        <w:rPr>
          <w:lang w:val="en-US"/>
        </w:rPr>
        <w:t>s</w:t>
      </w:r>
      <w:r w:rsidR="008F3C10">
        <w:rPr>
          <w:lang w:val="en-US"/>
        </w:rPr>
        <w:t xml:space="preserve"> (</w:t>
      </w:r>
      <w:r w:rsidR="009644A5">
        <w:rPr>
          <w:lang w:val="en-US"/>
        </w:rPr>
        <w:t>OX-</w:t>
      </w:r>
      <w:r w:rsidR="008F3C10">
        <w:rPr>
          <w:lang w:val="en-US"/>
        </w:rPr>
        <w:t>BX431</w:t>
      </w:r>
      <w:r w:rsidR="009644A5">
        <w:rPr>
          <w:lang w:val="en-US"/>
        </w:rPr>
        <w:t>)</w:t>
      </w:r>
      <w:r w:rsidR="00355DA4">
        <w:rPr>
          <w:lang w:val="en-US"/>
        </w:rPr>
        <w:t xml:space="preserve"> were used. </w:t>
      </w:r>
      <w:r w:rsidR="001512EE">
        <w:rPr>
          <w:lang w:val="en-US"/>
        </w:rPr>
        <w:t xml:space="preserve">However, these </w:t>
      </w:r>
      <w:r w:rsidR="008F1CE2">
        <w:rPr>
          <w:lang w:val="en-US"/>
        </w:rPr>
        <w:t>components</w:t>
      </w:r>
      <w:r w:rsidR="00B15F21">
        <w:rPr>
          <w:lang w:val="en-US"/>
        </w:rPr>
        <w:t xml:space="preserve"> </w:t>
      </w:r>
      <w:r w:rsidR="001512EE">
        <w:rPr>
          <w:lang w:val="en-US"/>
        </w:rPr>
        <w:t xml:space="preserve">are </w:t>
      </w:r>
      <w:r w:rsidR="00C61CE6">
        <w:rPr>
          <w:lang w:val="en-US"/>
        </w:rPr>
        <w:t>normally meant to operate on ground level</w:t>
      </w:r>
      <w:r w:rsidR="00E9111A">
        <w:rPr>
          <w:lang w:val="en-US"/>
        </w:rPr>
        <w:t xml:space="preserve"> and not</w:t>
      </w:r>
      <w:r w:rsidR="00C61CE6">
        <w:rPr>
          <w:lang w:val="en-US"/>
        </w:rPr>
        <w:t xml:space="preserve"> on </w:t>
      </w:r>
      <w:r w:rsidR="00E27117">
        <w:rPr>
          <w:lang w:val="en-US"/>
        </w:rPr>
        <w:t xml:space="preserve">environments </w:t>
      </w:r>
      <w:r w:rsidR="00C61CE6">
        <w:rPr>
          <w:lang w:val="en-US"/>
        </w:rPr>
        <w:t>with constantly decreasing operating pressure</w:t>
      </w:r>
      <w:r w:rsidR="009A0CED">
        <w:rPr>
          <w:lang w:val="en-US"/>
        </w:rPr>
        <w:t xml:space="preserve"> and temperature</w:t>
      </w:r>
      <w:r w:rsidR="00C61CE6">
        <w:rPr>
          <w:lang w:val="en-US"/>
        </w:rPr>
        <w:t>.</w:t>
      </w:r>
      <w:r w:rsidR="009A0CED">
        <w:rPr>
          <w:lang w:val="en-US"/>
        </w:rPr>
        <w:t xml:space="preserve"> </w:t>
      </w:r>
      <w:r w:rsidR="00B1018B">
        <w:rPr>
          <w:lang w:val="en-US"/>
        </w:rPr>
        <w:t>So</w:t>
      </w:r>
      <w:r w:rsidR="009A0CED">
        <w:rPr>
          <w:lang w:val="en-US"/>
        </w:rPr>
        <w:t xml:space="preserve">, a </w:t>
      </w:r>
      <w:r w:rsidR="008F1CE2">
        <w:rPr>
          <w:lang w:val="en-US"/>
        </w:rPr>
        <w:t>structure</w:t>
      </w:r>
      <w:r w:rsidR="009A0CED">
        <w:rPr>
          <w:lang w:val="en-US"/>
        </w:rPr>
        <w:t xml:space="preserve"> which </w:t>
      </w:r>
      <w:r w:rsidR="000A376A">
        <w:rPr>
          <w:lang w:val="en-US"/>
        </w:rPr>
        <w:t>w</w:t>
      </w:r>
      <w:r w:rsidR="00B92440">
        <w:rPr>
          <w:lang w:val="en-US"/>
        </w:rPr>
        <w:t>ould suck</w:t>
      </w:r>
      <w:r w:rsidR="000A376A">
        <w:rPr>
          <w:lang w:val="en-US"/>
        </w:rPr>
        <w:t xml:space="preserve">, </w:t>
      </w:r>
      <w:r w:rsidR="00DA74AC">
        <w:rPr>
          <w:lang w:val="en-US"/>
        </w:rPr>
        <w:t>pressurize,</w:t>
      </w:r>
      <w:r w:rsidR="000A376A">
        <w:rPr>
          <w:lang w:val="en-US"/>
        </w:rPr>
        <w:t xml:space="preserve"> and heat</w:t>
      </w:r>
      <w:r w:rsidR="00B92440">
        <w:rPr>
          <w:lang w:val="en-US"/>
        </w:rPr>
        <w:t xml:space="preserve"> air to the </w:t>
      </w:r>
      <w:r w:rsidR="000A376A">
        <w:rPr>
          <w:lang w:val="en-US"/>
        </w:rPr>
        <w:t>desired amounts</w:t>
      </w:r>
      <w:r w:rsidR="00DA74AC">
        <w:rPr>
          <w:lang w:val="en-US"/>
        </w:rPr>
        <w:t xml:space="preserve"> through a pump </w:t>
      </w:r>
      <w:r w:rsidR="00572105">
        <w:rPr>
          <w:lang w:val="en-US"/>
        </w:rPr>
        <w:t>had to be</w:t>
      </w:r>
      <w:r w:rsidR="00DA74AC">
        <w:rPr>
          <w:lang w:val="en-US"/>
        </w:rPr>
        <w:t xml:space="preserve"> built</w:t>
      </w:r>
      <w:r w:rsidR="0010181C">
        <w:rPr>
          <w:lang w:val="en-US"/>
        </w:rPr>
        <w:t xml:space="preserve"> </w:t>
      </w:r>
      <w:r w:rsidR="008A6588">
        <w:rPr>
          <w:lang w:val="en-US"/>
        </w:rPr>
        <w:t>to</w:t>
      </w:r>
      <w:r w:rsidR="0010181C">
        <w:rPr>
          <w:lang w:val="en-US"/>
        </w:rPr>
        <w:t xml:space="preserve"> artificially </w:t>
      </w:r>
      <w:r w:rsidR="00284B0F">
        <w:rPr>
          <w:lang w:val="en-US"/>
        </w:rPr>
        <w:t>produce</w:t>
      </w:r>
      <w:r w:rsidR="0010181C">
        <w:rPr>
          <w:lang w:val="en-US"/>
        </w:rPr>
        <w:t xml:space="preserve"> the suitable conditions.</w:t>
      </w:r>
      <w:r w:rsidR="008A6588">
        <w:rPr>
          <w:lang w:val="en-US"/>
        </w:rPr>
        <w:t xml:space="preserve"> </w:t>
      </w:r>
      <w:r w:rsidR="0047720E">
        <w:rPr>
          <w:lang w:val="en-US"/>
        </w:rPr>
        <w:t xml:space="preserve">Unfortunately, due to </w:t>
      </w:r>
      <w:r w:rsidR="008F1CE2">
        <w:rPr>
          <w:lang w:val="en-US"/>
        </w:rPr>
        <w:t>a pressure leak and</w:t>
      </w:r>
      <w:r w:rsidR="00233F06">
        <w:rPr>
          <w:lang w:val="en-US"/>
        </w:rPr>
        <w:t>, as was explained in the previous segments</w:t>
      </w:r>
      <w:r w:rsidR="00933CBC">
        <w:rPr>
          <w:lang w:val="en-US"/>
        </w:rPr>
        <w:t xml:space="preserve">, a </w:t>
      </w:r>
      <w:r w:rsidR="0026234A">
        <w:rPr>
          <w:lang w:val="en-US"/>
        </w:rPr>
        <w:t xml:space="preserve">wrongful pump choice the sensorbox was not </w:t>
      </w:r>
      <w:r w:rsidR="002835D9">
        <w:rPr>
          <w:lang w:val="en-US"/>
        </w:rPr>
        <w:t xml:space="preserve">sufficiently pressurized </w:t>
      </w:r>
      <w:r w:rsidR="005143A0">
        <w:rPr>
          <w:lang w:val="en-US"/>
        </w:rPr>
        <w:t xml:space="preserve">during most of </w:t>
      </w:r>
      <w:r w:rsidR="00821E91">
        <w:rPr>
          <w:lang w:val="en-US"/>
        </w:rPr>
        <w:t>its</w:t>
      </w:r>
      <w:r w:rsidR="00AD41A5">
        <w:rPr>
          <w:lang w:val="en-US"/>
        </w:rPr>
        <w:t xml:space="preserve"> measurement cycles and </w:t>
      </w:r>
      <w:r w:rsidR="004170D3">
        <w:rPr>
          <w:lang w:val="en-US"/>
        </w:rPr>
        <w:t xml:space="preserve">as a result </w:t>
      </w:r>
      <w:r w:rsidR="007D3CB5">
        <w:rPr>
          <w:lang w:val="en-US"/>
        </w:rPr>
        <w:t xml:space="preserve">the validity of the concentrations given by the sensors </w:t>
      </w:r>
      <w:r w:rsidR="00205D40">
        <w:rPr>
          <w:lang w:val="en-US"/>
        </w:rPr>
        <w:t xml:space="preserve">at best cannot be </w:t>
      </w:r>
      <w:r w:rsidR="00634627">
        <w:rPr>
          <w:lang w:val="en-US"/>
        </w:rPr>
        <w:t>ensured</w:t>
      </w:r>
      <w:r w:rsidR="00205D40">
        <w:rPr>
          <w:lang w:val="en-US"/>
        </w:rPr>
        <w:t xml:space="preserve"> and</w:t>
      </w:r>
      <w:r w:rsidR="00634627">
        <w:rPr>
          <w:lang w:val="en-US"/>
        </w:rPr>
        <w:t xml:space="preserve"> at worst</w:t>
      </w:r>
      <w:r w:rsidR="00F56DA6">
        <w:rPr>
          <w:lang w:val="en-US"/>
        </w:rPr>
        <w:t xml:space="preserve"> is entirely false</w:t>
      </w:r>
      <w:r w:rsidR="00981D7B">
        <w:rPr>
          <w:lang w:val="en-US"/>
        </w:rPr>
        <w:t xml:space="preserve">. Additionally, </w:t>
      </w:r>
      <w:r w:rsidR="00E94092">
        <w:rPr>
          <w:lang w:val="en-US"/>
        </w:rPr>
        <w:t xml:space="preserve">no calibration procedures took place </w:t>
      </w:r>
      <w:r w:rsidR="00D255B2">
        <w:rPr>
          <w:lang w:val="en-US"/>
        </w:rPr>
        <w:t>and thus the measurements</w:t>
      </w:r>
      <w:r w:rsidR="001B1DCD">
        <w:rPr>
          <w:lang w:val="en-US"/>
        </w:rPr>
        <w:t xml:space="preserve"> </w:t>
      </w:r>
      <w:r w:rsidR="00537B3A">
        <w:rPr>
          <w:lang w:val="en-US"/>
        </w:rPr>
        <w:t>cannot be used to produce a quantitative profile as was inten</w:t>
      </w:r>
      <w:r w:rsidR="00EA40B5">
        <w:rPr>
          <w:lang w:val="en-US"/>
        </w:rPr>
        <w:t xml:space="preserve">ded. Instead, an attempt was made to create a qualitative image </w:t>
      </w:r>
      <w:r w:rsidR="0029775E">
        <w:rPr>
          <w:lang w:val="en-US"/>
        </w:rPr>
        <w:t>for the gases</w:t>
      </w:r>
      <w:r w:rsidR="00392074">
        <w:rPr>
          <w:lang w:val="en-US"/>
        </w:rPr>
        <w:t xml:space="preserve">. Each pair of sensors had different </w:t>
      </w:r>
      <w:r w:rsidR="00977DB6">
        <w:rPr>
          <w:lang w:val="en-US"/>
        </w:rPr>
        <w:t xml:space="preserve">operating requirements </w:t>
      </w:r>
      <w:r w:rsidR="00DB6033">
        <w:rPr>
          <w:lang w:val="en-US"/>
        </w:rPr>
        <w:t xml:space="preserve">and </w:t>
      </w:r>
      <w:r w:rsidR="00CA65F7">
        <w:rPr>
          <w:lang w:val="en-US"/>
        </w:rPr>
        <w:t xml:space="preserve">calculating </w:t>
      </w:r>
      <w:r w:rsidR="00B469FF">
        <w:rPr>
          <w:lang w:val="en-US"/>
        </w:rPr>
        <w:t>sequences</w:t>
      </w:r>
      <w:r w:rsidR="00AB4D61">
        <w:rPr>
          <w:lang w:val="en-US"/>
        </w:rPr>
        <w:t xml:space="preserve">. </w:t>
      </w:r>
      <w:r w:rsidR="00B27952">
        <w:rPr>
          <w:lang w:val="en-US"/>
        </w:rPr>
        <w:t>A summary</w:t>
      </w:r>
      <w:r w:rsidR="00AB4D61">
        <w:rPr>
          <w:lang w:val="en-US"/>
        </w:rPr>
        <w:t xml:space="preserve"> of those as well as</w:t>
      </w:r>
      <w:r w:rsidR="00A92445">
        <w:rPr>
          <w:lang w:val="en-US"/>
        </w:rPr>
        <w:t xml:space="preserve"> a short</w:t>
      </w:r>
      <w:r w:rsidR="00AB4D61">
        <w:rPr>
          <w:lang w:val="en-US"/>
        </w:rPr>
        <w:t xml:space="preserve"> presentation of the final </w:t>
      </w:r>
      <w:r w:rsidR="00B27952">
        <w:rPr>
          <w:lang w:val="en-US"/>
        </w:rPr>
        <w:t>findings</w:t>
      </w:r>
      <w:r w:rsidR="00AB4D61">
        <w:rPr>
          <w:lang w:val="en-US"/>
        </w:rPr>
        <w:t xml:space="preserve"> is shown in the following paragraphs.</w:t>
      </w:r>
    </w:p>
    <w:p w:rsidR="00B57DE2" w:rsidRPr="008F1CE2" w:rsidRDefault="00770BED" w:rsidP="008F1CE2">
      <w:pPr>
        <w:pStyle w:val="1"/>
        <w:rPr>
          <w:sz w:val="36"/>
          <w:szCs w:val="36"/>
          <w:lang w:val="en-US"/>
        </w:rPr>
      </w:pPr>
      <w:r w:rsidRPr="009A278E">
        <w:rPr>
          <w:sz w:val="36"/>
          <w:szCs w:val="36"/>
          <w:lang w:val="en-US"/>
        </w:rPr>
        <w:t>OX-B431 (O</w:t>
      </w:r>
      <w:r w:rsidRPr="009A278E">
        <w:rPr>
          <w:sz w:val="36"/>
          <w:szCs w:val="36"/>
          <w:vertAlign w:val="subscript"/>
          <w:lang w:val="en-US"/>
        </w:rPr>
        <w:t>3</w:t>
      </w:r>
      <w:r w:rsidRPr="009A278E">
        <w:rPr>
          <w:sz w:val="36"/>
          <w:szCs w:val="36"/>
          <w:lang w:val="en-US"/>
        </w:rPr>
        <w:t xml:space="preserve"> Sensor)</w:t>
      </w:r>
    </w:p>
    <w:p w:rsidR="001D0976" w:rsidRPr="008F1CE2" w:rsidRDefault="001D0976" w:rsidP="008F1CE2">
      <w:pPr>
        <w:pStyle w:val="4"/>
        <w:rPr>
          <w:sz w:val="26"/>
          <w:szCs w:val="26"/>
          <w:lang w:val="en-US"/>
        </w:rPr>
      </w:pPr>
      <w:r w:rsidRPr="009A278E">
        <w:rPr>
          <w:sz w:val="28"/>
          <w:szCs w:val="28"/>
          <w:lang w:val="en-US"/>
        </w:rPr>
        <w:t>Environmental Performance Ranges</w:t>
      </w:r>
    </w:p>
    <w:p w:rsidR="000912E3" w:rsidRDefault="001D0976" w:rsidP="00961E39">
      <w:pPr>
        <w:jc w:val="both"/>
        <w:rPr>
          <w:lang w:val="en-US"/>
        </w:rPr>
      </w:pPr>
      <w:r>
        <w:rPr>
          <w:lang w:val="en-US"/>
        </w:rPr>
        <w:t xml:space="preserve">The sensor’s </w:t>
      </w:r>
      <w:r w:rsidR="00A155B5">
        <w:rPr>
          <w:lang w:val="en-US"/>
        </w:rPr>
        <w:t xml:space="preserve">technical specifications manual </w:t>
      </w:r>
      <w:r w:rsidR="005710D4">
        <w:rPr>
          <w:lang w:val="en-US"/>
        </w:rPr>
        <w:t xml:space="preserve">indicates the pressure, </w:t>
      </w:r>
      <w:r w:rsidR="009A278E">
        <w:rPr>
          <w:lang w:val="en-US"/>
        </w:rPr>
        <w:t>temperature,</w:t>
      </w:r>
      <w:r w:rsidR="005710D4">
        <w:rPr>
          <w:lang w:val="en-US"/>
        </w:rPr>
        <w:t xml:space="preserve"> and humidity </w:t>
      </w:r>
      <w:r w:rsidR="009A278E">
        <w:rPr>
          <w:lang w:val="en-US"/>
        </w:rPr>
        <w:t>ranges</w:t>
      </w:r>
      <w:r w:rsidR="0079056D">
        <w:rPr>
          <w:lang w:val="en-US"/>
        </w:rPr>
        <w:t xml:space="preserve"> needed </w:t>
      </w:r>
      <w:r w:rsidR="00DE6FA2">
        <w:rPr>
          <w:lang w:val="en-US"/>
        </w:rPr>
        <w:t>for its proper function. These three environmental variables were continuously m</w:t>
      </w:r>
      <w:r w:rsidR="00E56543">
        <w:rPr>
          <w:lang w:val="en-US"/>
        </w:rPr>
        <w:t>onitored</w:t>
      </w:r>
      <w:r w:rsidR="00DE6FA2">
        <w:rPr>
          <w:lang w:val="en-US"/>
        </w:rPr>
        <w:t xml:space="preserve"> </w:t>
      </w:r>
      <w:r w:rsidR="00E56543">
        <w:rPr>
          <w:lang w:val="en-US"/>
        </w:rPr>
        <w:t>inside and outside the sensorbox</w:t>
      </w:r>
      <w:r w:rsidR="004378DC">
        <w:rPr>
          <w:lang w:val="en-US"/>
        </w:rPr>
        <w:t xml:space="preserve"> and a thorough examination</w:t>
      </w:r>
      <w:r w:rsidR="00636EAA">
        <w:rPr>
          <w:lang w:val="en-US"/>
        </w:rPr>
        <w:t xml:space="preserve"> was completed </w:t>
      </w:r>
      <w:r w:rsidR="00D544B4">
        <w:rPr>
          <w:lang w:val="en-US"/>
        </w:rPr>
        <w:t>in the Environmental and Experiment conditions segment</w:t>
      </w:r>
      <w:r w:rsidR="008824E6">
        <w:rPr>
          <w:lang w:val="en-US"/>
        </w:rPr>
        <w:t>. Firstly,</w:t>
      </w:r>
      <w:r w:rsidR="00EF337B">
        <w:rPr>
          <w:lang w:val="en-US"/>
        </w:rPr>
        <w:t xml:space="preserve"> the relative humidity inside the sensorbox was </w:t>
      </w:r>
      <w:r w:rsidR="006354BA">
        <w:rPr>
          <w:lang w:val="en-US"/>
        </w:rPr>
        <w:t>within</w:t>
      </w:r>
      <w:r w:rsidR="00070B79">
        <w:rPr>
          <w:lang w:val="en-US"/>
        </w:rPr>
        <w:t xml:space="preserve"> 15-85</w:t>
      </w:r>
      <w:r w:rsidR="006535A7">
        <w:rPr>
          <w:lang w:val="en-US"/>
        </w:rPr>
        <w:t xml:space="preserve"> % only for the duration of the first few cycles. Afterwards, as can be seen in the graph below, RH% was</w:t>
      </w:r>
      <w:r w:rsidR="00757AC4">
        <w:rPr>
          <w:lang w:val="en-US"/>
        </w:rPr>
        <w:t xml:space="preserve"> always clearly below 15% during the measurement phase of </w:t>
      </w:r>
      <w:r w:rsidR="004503AE">
        <w:rPr>
          <w:lang w:val="en-US"/>
        </w:rPr>
        <w:t>each</w:t>
      </w:r>
      <w:r w:rsidR="00757AC4">
        <w:rPr>
          <w:lang w:val="en-US"/>
        </w:rPr>
        <w:t xml:space="preserve"> cycle</w:t>
      </w:r>
      <w:r w:rsidR="006354BA">
        <w:rPr>
          <w:lang w:val="en-US"/>
        </w:rPr>
        <w:t>.</w:t>
      </w:r>
    </w:p>
    <w:p w:rsidR="000912E3" w:rsidRDefault="000912E3" w:rsidP="006354BA">
      <w:pPr>
        <w:keepNext/>
        <w:jc w:val="center"/>
      </w:pPr>
      <w:r w:rsidRPr="00B94F74">
        <w:rPr>
          <w:noProof/>
          <w:lang w:eastAsia="el-GR"/>
        </w:rPr>
        <w:lastRenderedPageBreak/>
        <w:drawing>
          <wp:inline distT="0" distB="0" distL="0" distR="0">
            <wp:extent cx="3952707" cy="270000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5" cstate="print"/>
                    <a:srcRect r="18808" b="19274"/>
                    <a:stretch>
                      <a:fillRect/>
                    </a:stretch>
                  </pic:blipFill>
                  <pic:spPr>
                    <a:xfrm>
                      <a:off x="0" y="0"/>
                      <a:ext cx="395270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E3" w:rsidRDefault="000912E3" w:rsidP="006354BA">
      <w:pPr>
        <w:pStyle w:val="a6"/>
        <w:jc w:val="center"/>
        <w:rPr>
          <w:lang w:val="en-US"/>
        </w:rPr>
      </w:pPr>
      <w:r w:rsidRPr="000912E3">
        <w:rPr>
          <w:lang w:val="en-US"/>
        </w:rPr>
        <w:t xml:space="preserve">Graph </w:t>
      </w:r>
      <w:r w:rsidR="005F5484">
        <w:fldChar w:fldCharType="begin"/>
      </w:r>
      <w:r w:rsidRPr="000912E3">
        <w:rPr>
          <w:lang w:val="en-US"/>
        </w:rPr>
        <w:instrText xml:space="preserve"> SEQ Graph \* ARABIC </w:instrText>
      </w:r>
      <w:r w:rsidR="005F5484">
        <w:fldChar w:fldCharType="separate"/>
      </w:r>
      <w:r w:rsidR="00345B51">
        <w:rPr>
          <w:noProof/>
          <w:lang w:val="en-US"/>
        </w:rPr>
        <w:t>1</w:t>
      </w:r>
      <w:r w:rsidR="005F5484">
        <w:fldChar w:fldCharType="end"/>
      </w:r>
      <w:r w:rsidR="006354BA">
        <w:rPr>
          <w:lang w:val="en-US"/>
        </w:rPr>
        <w:t>:</w:t>
      </w:r>
      <w:r>
        <w:rPr>
          <w:lang w:val="en-US"/>
        </w:rPr>
        <w:t xml:space="preserve"> </w:t>
      </w:r>
      <w:r w:rsidRPr="006354BA">
        <w:rPr>
          <w:b w:val="0"/>
          <w:lang w:val="en-US"/>
        </w:rPr>
        <w:t>Humidity Inside and Outside the Sensorbox as measured by ECO-WISE</w:t>
      </w:r>
    </w:p>
    <w:p w:rsidR="001D0976" w:rsidRDefault="00645200" w:rsidP="00961E39">
      <w:pPr>
        <w:jc w:val="both"/>
        <w:rPr>
          <w:lang w:val="en-US"/>
        </w:rPr>
      </w:pPr>
      <w:r>
        <w:rPr>
          <w:lang w:val="en-US"/>
        </w:rPr>
        <w:t xml:space="preserve">Moreover, </w:t>
      </w:r>
      <w:r w:rsidR="00C713C9">
        <w:rPr>
          <w:lang w:val="en-US"/>
        </w:rPr>
        <w:t xml:space="preserve">OX-B431 has </w:t>
      </w:r>
      <w:r w:rsidR="00913C37">
        <w:rPr>
          <w:lang w:val="en-US"/>
        </w:rPr>
        <w:t>an</w:t>
      </w:r>
      <w:r w:rsidR="00F458D2">
        <w:rPr>
          <w:lang w:val="en-US"/>
        </w:rPr>
        <w:t xml:space="preserve"> 800-1200 mbar </w:t>
      </w:r>
      <w:r w:rsidR="00EE525F">
        <w:rPr>
          <w:lang w:val="en-US"/>
        </w:rPr>
        <w:t xml:space="preserve">functional </w:t>
      </w:r>
      <w:r w:rsidR="008524F9">
        <w:rPr>
          <w:lang w:val="en-US"/>
        </w:rPr>
        <w:t>pressure range</w:t>
      </w:r>
      <w:r w:rsidR="009F2E83">
        <w:rPr>
          <w:lang w:val="en-US"/>
        </w:rPr>
        <w:t xml:space="preserve">. As was discussed in a previous section, such pressure was only achieved </w:t>
      </w:r>
      <w:r w:rsidR="00D34C30">
        <w:rPr>
          <w:lang w:val="en-US"/>
        </w:rPr>
        <w:t xml:space="preserve">for about the first </w:t>
      </w:r>
      <w:r w:rsidR="008832E3">
        <w:rPr>
          <w:lang w:val="en-US"/>
        </w:rPr>
        <w:t>40</w:t>
      </w:r>
      <w:r w:rsidR="00D34C30">
        <w:rPr>
          <w:lang w:val="en-US"/>
        </w:rPr>
        <w:t xml:space="preserve"> minutes of flight, when the ambient pressure was greater than 280 mbar</w:t>
      </w:r>
      <w:r w:rsidR="001B72FA">
        <w:rPr>
          <w:lang w:val="en-US"/>
        </w:rPr>
        <w:t>.</w:t>
      </w:r>
      <w:r w:rsidR="00636337">
        <w:rPr>
          <w:lang w:val="en-US"/>
        </w:rPr>
        <w:t xml:space="preserve"> </w:t>
      </w:r>
    </w:p>
    <w:p w:rsidR="00907EB1" w:rsidRDefault="00907EB1" w:rsidP="006354BA">
      <w:pPr>
        <w:keepNext/>
        <w:jc w:val="center"/>
      </w:pPr>
      <w:r w:rsidRPr="00B94F74">
        <w:rPr>
          <w:noProof/>
          <w:lang w:eastAsia="el-GR"/>
        </w:rPr>
        <w:drawing>
          <wp:inline distT="0" distB="0" distL="0" distR="0">
            <wp:extent cx="3813751" cy="2700000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75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0D" w:rsidRDefault="00907EB1" w:rsidP="006354BA">
      <w:pPr>
        <w:pStyle w:val="a6"/>
        <w:jc w:val="center"/>
        <w:rPr>
          <w:lang w:val="en-US"/>
        </w:rPr>
      </w:pPr>
      <w:r w:rsidRPr="00907EB1">
        <w:rPr>
          <w:lang w:val="en-US"/>
        </w:rPr>
        <w:t xml:space="preserve">Graph </w:t>
      </w:r>
      <w:r w:rsidR="005F5484">
        <w:fldChar w:fldCharType="begin"/>
      </w:r>
      <w:r w:rsidRPr="00907EB1">
        <w:rPr>
          <w:lang w:val="en-US"/>
        </w:rPr>
        <w:instrText xml:space="preserve"> SEQ Graph \* ARABIC </w:instrText>
      </w:r>
      <w:r w:rsidR="005F5484">
        <w:fldChar w:fldCharType="separate"/>
      </w:r>
      <w:r w:rsidR="00345B51">
        <w:rPr>
          <w:noProof/>
          <w:lang w:val="en-US"/>
        </w:rPr>
        <w:t>2</w:t>
      </w:r>
      <w:r w:rsidR="005F5484">
        <w:fldChar w:fldCharType="end"/>
      </w:r>
      <w:r w:rsidR="006354BA">
        <w:rPr>
          <w:lang w:val="en-US"/>
        </w:rPr>
        <w:t>:</w:t>
      </w:r>
      <w:r>
        <w:rPr>
          <w:lang w:val="en-US"/>
        </w:rPr>
        <w:t xml:space="preserve"> </w:t>
      </w:r>
      <w:r w:rsidRPr="006354BA">
        <w:rPr>
          <w:b w:val="0"/>
          <w:lang w:val="en-US"/>
        </w:rPr>
        <w:t>As can clearly be seen in the above graph, the inside pressure was not sufficient for a great part of the flight</w:t>
      </w:r>
    </w:p>
    <w:p w:rsidR="00E90CE8" w:rsidRDefault="00907EB1" w:rsidP="006028B4">
      <w:pPr>
        <w:jc w:val="both"/>
        <w:rPr>
          <w:lang w:val="en-US"/>
        </w:rPr>
      </w:pPr>
      <w:r>
        <w:rPr>
          <w:lang w:val="en-US"/>
        </w:rPr>
        <w:t>Conversely,</w:t>
      </w:r>
      <w:r w:rsidR="005E43C7">
        <w:rPr>
          <w:lang w:val="en-US"/>
        </w:rPr>
        <w:t xml:space="preserve"> the temperature inside the sensorbox remained remarkably stable</w:t>
      </w:r>
      <w:r w:rsidR="00084F3C">
        <w:rPr>
          <w:lang w:val="en-US"/>
        </w:rPr>
        <w:t xml:space="preserve"> between 24</w:t>
      </w:r>
      <w:r w:rsidR="008832E3">
        <w:rPr>
          <w:lang w:val="en-US"/>
        </w:rPr>
        <w:t xml:space="preserve"> </w:t>
      </w:r>
      <w:r w:rsidR="00084F3C">
        <w:rPr>
          <w:vertAlign w:val="superscript"/>
          <w:lang w:val="en-US"/>
        </w:rPr>
        <w:t>o</w:t>
      </w:r>
      <w:r w:rsidR="008832E3">
        <w:rPr>
          <w:lang w:val="en-US"/>
        </w:rPr>
        <w:t xml:space="preserve">C </w:t>
      </w:r>
      <w:r w:rsidR="00084F3C">
        <w:rPr>
          <w:lang w:val="en-US"/>
        </w:rPr>
        <w:t>and 30</w:t>
      </w:r>
      <w:r w:rsidR="008832E3">
        <w:rPr>
          <w:lang w:val="en-US"/>
        </w:rPr>
        <w:t xml:space="preserve"> </w:t>
      </w:r>
      <w:r w:rsidR="00084F3C">
        <w:rPr>
          <w:vertAlign w:val="superscript"/>
          <w:lang w:val="en-US"/>
        </w:rPr>
        <w:t>o</w:t>
      </w:r>
      <w:r w:rsidR="008832E3">
        <w:rPr>
          <w:lang w:val="en-US"/>
        </w:rPr>
        <w:t xml:space="preserve">C </w:t>
      </w:r>
      <w:r w:rsidR="00084F3C">
        <w:rPr>
          <w:lang w:val="en-US"/>
        </w:rPr>
        <w:t>as has been previously shown</w:t>
      </w:r>
      <w:r w:rsidR="006747F7">
        <w:rPr>
          <w:lang w:val="en-US"/>
        </w:rPr>
        <w:t>.</w:t>
      </w:r>
      <w:r w:rsidR="00C34319">
        <w:rPr>
          <w:lang w:val="en-US"/>
        </w:rPr>
        <w:t xml:space="preserve"> This temperature stability not only </w:t>
      </w:r>
      <w:r w:rsidR="00623BB1">
        <w:rPr>
          <w:lang w:val="en-US"/>
        </w:rPr>
        <w:t xml:space="preserve">ensures that the sensors were inside their operating range, but it made the temperature </w:t>
      </w:r>
      <w:r w:rsidR="00B70948">
        <w:rPr>
          <w:lang w:val="en-US"/>
        </w:rPr>
        <w:t>compensation much simpler.</w:t>
      </w:r>
      <w:r w:rsidR="006747F7">
        <w:rPr>
          <w:lang w:val="en-US"/>
        </w:rPr>
        <w:t xml:space="preserve"> Conclusively, </w:t>
      </w:r>
      <w:r w:rsidR="001A426B">
        <w:rPr>
          <w:lang w:val="en-US"/>
        </w:rPr>
        <w:t xml:space="preserve">for most of their operating phase, the two electrochemical sensors did not function inside their desired environmental ranges </w:t>
      </w:r>
      <w:r w:rsidR="00150A2B">
        <w:rPr>
          <w:lang w:val="en-US"/>
        </w:rPr>
        <w:t>and</w:t>
      </w:r>
      <w:r w:rsidR="004F72F8">
        <w:rPr>
          <w:lang w:val="en-US"/>
        </w:rPr>
        <w:t xml:space="preserve"> their findings cannot be deemed reliable.</w:t>
      </w:r>
      <w:r w:rsidR="00E9040D">
        <w:rPr>
          <w:lang w:val="en-US"/>
        </w:rPr>
        <w:t xml:space="preserve"> Another</w:t>
      </w:r>
      <w:r w:rsidR="006354BA">
        <w:rPr>
          <w:lang w:val="en-US"/>
        </w:rPr>
        <w:t xml:space="preserve"> possible</w:t>
      </w:r>
      <w:r w:rsidR="00B70948">
        <w:rPr>
          <w:lang w:val="en-US"/>
        </w:rPr>
        <w:t>, but not necessarily correct,</w:t>
      </w:r>
      <w:r w:rsidR="00E9040D">
        <w:rPr>
          <w:lang w:val="en-US"/>
        </w:rPr>
        <w:t xml:space="preserve"> way to interpret </w:t>
      </w:r>
      <w:r w:rsidR="00F136E3">
        <w:rPr>
          <w:lang w:val="en-US"/>
        </w:rPr>
        <w:t xml:space="preserve">this result is </w:t>
      </w:r>
      <w:r w:rsidR="00B70948">
        <w:rPr>
          <w:lang w:val="en-US"/>
        </w:rPr>
        <w:t>that a</w:t>
      </w:r>
      <w:r w:rsidR="00F136E3">
        <w:rPr>
          <w:lang w:val="en-US"/>
        </w:rPr>
        <w:t xml:space="preserve"> great increase in the error margins for the measurements</w:t>
      </w:r>
      <w:r w:rsidR="00B70948">
        <w:rPr>
          <w:lang w:val="en-US"/>
        </w:rPr>
        <w:t xml:space="preserve"> must</w:t>
      </w:r>
      <w:r w:rsidR="000E0663">
        <w:rPr>
          <w:lang w:val="en-US"/>
        </w:rPr>
        <w:t xml:space="preserve"> be added</w:t>
      </w:r>
      <w:r w:rsidR="00F136E3">
        <w:rPr>
          <w:lang w:val="en-US"/>
        </w:rPr>
        <w:t>.</w:t>
      </w:r>
    </w:p>
    <w:p w:rsidR="003C320E" w:rsidRPr="006354BA" w:rsidRDefault="003C320E" w:rsidP="006354BA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Calibration Procedure</w:t>
      </w:r>
    </w:p>
    <w:p w:rsidR="00E90CE8" w:rsidRDefault="000E0663" w:rsidP="006028B4">
      <w:pPr>
        <w:jc w:val="both"/>
        <w:rPr>
          <w:lang w:val="en-US"/>
        </w:rPr>
      </w:pPr>
      <w:r>
        <w:rPr>
          <w:lang w:val="en-US"/>
        </w:rPr>
        <w:t xml:space="preserve">An integral part of </w:t>
      </w:r>
      <w:r w:rsidR="00CE5515">
        <w:rPr>
          <w:lang w:val="en-US"/>
        </w:rPr>
        <w:t>converting the voltage measurements</w:t>
      </w:r>
      <w:r w:rsidR="00586C50">
        <w:rPr>
          <w:lang w:val="en-US"/>
        </w:rPr>
        <w:t xml:space="preserve"> (Working Electrode and Auxilliary Electrode)</w:t>
      </w:r>
      <w:r w:rsidR="00CE5515">
        <w:rPr>
          <w:lang w:val="en-US"/>
        </w:rPr>
        <w:t xml:space="preserve"> given by the sensors into O</w:t>
      </w:r>
      <w:r w:rsidR="00CE5515">
        <w:rPr>
          <w:vertAlign w:val="subscript"/>
          <w:lang w:val="en-US"/>
        </w:rPr>
        <w:t>3</w:t>
      </w:r>
      <w:r w:rsidR="00CE5515">
        <w:rPr>
          <w:lang w:val="en-US"/>
        </w:rPr>
        <w:t xml:space="preserve"> concentration is the proper and </w:t>
      </w:r>
      <w:r w:rsidR="009521FD">
        <w:rPr>
          <w:lang w:val="en-US"/>
        </w:rPr>
        <w:t xml:space="preserve">multi-layered calibration procedure. </w:t>
      </w:r>
      <w:r w:rsidR="00412740">
        <w:rPr>
          <w:lang w:val="en-US"/>
        </w:rPr>
        <w:t xml:space="preserve">There are </w:t>
      </w:r>
      <w:r w:rsidR="0097193C">
        <w:rPr>
          <w:lang w:val="en-US"/>
        </w:rPr>
        <w:t>2</w:t>
      </w:r>
      <w:r w:rsidR="00412740">
        <w:rPr>
          <w:lang w:val="en-US"/>
        </w:rPr>
        <w:t xml:space="preserve"> main</w:t>
      </w:r>
      <w:r w:rsidR="00124A0C">
        <w:rPr>
          <w:lang w:val="en-US"/>
        </w:rPr>
        <w:t xml:space="preserve"> sets of</w:t>
      </w:r>
      <w:r w:rsidR="00412740">
        <w:rPr>
          <w:lang w:val="en-US"/>
        </w:rPr>
        <w:t xml:space="preserve"> currents which must be accounted for and measured </w:t>
      </w:r>
      <w:r w:rsidR="00D74815">
        <w:rPr>
          <w:lang w:val="en-US"/>
        </w:rPr>
        <w:t xml:space="preserve">separately </w:t>
      </w:r>
      <w:r w:rsidR="00682331">
        <w:rPr>
          <w:lang w:val="en-US"/>
        </w:rPr>
        <w:t xml:space="preserve">in a known concentration </w:t>
      </w:r>
      <w:r w:rsidR="00FE32C7">
        <w:rPr>
          <w:lang w:val="en-US"/>
        </w:rPr>
        <w:t>environment. The</w:t>
      </w:r>
      <w:r w:rsidR="005E5E33">
        <w:rPr>
          <w:lang w:val="en-US"/>
        </w:rPr>
        <w:t xml:space="preserve"> first is a DC Voltage offset </w:t>
      </w:r>
      <w:r w:rsidR="0090158C">
        <w:rPr>
          <w:lang w:val="en-US"/>
        </w:rPr>
        <w:t xml:space="preserve"> (the terms voltage and current are used interchangeably)</w:t>
      </w:r>
      <w:r w:rsidR="00E079A9">
        <w:rPr>
          <w:lang w:val="en-US"/>
        </w:rPr>
        <w:t xml:space="preserve"> on the electronics of the sensor</w:t>
      </w:r>
      <w:r w:rsidR="0097193C" w:rsidRPr="0097193C">
        <w:rPr>
          <w:lang w:val="en-US"/>
        </w:rPr>
        <w:t xml:space="preserve"> </w:t>
      </w:r>
      <w:r w:rsidR="0097193C">
        <w:rPr>
          <w:lang w:val="en-US"/>
        </w:rPr>
        <w:t xml:space="preserve">which remains practically </w:t>
      </w:r>
      <w:r w:rsidR="0009103B">
        <w:rPr>
          <w:lang w:val="en-US"/>
        </w:rPr>
        <w:t>unchanged</w:t>
      </w:r>
      <w:r w:rsidR="00E079A9">
        <w:rPr>
          <w:lang w:val="en-US"/>
        </w:rPr>
        <w:t>.</w:t>
      </w:r>
      <w:r w:rsidR="005C4A40">
        <w:rPr>
          <w:lang w:val="en-US"/>
        </w:rPr>
        <w:t xml:space="preserve"> Typical values are given for this offset by the </w:t>
      </w:r>
      <w:r w:rsidR="00786FD8">
        <w:rPr>
          <w:lang w:val="en-US"/>
        </w:rPr>
        <w:t>manufacturer,</w:t>
      </w:r>
      <w:r w:rsidR="005C4A40">
        <w:rPr>
          <w:lang w:val="en-US"/>
        </w:rPr>
        <w:t xml:space="preserve"> but</w:t>
      </w:r>
      <w:r w:rsidR="00786FD8">
        <w:rPr>
          <w:lang w:val="en-US"/>
        </w:rPr>
        <w:t xml:space="preserve"> more</w:t>
      </w:r>
      <w:r w:rsidR="005C4A40">
        <w:rPr>
          <w:lang w:val="en-US"/>
        </w:rPr>
        <w:t xml:space="preserve"> </w:t>
      </w:r>
      <w:r w:rsidR="003F7CD6">
        <w:rPr>
          <w:lang w:val="en-US"/>
        </w:rPr>
        <w:t>accurate</w:t>
      </w:r>
      <w:r w:rsidR="007A3D4E">
        <w:rPr>
          <w:lang w:val="en-US"/>
        </w:rPr>
        <w:t xml:space="preserve"> calculat</w:t>
      </w:r>
      <w:r w:rsidR="003F7CD6">
        <w:rPr>
          <w:lang w:val="en-US"/>
        </w:rPr>
        <w:t>ions are made</w:t>
      </w:r>
      <w:r w:rsidR="007A3D4E">
        <w:rPr>
          <w:lang w:val="en-US"/>
        </w:rPr>
        <w:t xml:space="preserve"> during the calibration.</w:t>
      </w:r>
      <w:r w:rsidR="0097193C">
        <w:rPr>
          <w:lang w:val="en-US"/>
        </w:rPr>
        <w:t xml:space="preserve"> The second </w:t>
      </w:r>
      <w:r w:rsidR="00124A0C">
        <w:rPr>
          <w:lang w:val="en-US"/>
        </w:rPr>
        <w:t>set of currents is entirely due to the sensor</w:t>
      </w:r>
      <w:r w:rsidR="003A1B84">
        <w:rPr>
          <w:lang w:val="en-US"/>
        </w:rPr>
        <w:t xml:space="preserve">s </w:t>
      </w:r>
      <w:r w:rsidR="002A7E44">
        <w:rPr>
          <w:lang w:val="en-US"/>
        </w:rPr>
        <w:t xml:space="preserve">and </w:t>
      </w:r>
      <w:r w:rsidR="003F05B6">
        <w:rPr>
          <w:lang w:val="en-US"/>
        </w:rPr>
        <w:t>must</w:t>
      </w:r>
      <w:r w:rsidR="002A7E44">
        <w:rPr>
          <w:lang w:val="en-US"/>
        </w:rPr>
        <w:t xml:space="preserve"> be measured separately </w:t>
      </w:r>
      <w:r w:rsidR="003F05B6">
        <w:rPr>
          <w:lang w:val="en-US"/>
        </w:rPr>
        <w:t>during the calibration as it is</w:t>
      </w:r>
      <w:r w:rsidR="007F2853">
        <w:rPr>
          <w:lang w:val="en-US"/>
        </w:rPr>
        <w:t xml:space="preserve"> not</w:t>
      </w:r>
      <w:r w:rsidR="0009103B">
        <w:rPr>
          <w:lang w:val="en-US"/>
        </w:rPr>
        <w:t xml:space="preserve"> </w:t>
      </w:r>
      <w:r w:rsidR="007F2853">
        <w:rPr>
          <w:lang w:val="en-US"/>
        </w:rPr>
        <w:t>stable</w:t>
      </w:r>
      <w:r w:rsidR="006354BA">
        <w:rPr>
          <w:lang w:val="en-US"/>
        </w:rPr>
        <w:t xml:space="preserve"> at all</w:t>
      </w:r>
      <w:r w:rsidR="007F2853">
        <w:rPr>
          <w:lang w:val="en-US"/>
        </w:rPr>
        <w:t>. Due to the very low concentration of ozone in the atmosphere the</w:t>
      </w:r>
      <w:r w:rsidR="00AD39F5">
        <w:rPr>
          <w:lang w:val="en-US"/>
        </w:rPr>
        <w:t xml:space="preserve"> measurements are comparable to these offsets and noise currents</w:t>
      </w:r>
      <w:r w:rsidR="00111230">
        <w:rPr>
          <w:lang w:val="en-US"/>
        </w:rPr>
        <w:t xml:space="preserve"> and thus it is </w:t>
      </w:r>
      <w:r w:rsidR="00077193">
        <w:rPr>
          <w:lang w:val="en-US"/>
        </w:rPr>
        <w:t xml:space="preserve">impossible to make accurate </w:t>
      </w:r>
      <w:r w:rsidR="00786FD8">
        <w:rPr>
          <w:lang w:val="en-US"/>
        </w:rPr>
        <w:t>measurements</w:t>
      </w:r>
      <w:r w:rsidR="00077193">
        <w:rPr>
          <w:lang w:val="en-US"/>
        </w:rPr>
        <w:t xml:space="preserve"> without</w:t>
      </w:r>
      <w:r w:rsidR="00786FD8">
        <w:rPr>
          <w:lang w:val="en-US"/>
        </w:rPr>
        <w:t xml:space="preserve"> having proper knowledge of them</w:t>
      </w:r>
      <w:r w:rsidR="00E1669D">
        <w:rPr>
          <w:lang w:val="en-US"/>
        </w:rPr>
        <w:t>.</w:t>
      </w:r>
      <w:r w:rsidR="0009103B">
        <w:rPr>
          <w:lang w:val="en-US"/>
        </w:rPr>
        <w:t xml:space="preserve"> </w:t>
      </w:r>
      <w:r w:rsidR="00CF55F1">
        <w:rPr>
          <w:lang w:val="en-US"/>
        </w:rPr>
        <w:t xml:space="preserve">Another </w:t>
      </w:r>
      <w:r w:rsidR="000C72BA">
        <w:rPr>
          <w:lang w:val="en-US"/>
        </w:rPr>
        <w:t xml:space="preserve">important factor which must be </w:t>
      </w:r>
      <w:r w:rsidR="00790E66">
        <w:rPr>
          <w:lang w:val="en-US"/>
        </w:rPr>
        <w:t>considered</w:t>
      </w:r>
      <w:r w:rsidR="000C72BA">
        <w:rPr>
          <w:lang w:val="en-US"/>
        </w:rPr>
        <w:t xml:space="preserve"> during the final calculations is the temperature compensation</w:t>
      </w:r>
      <w:r w:rsidR="00790E66">
        <w:rPr>
          <w:lang w:val="en-US"/>
        </w:rPr>
        <w:t>.</w:t>
      </w:r>
      <w:r w:rsidR="006458AA">
        <w:rPr>
          <w:lang w:val="en-US"/>
        </w:rPr>
        <w:t xml:space="preserve"> In</w:t>
      </w:r>
      <w:r w:rsidR="00281A78">
        <w:rPr>
          <w:lang w:val="en-US"/>
        </w:rPr>
        <w:t xml:space="preserve"> this case</w:t>
      </w:r>
      <w:r w:rsidR="006458AA">
        <w:rPr>
          <w:lang w:val="en-US"/>
        </w:rPr>
        <w:t>, due to the stability of the temperature</w:t>
      </w:r>
      <w:r w:rsidR="00507C46">
        <w:rPr>
          <w:lang w:val="en-US"/>
        </w:rPr>
        <w:t xml:space="preserve"> in the sensorbox</w:t>
      </w:r>
      <w:r w:rsidR="0013591C">
        <w:rPr>
          <w:lang w:val="en-US"/>
        </w:rPr>
        <w:t xml:space="preserve">, one multiplication factor given by the manufacturer is enough to produce acceptable </w:t>
      </w:r>
      <w:r w:rsidR="00281A78">
        <w:rPr>
          <w:lang w:val="en-US"/>
        </w:rPr>
        <w:t>results.</w:t>
      </w:r>
    </w:p>
    <w:p w:rsidR="00907EB1" w:rsidRPr="006354BA" w:rsidRDefault="00003907" w:rsidP="006354BA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Necessary </w:t>
      </w:r>
      <w:r w:rsidR="00407394">
        <w:rPr>
          <w:sz w:val="28"/>
          <w:szCs w:val="28"/>
          <w:lang w:val="en-US"/>
        </w:rPr>
        <w:t xml:space="preserve">Functional </w:t>
      </w:r>
      <w:r w:rsidR="00035D7C">
        <w:rPr>
          <w:sz w:val="28"/>
          <w:szCs w:val="28"/>
          <w:lang w:val="en-US"/>
        </w:rPr>
        <w:t xml:space="preserve">Approximations </w:t>
      </w:r>
      <w:r>
        <w:rPr>
          <w:sz w:val="28"/>
          <w:szCs w:val="28"/>
          <w:lang w:val="en-US"/>
        </w:rPr>
        <w:t>and Oversights</w:t>
      </w:r>
      <w:r w:rsidR="00164B16">
        <w:rPr>
          <w:sz w:val="28"/>
          <w:szCs w:val="28"/>
          <w:lang w:val="en-US"/>
        </w:rPr>
        <w:t xml:space="preserve"> with </w:t>
      </w:r>
      <w:r w:rsidR="00E90CE8">
        <w:rPr>
          <w:sz w:val="28"/>
          <w:szCs w:val="28"/>
          <w:lang w:val="en-US"/>
        </w:rPr>
        <w:t>smaller contributions</w:t>
      </w:r>
    </w:p>
    <w:p w:rsidR="005E69F4" w:rsidRDefault="005E69F4" w:rsidP="00907EB1">
      <w:pPr>
        <w:jc w:val="both"/>
        <w:rPr>
          <w:lang w:val="en-US"/>
        </w:rPr>
      </w:pPr>
      <w:r>
        <w:rPr>
          <w:lang w:val="en-US"/>
        </w:rPr>
        <w:t xml:space="preserve">Regardless of </w:t>
      </w:r>
      <w:r w:rsidR="00CC1221">
        <w:rPr>
          <w:lang w:val="en-US"/>
        </w:rPr>
        <w:t>the calibration p</w:t>
      </w:r>
      <w:r w:rsidR="002B2793">
        <w:rPr>
          <w:lang w:val="en-US"/>
        </w:rPr>
        <w:t xml:space="preserve">rocedure approximations that </w:t>
      </w:r>
      <w:r w:rsidR="00983649">
        <w:rPr>
          <w:lang w:val="en-US"/>
        </w:rPr>
        <w:t>unavoidably had to be</w:t>
      </w:r>
      <w:r w:rsidR="006354BA">
        <w:rPr>
          <w:lang w:val="en-US"/>
        </w:rPr>
        <w:t>en</w:t>
      </w:r>
      <w:r w:rsidR="00983649">
        <w:rPr>
          <w:lang w:val="en-US"/>
        </w:rPr>
        <w:t xml:space="preserve"> </w:t>
      </w:r>
      <w:r w:rsidR="00A165ED">
        <w:rPr>
          <w:lang w:val="en-US"/>
        </w:rPr>
        <w:t>made, there are two main</w:t>
      </w:r>
      <w:r w:rsidR="00983649">
        <w:rPr>
          <w:lang w:val="en-US"/>
        </w:rPr>
        <w:t xml:space="preserve"> initial</w:t>
      </w:r>
      <w:r w:rsidR="00A165ED">
        <w:rPr>
          <w:lang w:val="en-US"/>
        </w:rPr>
        <w:t xml:space="preserve"> assumptions under which the O</w:t>
      </w:r>
      <w:r w:rsidR="00A165ED">
        <w:rPr>
          <w:vertAlign w:val="subscript"/>
          <w:lang w:val="en-US"/>
        </w:rPr>
        <w:t>3</w:t>
      </w:r>
      <w:r w:rsidR="00983649">
        <w:rPr>
          <w:lang w:val="en-US"/>
        </w:rPr>
        <w:t xml:space="preserve"> concentration measurements are mad</w:t>
      </w:r>
      <w:r w:rsidR="004302F5">
        <w:rPr>
          <w:lang w:val="en-US"/>
        </w:rPr>
        <w:t>e.</w:t>
      </w:r>
      <w:r w:rsidR="00E9040D">
        <w:rPr>
          <w:lang w:val="en-US"/>
        </w:rPr>
        <w:t xml:space="preserve"> The first is </w:t>
      </w:r>
      <w:r w:rsidR="0002014B">
        <w:rPr>
          <w:lang w:val="en-US"/>
        </w:rPr>
        <w:t xml:space="preserve">the fact that the OX-B431 sensor measures </w:t>
      </w:r>
      <w:r w:rsidR="00B257FD">
        <w:rPr>
          <w:lang w:val="en-US"/>
        </w:rPr>
        <w:t>the NO</w:t>
      </w:r>
      <w:r w:rsidR="00B257FD">
        <w:rPr>
          <w:vertAlign w:val="subscript"/>
          <w:lang w:val="en-US"/>
        </w:rPr>
        <w:t>2</w:t>
      </w:r>
      <w:r w:rsidR="00B257FD">
        <w:rPr>
          <w:lang w:val="en-US"/>
        </w:rPr>
        <w:t xml:space="preserve"> and O</w:t>
      </w:r>
      <w:r w:rsidR="00B257FD">
        <w:rPr>
          <w:vertAlign w:val="subscript"/>
          <w:lang w:val="en-US"/>
        </w:rPr>
        <w:t>3</w:t>
      </w:r>
      <w:r w:rsidR="00B257FD">
        <w:rPr>
          <w:lang w:val="en-US"/>
        </w:rPr>
        <w:t xml:space="preserve"> concentrations combined</w:t>
      </w:r>
      <w:r w:rsidR="00376D89">
        <w:rPr>
          <w:lang w:val="en-US"/>
        </w:rPr>
        <w:t>. Considering that NO</w:t>
      </w:r>
      <w:r w:rsidR="00376D89">
        <w:rPr>
          <w:vertAlign w:val="subscript"/>
          <w:lang w:val="en-US"/>
        </w:rPr>
        <w:t>2</w:t>
      </w:r>
      <w:r w:rsidR="00376D89">
        <w:rPr>
          <w:lang w:val="en-US"/>
        </w:rPr>
        <w:t xml:space="preserve"> appears in much smaller quantities than O</w:t>
      </w:r>
      <w:r w:rsidR="00376D89">
        <w:rPr>
          <w:vertAlign w:val="subscript"/>
          <w:lang w:val="en-US"/>
        </w:rPr>
        <w:t>3</w:t>
      </w:r>
      <w:r w:rsidR="006C7015">
        <w:rPr>
          <w:lang w:val="en-US"/>
        </w:rPr>
        <w:t xml:space="preserve"> and mostly in the lower levels of the atmosphere (due to it</w:t>
      </w:r>
      <w:r w:rsidR="00804958">
        <w:rPr>
          <w:lang w:val="en-US"/>
        </w:rPr>
        <w:t>s</w:t>
      </w:r>
      <w:r w:rsidR="006C7015">
        <w:rPr>
          <w:lang w:val="en-US"/>
        </w:rPr>
        <w:t xml:space="preserve"> connection to human pollution)</w:t>
      </w:r>
      <w:r w:rsidR="00EC4FAF">
        <w:rPr>
          <w:lang w:val="en-US"/>
        </w:rPr>
        <w:t xml:space="preserve"> its contribution to the sensors</w:t>
      </w:r>
      <w:r w:rsidR="0020747D">
        <w:rPr>
          <w:lang w:val="en-US"/>
        </w:rPr>
        <w:t>’</w:t>
      </w:r>
      <w:r w:rsidR="00EC4FAF">
        <w:rPr>
          <w:lang w:val="en-US"/>
        </w:rPr>
        <w:t xml:space="preserve"> output can be ignored ( small increase </w:t>
      </w:r>
      <w:r w:rsidR="006E7CD9">
        <w:rPr>
          <w:lang w:val="en-US"/>
        </w:rPr>
        <w:t>in the uncertainty of the measurements)</w:t>
      </w:r>
      <w:r w:rsidR="000C3DEC">
        <w:rPr>
          <w:lang w:val="en-US"/>
        </w:rPr>
        <w:t>.</w:t>
      </w:r>
      <w:r w:rsidR="00D15026">
        <w:rPr>
          <w:lang w:val="en-US"/>
        </w:rPr>
        <w:t xml:space="preserve"> The second</w:t>
      </w:r>
      <w:r w:rsidR="0004097F">
        <w:rPr>
          <w:lang w:val="en-US"/>
        </w:rPr>
        <w:t xml:space="preserve"> approximation which negatively affects the validity of the given results is the algorithm used to </w:t>
      </w:r>
      <w:r w:rsidR="005B5EBC">
        <w:rPr>
          <w:lang w:val="en-US"/>
        </w:rPr>
        <w:t>convert the voltage readings given by the sensors to concentration.</w:t>
      </w:r>
      <w:r w:rsidR="00062A13">
        <w:rPr>
          <w:lang w:val="en-US"/>
        </w:rPr>
        <w:t xml:space="preserve"> </w:t>
      </w:r>
      <w:r w:rsidR="00F31796">
        <w:rPr>
          <w:lang w:val="en-US"/>
        </w:rPr>
        <w:t>Th</w:t>
      </w:r>
      <w:r w:rsidR="001C3219">
        <w:rPr>
          <w:lang w:val="en-US"/>
        </w:rPr>
        <w:t xml:space="preserve">e application notes provide </w:t>
      </w:r>
      <w:r w:rsidR="00EA082D">
        <w:rPr>
          <w:lang w:val="en-US"/>
        </w:rPr>
        <w:t xml:space="preserve">multiple </w:t>
      </w:r>
      <w:r w:rsidR="001C28BD">
        <w:rPr>
          <w:lang w:val="en-US"/>
        </w:rPr>
        <w:t>methods to compensate for the</w:t>
      </w:r>
      <w:r w:rsidR="00EC3E0B">
        <w:rPr>
          <w:lang w:val="en-US"/>
        </w:rPr>
        <w:t xml:space="preserve"> existing</w:t>
      </w:r>
      <w:r w:rsidR="007A1B86">
        <w:rPr>
          <w:lang w:val="en-US"/>
        </w:rPr>
        <w:t xml:space="preserve"> </w:t>
      </w:r>
      <w:r w:rsidR="001C28BD">
        <w:rPr>
          <w:lang w:val="en-US"/>
        </w:rPr>
        <w:t>background currents</w:t>
      </w:r>
      <w:r w:rsidR="007A1B86">
        <w:rPr>
          <w:lang w:val="en-US"/>
        </w:rPr>
        <w:t xml:space="preserve"> and the temperature</w:t>
      </w:r>
      <w:r w:rsidR="00AB66E8">
        <w:rPr>
          <w:lang w:val="en-US"/>
        </w:rPr>
        <w:t xml:space="preserve"> </w:t>
      </w:r>
      <w:r w:rsidR="006354BA">
        <w:rPr>
          <w:lang w:val="en-US"/>
        </w:rPr>
        <w:t>in order to</w:t>
      </w:r>
      <w:r w:rsidR="00AB66E8">
        <w:rPr>
          <w:lang w:val="en-US"/>
        </w:rPr>
        <w:t xml:space="preserve"> calculate the O</w:t>
      </w:r>
      <w:r w:rsidR="00AB66E8">
        <w:rPr>
          <w:vertAlign w:val="subscript"/>
          <w:lang w:val="en-US"/>
        </w:rPr>
        <w:t>3</w:t>
      </w:r>
      <w:r w:rsidR="00AB66E8">
        <w:rPr>
          <w:lang w:val="en-US"/>
        </w:rPr>
        <w:t xml:space="preserve"> concentration. </w:t>
      </w:r>
      <w:r w:rsidR="00793F0A">
        <w:rPr>
          <w:lang w:val="en-US"/>
        </w:rPr>
        <w:t xml:space="preserve">Given the ozone’s small </w:t>
      </w:r>
      <w:r w:rsidR="00650478">
        <w:rPr>
          <w:lang w:val="en-US"/>
        </w:rPr>
        <w:t>concentration,</w:t>
      </w:r>
      <w:r w:rsidR="00622E66" w:rsidRPr="00622E66">
        <w:rPr>
          <w:lang w:val="en-US"/>
        </w:rPr>
        <w:t xml:space="preserve"> </w:t>
      </w:r>
      <w:r w:rsidR="00622E66">
        <w:rPr>
          <w:lang w:val="en-US"/>
        </w:rPr>
        <w:t xml:space="preserve">the measurements are a lot of times comparable to </w:t>
      </w:r>
      <w:r w:rsidR="00DC1EAC">
        <w:rPr>
          <w:lang w:val="en-US"/>
        </w:rPr>
        <w:t>the background currents and thus there exists the possibility that the used algorithm greatly overcompensates</w:t>
      </w:r>
      <w:r w:rsidR="00013439">
        <w:rPr>
          <w:lang w:val="en-US"/>
        </w:rPr>
        <w:t>.</w:t>
      </w:r>
      <w:r w:rsidR="007217E6">
        <w:rPr>
          <w:lang w:val="en-US"/>
        </w:rPr>
        <w:t xml:space="preserve"> </w:t>
      </w:r>
      <w:r w:rsidR="00C9041A">
        <w:rPr>
          <w:lang w:val="en-US"/>
        </w:rPr>
        <w:t>A somewhat better</w:t>
      </w:r>
      <w:r w:rsidR="004E5D54">
        <w:rPr>
          <w:lang w:val="en-US"/>
        </w:rPr>
        <w:t xml:space="preserve"> algorithm</w:t>
      </w:r>
      <w:r w:rsidR="00C9041A">
        <w:rPr>
          <w:lang w:val="en-US"/>
        </w:rPr>
        <w:t xml:space="preserve"> selection</w:t>
      </w:r>
      <w:r w:rsidR="004E5D54">
        <w:rPr>
          <w:lang w:val="en-US"/>
        </w:rPr>
        <w:t xml:space="preserve"> </w:t>
      </w:r>
      <w:r w:rsidR="00C9041A">
        <w:rPr>
          <w:lang w:val="en-US"/>
        </w:rPr>
        <w:t xml:space="preserve">could have perhaps been made if </w:t>
      </w:r>
      <w:r w:rsidR="0051493F">
        <w:rPr>
          <w:lang w:val="en-US"/>
        </w:rPr>
        <w:t>the sensors had been calibrated but the issue would</w:t>
      </w:r>
      <w:r w:rsidR="006354BA">
        <w:rPr>
          <w:lang w:val="en-US"/>
        </w:rPr>
        <w:t xml:space="preserve"> be</w:t>
      </w:r>
      <w:r w:rsidR="0051493F">
        <w:rPr>
          <w:lang w:val="en-US"/>
        </w:rPr>
        <w:t xml:space="preserve"> </w:t>
      </w:r>
      <w:r w:rsidR="006354BA">
        <w:rPr>
          <w:lang w:val="en-US"/>
        </w:rPr>
        <w:t>persistent</w:t>
      </w:r>
      <w:r w:rsidR="0051493F">
        <w:rPr>
          <w:lang w:val="en-US"/>
        </w:rPr>
        <w:t xml:space="preserve"> regardless.</w:t>
      </w:r>
      <w:r w:rsidR="004A7599">
        <w:rPr>
          <w:lang w:val="en-US"/>
        </w:rPr>
        <w:t xml:space="preserve"> For the </w:t>
      </w:r>
      <w:r w:rsidR="00D60B83">
        <w:rPr>
          <w:lang w:val="en-US"/>
        </w:rPr>
        <w:t xml:space="preserve">graph presented below the following algorithm was used instead </w:t>
      </w:r>
      <w:r w:rsidR="006354BA">
        <w:rPr>
          <w:lang w:val="en-US"/>
        </w:rPr>
        <w:t>of the one mention</w:t>
      </w:r>
      <w:r w:rsidR="008832E3">
        <w:rPr>
          <w:lang w:val="en-US"/>
        </w:rPr>
        <w:t>ed</w:t>
      </w:r>
      <w:r w:rsidR="006354BA">
        <w:rPr>
          <w:lang w:val="en-US"/>
        </w:rPr>
        <w:t xml:space="preserve"> in </w:t>
      </w:r>
      <w:r w:rsidR="008832E3">
        <w:rPr>
          <w:lang w:val="en-US"/>
        </w:rPr>
        <w:t>chapter 8.9.</w:t>
      </w:r>
    </w:p>
    <w:p w:rsidR="00D60B83" w:rsidRDefault="00D60B83" w:rsidP="00D60B83">
      <w:pPr>
        <w:jc w:val="center"/>
        <w:rPr>
          <w:lang w:val="en-US"/>
        </w:rPr>
      </w:pPr>
      <w:r w:rsidRPr="00D60B83">
        <w:rPr>
          <w:noProof/>
          <w:lang w:eastAsia="el-GR"/>
        </w:rPr>
        <w:drawing>
          <wp:inline distT="0" distB="0" distL="0" distR="0">
            <wp:extent cx="3610479" cy="447737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8D" w:rsidRPr="008832E3" w:rsidRDefault="00D60B83" w:rsidP="00907EB1">
      <w:pPr>
        <w:jc w:val="both"/>
        <w:rPr>
          <w:vertAlign w:val="subscript"/>
          <w:lang w:val="en-US"/>
        </w:rPr>
      </w:pPr>
      <w:r>
        <w:rPr>
          <w:lang w:val="en-US"/>
        </w:rPr>
        <w:t>Where WE</w:t>
      </w:r>
      <w:r>
        <w:rPr>
          <w:vertAlign w:val="subscript"/>
          <w:lang w:val="en-US"/>
        </w:rPr>
        <w:t>C</w:t>
      </w:r>
      <w:r w:rsidRPr="00D60B83">
        <w:rPr>
          <w:lang w:val="en-US"/>
        </w:rPr>
        <w:t xml:space="preserve"> </w:t>
      </w:r>
      <w:r>
        <w:rPr>
          <w:lang w:val="en-US"/>
        </w:rPr>
        <w:t xml:space="preserve">is the corrected value for the working electrode and is </w:t>
      </w:r>
      <w:r w:rsidR="00EE40B8">
        <w:rPr>
          <w:lang w:val="en-US"/>
        </w:rPr>
        <w:t>converted to concentration. k’</w:t>
      </w:r>
      <w:r w:rsidR="00EE40B8">
        <w:rPr>
          <w:vertAlign w:val="subscript"/>
          <w:lang w:val="en-US"/>
        </w:rPr>
        <w:t>T</w:t>
      </w:r>
      <w:r w:rsidR="00EE40B8">
        <w:rPr>
          <w:lang w:val="en-US"/>
        </w:rPr>
        <w:t xml:space="preserve"> is a constant </w:t>
      </w:r>
      <w:r w:rsidR="00DA1CCA">
        <w:rPr>
          <w:lang w:val="en-US"/>
        </w:rPr>
        <w:t>which is temperature dependent for which only one value was used since temperature inside the sensorbox was stable.</w:t>
      </w:r>
      <w:r w:rsidR="00DF315D">
        <w:rPr>
          <w:lang w:val="en-US"/>
        </w:rPr>
        <w:t xml:space="preserve"> The other </w:t>
      </w:r>
      <w:r w:rsidR="008832E3">
        <w:rPr>
          <w:lang w:val="en-US"/>
        </w:rPr>
        <w:t>variables</w:t>
      </w:r>
      <w:r w:rsidR="00DF315D">
        <w:rPr>
          <w:lang w:val="en-US"/>
        </w:rPr>
        <w:t xml:space="preserve"> have been pr</w:t>
      </w:r>
      <w:r w:rsidR="008832E3">
        <w:rPr>
          <w:lang w:val="en-US"/>
        </w:rPr>
        <w:t>eviously specified.</w:t>
      </w:r>
    </w:p>
    <w:p w:rsidR="006B5578" w:rsidRPr="008832E3" w:rsidRDefault="00225AD3" w:rsidP="008832E3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Results</w:t>
      </w:r>
    </w:p>
    <w:p w:rsidR="00952C32" w:rsidRPr="00154CD8" w:rsidRDefault="006B5578" w:rsidP="00BC0535">
      <w:pPr>
        <w:jc w:val="both"/>
        <w:rPr>
          <w:i/>
          <w:iCs/>
          <w:lang w:val="en-US"/>
        </w:rPr>
      </w:pPr>
      <w:r>
        <w:rPr>
          <w:lang w:val="en-US"/>
        </w:rPr>
        <w:t xml:space="preserve">Considering </w:t>
      </w:r>
      <w:r w:rsidR="003E102D">
        <w:rPr>
          <w:lang w:val="en-US"/>
        </w:rPr>
        <w:t>all</w:t>
      </w:r>
      <w:r>
        <w:rPr>
          <w:lang w:val="en-US"/>
        </w:rPr>
        <w:t xml:space="preserve"> the above, </w:t>
      </w:r>
      <w:r w:rsidR="000C5059">
        <w:rPr>
          <w:lang w:val="en-US"/>
        </w:rPr>
        <w:t>the</w:t>
      </w:r>
      <w:r w:rsidR="003E102D">
        <w:rPr>
          <w:lang w:val="en-US"/>
        </w:rPr>
        <w:t xml:space="preserve"> circumstances of the experiment</w:t>
      </w:r>
      <w:r w:rsidR="000C5059">
        <w:rPr>
          <w:lang w:val="en-US"/>
        </w:rPr>
        <w:t xml:space="preserve"> clearly</w:t>
      </w:r>
      <w:r w:rsidR="003E102D">
        <w:rPr>
          <w:lang w:val="en-US"/>
        </w:rPr>
        <w:t xml:space="preserve"> </w:t>
      </w:r>
      <w:r w:rsidR="00FB2058">
        <w:rPr>
          <w:lang w:val="en-US"/>
        </w:rPr>
        <w:t>have made it so that meaningful</w:t>
      </w:r>
      <w:r w:rsidR="00D05BAE">
        <w:rPr>
          <w:lang w:val="en-US"/>
        </w:rPr>
        <w:t xml:space="preserve"> and</w:t>
      </w:r>
      <w:r w:rsidR="00FB2058">
        <w:rPr>
          <w:lang w:val="en-US"/>
        </w:rPr>
        <w:t xml:space="preserve"> accurate concentration measurements cannot be reliably made</w:t>
      </w:r>
      <w:r w:rsidR="00EB77D5">
        <w:rPr>
          <w:lang w:val="en-US"/>
        </w:rPr>
        <w:t xml:space="preserve"> from the sensors.</w:t>
      </w:r>
    </w:p>
    <w:p w:rsidR="006B5578" w:rsidRDefault="0075130F" w:rsidP="00BC0535">
      <w:pPr>
        <w:jc w:val="both"/>
        <w:rPr>
          <w:lang w:val="en-US"/>
        </w:rPr>
      </w:pPr>
      <w:r>
        <w:rPr>
          <w:lang w:val="en-US"/>
        </w:rPr>
        <w:t xml:space="preserve">For the duration of the measurement phase of each cycle, the concentration measurements from both sensors are averaged </w:t>
      </w:r>
      <w:r w:rsidR="00731FEA">
        <w:rPr>
          <w:lang w:val="en-US"/>
        </w:rPr>
        <w:t xml:space="preserve">and one measurement for each cycle is produced. This measurement is </w:t>
      </w:r>
      <w:r w:rsidR="006C4385">
        <w:rPr>
          <w:lang w:val="en-US"/>
        </w:rPr>
        <w:t xml:space="preserve">attributed to the altitude calculated by </w:t>
      </w:r>
      <w:r w:rsidR="00C24AAF">
        <w:rPr>
          <w:lang w:val="en-US"/>
        </w:rPr>
        <w:t>the center-of-mass formula</w:t>
      </w:r>
      <w:r w:rsidR="00060455">
        <w:rPr>
          <w:lang w:val="en-US"/>
        </w:rPr>
        <w:t xml:space="preserve">. </w:t>
      </w:r>
      <w:r w:rsidR="00A10DAD">
        <w:rPr>
          <w:lang w:val="en-US"/>
        </w:rPr>
        <w:t>The following</w:t>
      </w:r>
      <w:r w:rsidR="00A93FA4">
        <w:rPr>
          <w:lang w:val="en-US"/>
        </w:rPr>
        <w:t xml:space="preserve"> graph shows a qualitative image of O</w:t>
      </w:r>
      <w:r w:rsidR="00A93FA4">
        <w:rPr>
          <w:vertAlign w:val="subscript"/>
          <w:lang w:val="en-US"/>
        </w:rPr>
        <w:t>3</w:t>
      </w:r>
      <w:r w:rsidR="00A93FA4">
        <w:rPr>
          <w:lang w:val="en-US"/>
        </w:rPr>
        <w:t xml:space="preserve"> concentration (in arbitrary units)</w:t>
      </w:r>
      <w:r w:rsidR="00952C32">
        <w:rPr>
          <w:lang w:val="en-US"/>
        </w:rPr>
        <w:t>.</w:t>
      </w:r>
    </w:p>
    <w:p w:rsidR="008B6790" w:rsidRPr="00A10DAD" w:rsidRDefault="00A10DAD" w:rsidP="008832E3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410476" cy="3600000"/>
            <wp:effectExtent l="19050" t="0" r="9124" b="0"/>
            <wp:docPr id="7" name="Εικόνα 1" descr="C:\Users\You\AppData\Local\Microsoft\Windows\INetCache\Content.Word\O3co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\AppData\Local\Microsoft\Windows\INetCache\Content.Word\O3con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7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32" w:rsidRPr="00154CD8" w:rsidRDefault="008B6790" w:rsidP="008832E3">
      <w:pPr>
        <w:pStyle w:val="a6"/>
        <w:jc w:val="center"/>
        <w:rPr>
          <w:color w:val="FF0000"/>
          <w:lang w:val="en-US"/>
        </w:rPr>
      </w:pPr>
      <w:r w:rsidRPr="008B6790">
        <w:rPr>
          <w:lang w:val="en-US"/>
        </w:rPr>
        <w:t xml:space="preserve">Graph </w:t>
      </w:r>
      <w:r w:rsidR="005F5484">
        <w:fldChar w:fldCharType="begin"/>
      </w:r>
      <w:r w:rsidRPr="008B6790">
        <w:rPr>
          <w:lang w:val="en-US"/>
        </w:rPr>
        <w:instrText xml:space="preserve"> SEQ Graph \* ARABIC </w:instrText>
      </w:r>
      <w:r w:rsidR="005F5484">
        <w:fldChar w:fldCharType="separate"/>
      </w:r>
      <w:r w:rsidR="00345B51">
        <w:rPr>
          <w:noProof/>
          <w:lang w:val="en-US"/>
        </w:rPr>
        <w:t>3</w:t>
      </w:r>
      <w:r w:rsidR="005F5484">
        <w:fldChar w:fldCharType="end"/>
      </w:r>
      <w:r w:rsidR="008832E3">
        <w:rPr>
          <w:lang w:val="en-US"/>
        </w:rPr>
        <w:t>:</w:t>
      </w:r>
      <w:r>
        <w:rPr>
          <w:lang w:val="en-US"/>
        </w:rPr>
        <w:t xml:space="preserve"> </w:t>
      </w:r>
      <w:r w:rsidR="008832E3">
        <w:rPr>
          <w:b w:val="0"/>
          <w:lang w:val="en-US"/>
        </w:rPr>
        <w:t>Characteristic concentration c</w:t>
      </w:r>
      <w:r w:rsidRPr="008832E3">
        <w:rPr>
          <w:b w:val="0"/>
          <w:lang w:val="en-US"/>
        </w:rPr>
        <w:t>urve up to stratospheric Altitudes</w:t>
      </w:r>
    </w:p>
    <w:p w:rsidR="004231F1" w:rsidRDefault="008B6790" w:rsidP="00907EB1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 can be seen in the above graph</w:t>
      </w:r>
      <w:r w:rsidR="006E3131">
        <w:rPr>
          <w:color w:val="000000" w:themeColor="text1"/>
          <w:lang w:val="en-US"/>
        </w:rPr>
        <w:t xml:space="preserve">, the density of measurements is noticeably greater in earlier heights. This is </w:t>
      </w:r>
      <w:r w:rsidR="00205CD7">
        <w:rPr>
          <w:color w:val="000000" w:themeColor="text1"/>
          <w:lang w:val="en-US"/>
        </w:rPr>
        <w:t xml:space="preserve">attributed to the pump’s function as explained in previous segments. No error bars were </w:t>
      </w:r>
      <w:r w:rsidR="00545875">
        <w:rPr>
          <w:color w:val="000000" w:themeColor="text1"/>
          <w:lang w:val="en-US"/>
        </w:rPr>
        <w:t xml:space="preserve">included for the horizontal axis (concentration value) considering that the units of measurement are </w:t>
      </w:r>
      <w:r w:rsidR="00DF315D">
        <w:rPr>
          <w:color w:val="000000" w:themeColor="text1"/>
          <w:lang w:val="en-US"/>
        </w:rPr>
        <w:t>arbitrary</w:t>
      </w:r>
      <w:r w:rsidR="00545875">
        <w:rPr>
          <w:color w:val="000000" w:themeColor="text1"/>
          <w:lang w:val="en-US"/>
        </w:rPr>
        <w:t>.</w:t>
      </w:r>
    </w:p>
    <w:p w:rsidR="00152AAD" w:rsidRDefault="008E0DB6" w:rsidP="00907EB1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Another observation worthy of mention is that the derived curve </w:t>
      </w:r>
      <w:r w:rsidR="008832E3">
        <w:rPr>
          <w:color w:val="000000" w:themeColor="text1"/>
          <w:lang w:val="en-US"/>
        </w:rPr>
        <w:t>has a smooth profile</w:t>
      </w:r>
      <w:r w:rsidR="00F52AFB">
        <w:rPr>
          <w:color w:val="000000" w:themeColor="text1"/>
          <w:lang w:val="en-US"/>
        </w:rPr>
        <w:t xml:space="preserve">. This means that there are no outlier </w:t>
      </w:r>
      <w:r w:rsidR="00D224DE">
        <w:rPr>
          <w:color w:val="000000" w:themeColor="text1"/>
          <w:lang w:val="en-US"/>
        </w:rPr>
        <w:t xml:space="preserve">values which deviate </w:t>
      </w:r>
      <w:r w:rsidR="00BE7668">
        <w:rPr>
          <w:color w:val="000000" w:themeColor="text1"/>
          <w:lang w:val="en-US"/>
        </w:rPr>
        <w:t>greatly from the measured values around them. Thus, t</w:t>
      </w:r>
      <w:r w:rsidR="00526600">
        <w:rPr>
          <w:color w:val="000000" w:themeColor="text1"/>
          <w:lang w:val="en-US"/>
        </w:rPr>
        <w:t>he hypothesis that the qualitative image produced is somewhat correct could possibly be</w:t>
      </w:r>
      <w:r w:rsidR="008832E3">
        <w:rPr>
          <w:color w:val="000000" w:themeColor="text1"/>
          <w:lang w:val="en-US"/>
        </w:rPr>
        <w:t>en</w:t>
      </w:r>
      <w:r w:rsidR="00526600">
        <w:rPr>
          <w:color w:val="000000" w:themeColor="text1"/>
          <w:lang w:val="en-US"/>
        </w:rPr>
        <w:t xml:space="preserve"> made.</w:t>
      </w:r>
    </w:p>
    <w:p w:rsidR="008B6790" w:rsidRPr="008B6790" w:rsidRDefault="008B6790" w:rsidP="00907EB1">
      <w:pPr>
        <w:jc w:val="both"/>
        <w:rPr>
          <w:color w:val="000000" w:themeColor="text1"/>
          <w:lang w:val="en-US"/>
        </w:rPr>
      </w:pPr>
    </w:p>
    <w:p w:rsidR="00164B16" w:rsidRPr="008832E3" w:rsidRDefault="00E32C31" w:rsidP="008832E3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IR11BD (CO</w:t>
      </w:r>
      <w:r>
        <w:rPr>
          <w:sz w:val="36"/>
          <w:szCs w:val="36"/>
          <w:vertAlign w:val="subscript"/>
          <w:lang w:val="en-US"/>
        </w:rPr>
        <w:t>2</w:t>
      </w:r>
      <w:r>
        <w:rPr>
          <w:sz w:val="36"/>
          <w:szCs w:val="36"/>
          <w:lang w:val="en-US"/>
        </w:rPr>
        <w:t xml:space="preserve"> SE</w:t>
      </w:r>
      <w:r w:rsidR="00704B31">
        <w:rPr>
          <w:sz w:val="36"/>
          <w:szCs w:val="36"/>
          <w:lang w:val="en-US"/>
        </w:rPr>
        <w:t>NSOR)</w:t>
      </w:r>
    </w:p>
    <w:p w:rsidR="00704B31" w:rsidRPr="008832E3" w:rsidRDefault="005861A4" w:rsidP="008832E3">
      <w:pPr>
        <w:pStyle w:val="4"/>
        <w:rPr>
          <w:sz w:val="26"/>
          <w:szCs w:val="26"/>
          <w:lang w:val="en-US"/>
        </w:rPr>
      </w:pPr>
      <w:r w:rsidRPr="009A278E">
        <w:rPr>
          <w:sz w:val="28"/>
          <w:szCs w:val="28"/>
          <w:lang w:val="en-US"/>
        </w:rPr>
        <w:t>Environmental Performance Ranges</w:t>
      </w:r>
    </w:p>
    <w:p w:rsidR="00051464" w:rsidRDefault="005861A4" w:rsidP="00907EB1">
      <w:pPr>
        <w:jc w:val="both"/>
        <w:rPr>
          <w:lang w:val="en-US"/>
        </w:rPr>
      </w:pPr>
      <w:r>
        <w:rPr>
          <w:lang w:val="en-US"/>
        </w:rPr>
        <w:t>Just like the ozone sensor,</w:t>
      </w:r>
      <w:r w:rsidR="000C34FF">
        <w:rPr>
          <w:lang w:val="en-US"/>
        </w:rPr>
        <w:t xml:space="preserve"> IR11BD has its own designated </w:t>
      </w:r>
      <w:r w:rsidR="00CF1877">
        <w:rPr>
          <w:lang w:val="en-US"/>
        </w:rPr>
        <w:t>set of environmental variables which must be in a certain range.</w:t>
      </w:r>
      <w:r w:rsidR="00C73C7F">
        <w:rPr>
          <w:lang w:val="en-US"/>
        </w:rPr>
        <w:t xml:space="preserve"> Specifically,</w:t>
      </w:r>
      <w:r w:rsidR="00FD6034">
        <w:rPr>
          <w:lang w:val="en-US"/>
        </w:rPr>
        <w:t xml:space="preserve"> as is expected, the sensorbox temperature was well within the specified range</w:t>
      </w:r>
      <w:r w:rsidR="00007874">
        <w:rPr>
          <w:lang w:val="en-US"/>
        </w:rPr>
        <w:t xml:space="preserve"> of </w:t>
      </w:r>
      <w:r w:rsidR="00F642AD">
        <w:rPr>
          <w:lang w:val="en-US"/>
        </w:rPr>
        <w:t>-20</w:t>
      </w:r>
      <w:r w:rsidR="008832E3">
        <w:rPr>
          <w:lang w:val="en-US"/>
        </w:rPr>
        <w:t xml:space="preserve"> </w:t>
      </w:r>
      <w:r w:rsidR="00F642AD">
        <w:rPr>
          <w:vertAlign w:val="superscript"/>
          <w:lang w:val="en-US"/>
        </w:rPr>
        <w:t>o</w:t>
      </w:r>
      <w:r w:rsidR="00F642AD">
        <w:rPr>
          <w:lang w:val="en-US"/>
        </w:rPr>
        <w:t>C</w:t>
      </w:r>
      <w:r w:rsidR="00414363">
        <w:rPr>
          <w:lang w:val="en-US"/>
        </w:rPr>
        <w:t xml:space="preserve"> to 55</w:t>
      </w:r>
      <w:r w:rsidR="008832E3">
        <w:rPr>
          <w:lang w:val="en-US"/>
        </w:rPr>
        <w:t xml:space="preserve"> </w:t>
      </w:r>
      <w:r w:rsidR="00414363">
        <w:rPr>
          <w:vertAlign w:val="superscript"/>
          <w:lang w:val="en-US"/>
        </w:rPr>
        <w:t>o</w:t>
      </w:r>
      <w:r w:rsidR="00414363">
        <w:rPr>
          <w:lang w:val="en-US"/>
        </w:rPr>
        <w:t>C</w:t>
      </w:r>
      <w:r w:rsidR="008832E3">
        <w:rPr>
          <w:lang w:val="en-US"/>
        </w:rPr>
        <w:t xml:space="preserve">. </w:t>
      </w:r>
      <w:r w:rsidR="00587422">
        <w:rPr>
          <w:lang w:val="en-US"/>
        </w:rPr>
        <w:t>Again,</w:t>
      </w:r>
      <w:r w:rsidR="00FD6034">
        <w:rPr>
          <w:lang w:val="en-US"/>
        </w:rPr>
        <w:t xml:space="preserve"> the relative stability of the temperature makes the </w:t>
      </w:r>
      <w:r w:rsidR="008832E3">
        <w:rPr>
          <w:lang w:val="en-US"/>
        </w:rPr>
        <w:t>calculations easier</w:t>
      </w:r>
      <w:r w:rsidR="00587422">
        <w:rPr>
          <w:lang w:val="en-US"/>
        </w:rPr>
        <w:t xml:space="preserve">. The Relative Humidity range indicated by the sensor’s data sheet is </w:t>
      </w:r>
      <w:r w:rsidR="004E74B0">
        <w:rPr>
          <w:lang w:val="en-US"/>
        </w:rPr>
        <w:t xml:space="preserve">0%-95% </w:t>
      </w:r>
      <w:r w:rsidR="00F70B63">
        <w:rPr>
          <w:lang w:val="en-US"/>
        </w:rPr>
        <w:t>s</w:t>
      </w:r>
      <w:r w:rsidR="00E533B7">
        <w:rPr>
          <w:lang w:val="en-US"/>
        </w:rPr>
        <w:t>o th</w:t>
      </w:r>
      <w:r w:rsidR="007B5D9B">
        <w:rPr>
          <w:lang w:val="en-US"/>
        </w:rPr>
        <w:t xml:space="preserve">e sensorbox was </w:t>
      </w:r>
      <w:r w:rsidR="00414363">
        <w:rPr>
          <w:lang w:val="en-US"/>
        </w:rPr>
        <w:t xml:space="preserve">obviously met the requirements. </w:t>
      </w:r>
      <w:r w:rsidR="00AC208C">
        <w:rPr>
          <w:lang w:val="en-US"/>
        </w:rPr>
        <w:t>In the case of pressure,</w:t>
      </w:r>
      <w:r w:rsidR="00026200">
        <w:rPr>
          <w:lang w:val="en-US"/>
        </w:rPr>
        <w:t xml:space="preserve"> </w:t>
      </w:r>
      <w:r w:rsidR="00AC208C">
        <w:rPr>
          <w:lang w:val="en-US"/>
        </w:rPr>
        <w:t>however, the minimum pressure needed for the sensor</w:t>
      </w:r>
      <w:r w:rsidR="00452DCB">
        <w:rPr>
          <w:lang w:val="en-US"/>
        </w:rPr>
        <w:t>’s proper function is 300</w:t>
      </w:r>
      <w:r w:rsidR="00FE5C10">
        <w:rPr>
          <w:lang w:val="en-US"/>
        </w:rPr>
        <w:t xml:space="preserve"> </w:t>
      </w:r>
      <w:r w:rsidR="00452DCB">
        <w:rPr>
          <w:lang w:val="en-US"/>
        </w:rPr>
        <w:t xml:space="preserve">mbar. Thus, the pump was only able to create </w:t>
      </w:r>
      <w:r w:rsidR="00D33357">
        <w:rPr>
          <w:lang w:val="en-US"/>
        </w:rPr>
        <w:t xml:space="preserve">acceptable conditions for the sensor </w:t>
      </w:r>
      <w:r w:rsidR="00CF0721">
        <w:rPr>
          <w:lang w:val="en-US"/>
        </w:rPr>
        <w:t xml:space="preserve">during the first hour of </w:t>
      </w:r>
      <w:r w:rsidR="00026200">
        <w:rPr>
          <w:lang w:val="en-US"/>
        </w:rPr>
        <w:t>flight</w:t>
      </w:r>
      <w:r w:rsidR="00CF0721">
        <w:rPr>
          <w:lang w:val="en-US"/>
        </w:rPr>
        <w:t xml:space="preserve"> or up to altitude with ambient pressure about 100</w:t>
      </w:r>
      <w:r w:rsidR="003D2456">
        <w:rPr>
          <w:lang w:val="en-US"/>
        </w:rPr>
        <w:t xml:space="preserve"> </w:t>
      </w:r>
      <w:r w:rsidR="00CF0721">
        <w:rPr>
          <w:lang w:val="en-US"/>
        </w:rPr>
        <w:t>mbar</w:t>
      </w:r>
      <w:r w:rsidR="003A45C7">
        <w:rPr>
          <w:lang w:val="en-US"/>
        </w:rPr>
        <w:t xml:space="preserve"> as can be seen in </w:t>
      </w:r>
      <w:r w:rsidR="00026200">
        <w:rPr>
          <w:lang w:val="en-US"/>
        </w:rPr>
        <w:t>the Sensor Box Variables graph</w:t>
      </w:r>
      <w:r w:rsidR="00CF0721">
        <w:rPr>
          <w:lang w:val="en-US"/>
        </w:rPr>
        <w:t>.</w:t>
      </w:r>
      <w:r w:rsidR="00051464">
        <w:rPr>
          <w:lang w:val="en-US"/>
        </w:rPr>
        <w:t xml:space="preserve"> The measurements taken beyond that point cannot be considered accurate or even valid.</w:t>
      </w:r>
    </w:p>
    <w:p w:rsidR="00051464" w:rsidRPr="008832E3" w:rsidRDefault="00051464" w:rsidP="008832E3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Calibration Procedure</w:t>
      </w:r>
    </w:p>
    <w:p w:rsidR="00051464" w:rsidRDefault="00051464" w:rsidP="00907EB1">
      <w:pPr>
        <w:jc w:val="both"/>
        <w:rPr>
          <w:lang w:val="en-US"/>
        </w:rPr>
      </w:pPr>
      <w:r>
        <w:rPr>
          <w:lang w:val="en-US"/>
        </w:rPr>
        <w:t>In the case of IR11BD, due to the higher concentration of CO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in the atmosphere and</w:t>
      </w:r>
      <w:r w:rsidR="003A45C7">
        <w:rPr>
          <w:lang w:val="en-US"/>
        </w:rPr>
        <w:t xml:space="preserve"> the nature of the sensor, the calibration procedure </w:t>
      </w:r>
      <w:r w:rsidR="00BC7129">
        <w:rPr>
          <w:lang w:val="en-US"/>
        </w:rPr>
        <w:t xml:space="preserve">is easier, less complex and produces better accuracy than the ozone sensor. </w:t>
      </w:r>
      <w:r w:rsidR="00693E7A">
        <w:rPr>
          <w:lang w:val="en-US"/>
        </w:rPr>
        <w:t>In this case,</w:t>
      </w:r>
      <w:r w:rsidR="00740071">
        <w:rPr>
          <w:lang w:val="en-US"/>
        </w:rPr>
        <w:t xml:space="preserve"> there exist </w:t>
      </w:r>
      <w:r w:rsidR="00A82513">
        <w:rPr>
          <w:lang w:val="en-US"/>
        </w:rPr>
        <w:t>a few secondary</w:t>
      </w:r>
      <w:r w:rsidR="00740071">
        <w:rPr>
          <w:lang w:val="en-US"/>
        </w:rPr>
        <w:t xml:space="preserve"> constants that </w:t>
      </w:r>
      <w:r w:rsidR="00A82513">
        <w:rPr>
          <w:lang w:val="en-US"/>
        </w:rPr>
        <w:t>must</w:t>
      </w:r>
      <w:r w:rsidR="00740071">
        <w:rPr>
          <w:lang w:val="en-US"/>
        </w:rPr>
        <w:t xml:space="preserve"> be calculated through </w:t>
      </w:r>
      <w:r w:rsidR="00A82513">
        <w:rPr>
          <w:lang w:val="en-US"/>
        </w:rPr>
        <w:t>calibration,</w:t>
      </w:r>
      <w:r w:rsidR="00740071">
        <w:rPr>
          <w:lang w:val="en-US"/>
        </w:rPr>
        <w:t xml:space="preserve"> but th</w:t>
      </w:r>
      <w:r w:rsidR="00A82513">
        <w:rPr>
          <w:lang w:val="en-US"/>
        </w:rPr>
        <w:t>ey remain generally stable, so the manufacturer has pr</w:t>
      </w:r>
      <w:r w:rsidR="00026200">
        <w:rPr>
          <w:lang w:val="en-US"/>
        </w:rPr>
        <w:t xml:space="preserve">ovided a list of typical values. </w:t>
      </w:r>
      <w:r w:rsidR="00A82513">
        <w:rPr>
          <w:lang w:val="en-US"/>
        </w:rPr>
        <w:t xml:space="preserve">The main issue caused </w:t>
      </w:r>
      <w:r w:rsidR="00AB2ED4">
        <w:rPr>
          <w:lang w:val="en-US"/>
        </w:rPr>
        <w:t xml:space="preserve">by not calibrating the sensor arises from the two main constants that need to be calculated separately for every </w:t>
      </w:r>
      <w:r w:rsidR="001461C7">
        <w:rPr>
          <w:lang w:val="en-US"/>
        </w:rPr>
        <w:t>sensor:</w:t>
      </w:r>
      <w:r w:rsidR="00AB2ED4">
        <w:rPr>
          <w:lang w:val="en-US"/>
        </w:rPr>
        <w:t xml:space="preserve"> the Zero and the Span.</w:t>
      </w:r>
      <w:r w:rsidR="001461C7">
        <w:rPr>
          <w:lang w:val="en-US"/>
        </w:rPr>
        <w:t xml:space="preserve"> Essentially, </w:t>
      </w:r>
      <w:r w:rsidR="00EF6E1C" w:rsidRPr="00CB7567">
        <w:rPr>
          <w:i/>
          <w:iCs/>
          <w:lang w:val="en-US"/>
        </w:rPr>
        <w:t xml:space="preserve">(the temperature compensation </w:t>
      </w:r>
      <w:r w:rsidR="00CB7567">
        <w:rPr>
          <w:i/>
          <w:iCs/>
          <w:lang w:val="en-US"/>
        </w:rPr>
        <w:t>is omitted in this explanation because</w:t>
      </w:r>
      <w:r w:rsidR="00EF6E1C" w:rsidRPr="00CB7567">
        <w:rPr>
          <w:i/>
          <w:iCs/>
          <w:lang w:val="en-US"/>
        </w:rPr>
        <w:t xml:space="preserve"> in this case the contribution is both minimal and easy to calculate thanks to the temperature stability)</w:t>
      </w:r>
      <w:r w:rsidR="00EF6E1C">
        <w:rPr>
          <w:lang w:val="en-US"/>
        </w:rPr>
        <w:t xml:space="preserve"> the relation </w:t>
      </w:r>
      <w:r w:rsidR="00387918">
        <w:rPr>
          <w:lang w:val="en-US"/>
        </w:rPr>
        <w:t>between the voltage measurements give</w:t>
      </w:r>
      <w:r w:rsidR="00CB7567">
        <w:rPr>
          <w:lang w:val="en-US"/>
        </w:rPr>
        <w:t>n by</w:t>
      </w:r>
      <w:r w:rsidR="00387918">
        <w:rPr>
          <w:lang w:val="en-US"/>
        </w:rPr>
        <w:t xml:space="preserve"> the sensor (denoted x in the equation below)</w:t>
      </w:r>
      <w:r w:rsidR="001306EF">
        <w:rPr>
          <w:lang w:val="en-US"/>
        </w:rPr>
        <w:t>, the two con</w:t>
      </w:r>
      <w:r w:rsidR="00026200">
        <w:rPr>
          <w:lang w:val="en-US"/>
        </w:rPr>
        <w:t>stants and the concentration is</w:t>
      </w:r>
      <w:r w:rsidR="001306EF">
        <w:rPr>
          <w:lang w:val="en-US"/>
        </w:rPr>
        <w:t>:</w:t>
      </w:r>
    </w:p>
    <w:p w:rsidR="004D54DC" w:rsidRPr="003170C9" w:rsidRDefault="007D4F76" w:rsidP="004D54D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C=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Zero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Span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1/a</m:t>
              </m:r>
            </m:sup>
          </m:sSup>
        </m:oMath>
      </m:oMathPara>
    </w:p>
    <w:p w:rsidR="004D54DC" w:rsidRPr="00026200" w:rsidRDefault="007D4F76" w:rsidP="00907EB1">
      <w:pPr>
        <w:jc w:val="both"/>
        <w:rPr>
          <w:iCs/>
          <w:lang w:val="en-US"/>
        </w:rPr>
      </w:pPr>
      <w:r>
        <w:rPr>
          <w:lang w:val="en-US"/>
        </w:rPr>
        <w:t>Where n, a are two of the secondary constants</w:t>
      </w:r>
      <w:r w:rsidR="00280FE3">
        <w:rPr>
          <w:lang w:val="en-US"/>
        </w:rPr>
        <w:t xml:space="preserve"> and C is the concentration. In the two pictures </w:t>
      </w:r>
      <w:r w:rsidR="0064616E">
        <w:rPr>
          <w:lang w:val="en-US"/>
        </w:rPr>
        <w:t>below,</w:t>
      </w:r>
      <w:r w:rsidR="00280FE3">
        <w:rPr>
          <w:lang w:val="en-US"/>
        </w:rPr>
        <w:t xml:space="preserve"> </w:t>
      </w:r>
      <w:r w:rsidR="0064616E">
        <w:rPr>
          <w:lang w:val="en-US"/>
        </w:rPr>
        <w:t xml:space="preserve">it can clearly be seen that the concentration is extremely sensitive to small changes of Zero and </w:t>
      </w:r>
      <w:r w:rsidR="00CA2EFB">
        <w:rPr>
          <w:lang w:val="en-US"/>
        </w:rPr>
        <w:t>S</w:t>
      </w:r>
      <w:r w:rsidR="0064616E">
        <w:rPr>
          <w:lang w:val="en-US"/>
        </w:rPr>
        <w:t>pan.</w:t>
      </w:r>
      <w:r w:rsidR="00026200">
        <w:rPr>
          <w:lang w:val="en-US"/>
        </w:rPr>
        <w:t xml:space="preserve"> </w:t>
      </w:r>
      <w:r w:rsidR="00CA2EFB" w:rsidRPr="00026200">
        <w:rPr>
          <w:iCs/>
          <w:lang w:val="en-US"/>
        </w:rPr>
        <w:t xml:space="preserve">x is always greater than 0 and less than 0.3 in the taken measurements, two </w:t>
      </w:r>
      <w:r w:rsidR="0096168F" w:rsidRPr="00026200">
        <w:rPr>
          <w:iCs/>
          <w:lang w:val="en-US"/>
        </w:rPr>
        <w:t>typical values are taken for n and a. These pictures are two families of concentration functions for different values of</w:t>
      </w:r>
      <w:r w:rsidR="00C7725D" w:rsidRPr="00026200">
        <w:rPr>
          <w:iCs/>
          <w:lang w:val="en-US"/>
        </w:rPr>
        <w:t xml:space="preserve"> Zero and</w:t>
      </w:r>
      <w:r w:rsidR="0096168F" w:rsidRPr="00026200">
        <w:rPr>
          <w:iCs/>
          <w:lang w:val="en-US"/>
        </w:rPr>
        <w:t xml:space="preserve"> Span</w:t>
      </w:r>
      <w:r w:rsidR="00C7725D" w:rsidRPr="00026200">
        <w:rPr>
          <w:iCs/>
          <w:lang w:val="en-US"/>
        </w:rPr>
        <w:t xml:space="preserve"> respectively</w:t>
      </w:r>
    </w:p>
    <w:p w:rsidR="00B27AD4" w:rsidRDefault="00C7725D" w:rsidP="00026200">
      <w:pPr>
        <w:keepNext/>
        <w:jc w:val="center"/>
      </w:pPr>
      <w:r>
        <w:rPr>
          <w:noProof/>
          <w:lang w:eastAsia="el-GR"/>
        </w:rPr>
        <w:lastRenderedPageBreak/>
        <w:drawing>
          <wp:inline distT="0" distB="0" distL="0" distR="0">
            <wp:extent cx="4901255" cy="3899139"/>
            <wp:effectExtent l="1905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569" cy="391370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64616E" w:rsidRPr="00026200" w:rsidRDefault="00B27AD4" w:rsidP="00026200">
      <w:pPr>
        <w:pStyle w:val="a6"/>
        <w:jc w:val="center"/>
        <w:rPr>
          <w:b w:val="0"/>
          <w:i/>
          <w:iCs/>
          <w:lang w:val="en-US"/>
        </w:rPr>
      </w:pPr>
      <w:r w:rsidRPr="00B27AD4">
        <w:rPr>
          <w:lang w:val="en-US"/>
        </w:rPr>
        <w:t xml:space="preserve">Figure </w:t>
      </w:r>
      <w:r w:rsidR="005F5484">
        <w:fldChar w:fldCharType="begin"/>
      </w:r>
      <w:r w:rsidRPr="00B27AD4">
        <w:rPr>
          <w:lang w:val="en-US"/>
        </w:rPr>
        <w:instrText xml:space="preserve"> SEQ Figure \* ARABIC </w:instrText>
      </w:r>
      <w:r w:rsidR="005F5484">
        <w:fldChar w:fldCharType="separate"/>
      </w:r>
      <w:r w:rsidRPr="00B27AD4">
        <w:rPr>
          <w:noProof/>
          <w:lang w:val="en-US"/>
        </w:rPr>
        <w:t>1</w:t>
      </w:r>
      <w:r w:rsidR="005F5484">
        <w:fldChar w:fldCharType="end"/>
      </w:r>
      <w:r w:rsidR="00026200">
        <w:rPr>
          <w:lang w:val="en-US"/>
        </w:rPr>
        <w:t>:</w:t>
      </w:r>
      <w:r w:rsidRPr="00B27AD4">
        <w:rPr>
          <w:lang w:val="en-US"/>
        </w:rPr>
        <w:t xml:space="preserve"> </w:t>
      </w:r>
      <w:r w:rsidRPr="00026200">
        <w:rPr>
          <w:b w:val="0"/>
          <w:lang w:val="en-US"/>
        </w:rPr>
        <w:t>A</w:t>
      </w:r>
      <w:r>
        <w:rPr>
          <w:lang w:val="en-US"/>
        </w:rPr>
        <w:t xml:space="preserve"> </w:t>
      </w:r>
      <w:r w:rsidRPr="00026200">
        <w:rPr>
          <w:b w:val="0"/>
          <w:lang w:val="en-US"/>
        </w:rPr>
        <w:t xml:space="preserve">family of concentration functions for small changes </w:t>
      </w:r>
      <w:r w:rsidR="00026200">
        <w:rPr>
          <w:b w:val="0"/>
          <w:lang w:val="en-US"/>
        </w:rPr>
        <w:t>to</w:t>
      </w:r>
      <w:r w:rsidRPr="00026200">
        <w:rPr>
          <w:b w:val="0"/>
          <w:lang w:val="en-US"/>
        </w:rPr>
        <w:t xml:space="preserve"> </w:t>
      </w:r>
      <w:r w:rsidR="00026200">
        <w:rPr>
          <w:b w:val="0"/>
          <w:lang w:val="en-US"/>
        </w:rPr>
        <w:t xml:space="preserve">Zero and </w:t>
      </w:r>
      <w:r w:rsidRPr="00026200">
        <w:rPr>
          <w:b w:val="0"/>
          <w:lang w:val="en-US"/>
        </w:rPr>
        <w:t>Span</w:t>
      </w:r>
      <w:r w:rsidR="00026200">
        <w:rPr>
          <w:b w:val="0"/>
          <w:lang w:val="en-US"/>
        </w:rPr>
        <w:t xml:space="preserve"> respectively</w:t>
      </w:r>
    </w:p>
    <w:p w:rsidR="003200FB" w:rsidRDefault="001B31E9" w:rsidP="00907EB1">
      <w:pPr>
        <w:jc w:val="both"/>
        <w:rPr>
          <w:lang w:val="en-US"/>
        </w:rPr>
      </w:pPr>
      <w:r>
        <w:rPr>
          <w:lang w:val="en-US"/>
        </w:rPr>
        <w:t xml:space="preserve">As can be seen </w:t>
      </w:r>
      <w:r w:rsidR="00D54D11">
        <w:rPr>
          <w:lang w:val="en-US"/>
        </w:rPr>
        <w:t>in the graph above, for very small changes in Zero, the shape (monotonicity and curvature)</w:t>
      </w:r>
      <w:r w:rsidR="00026200">
        <w:rPr>
          <w:lang w:val="en-US"/>
        </w:rPr>
        <w:t xml:space="preserve"> of the function can change. </w:t>
      </w:r>
      <w:r w:rsidR="00097E20" w:rsidRPr="00026200">
        <w:rPr>
          <w:iCs/>
          <w:lang w:val="en-US"/>
        </w:rPr>
        <w:t xml:space="preserve">The </w:t>
      </w:r>
      <w:r w:rsidR="002D6FA6" w:rsidRPr="00026200">
        <w:rPr>
          <w:iCs/>
          <w:lang w:val="en-US"/>
        </w:rPr>
        <w:t>minimum of the function changes position</w:t>
      </w:r>
      <w:r w:rsidR="002D6FA6" w:rsidRPr="00026200">
        <w:rPr>
          <w:lang w:val="en-US"/>
        </w:rPr>
        <w:t>.</w:t>
      </w:r>
      <w:r w:rsidR="00026200">
        <w:rPr>
          <w:lang w:val="en-US"/>
        </w:rPr>
        <w:t xml:space="preserve"> </w:t>
      </w:r>
      <w:r w:rsidR="002D6FA6">
        <w:rPr>
          <w:lang w:val="en-US"/>
        </w:rPr>
        <w:t>Likewise, for small changes in Span, a great change in scale can be observed.</w:t>
      </w:r>
    </w:p>
    <w:p w:rsidR="003200FB" w:rsidRPr="00026200" w:rsidRDefault="003200FB" w:rsidP="00026200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:rsidR="002D6FA6" w:rsidRDefault="003200FB" w:rsidP="00907EB1">
      <w:pPr>
        <w:jc w:val="both"/>
        <w:rPr>
          <w:lang w:val="en-US"/>
        </w:rPr>
      </w:pPr>
      <w:r>
        <w:rPr>
          <w:lang w:val="en-US"/>
        </w:rPr>
        <w:t xml:space="preserve">Unfortunately, it </w:t>
      </w:r>
      <w:r w:rsidR="00216E4F">
        <w:rPr>
          <w:lang w:val="en-US"/>
        </w:rPr>
        <w:t xml:space="preserve">can be </w:t>
      </w:r>
      <w:r>
        <w:rPr>
          <w:lang w:val="en-US"/>
        </w:rPr>
        <w:t xml:space="preserve">safely </w:t>
      </w:r>
      <w:r w:rsidR="00216E4F">
        <w:rPr>
          <w:lang w:val="en-US"/>
        </w:rPr>
        <w:t xml:space="preserve">determined that a reliable quantitative </w:t>
      </w:r>
      <w:r>
        <w:rPr>
          <w:lang w:val="en-US"/>
        </w:rPr>
        <w:t>depiction of carbon dioxide concentration in the atmosphere is certainly not feasible without proper knowledge of Zero and Span. Additionally, the qu</w:t>
      </w:r>
      <w:r w:rsidR="0062634B">
        <w:rPr>
          <w:lang w:val="en-US"/>
        </w:rPr>
        <w:t>alitative image shown below (</w:t>
      </w:r>
      <w:r w:rsidR="0062634B">
        <w:rPr>
          <w:i/>
          <w:iCs/>
          <w:lang w:val="en-US"/>
        </w:rPr>
        <w:t>which is derived using the same method mentioned in the ozone section)</w:t>
      </w:r>
      <w:r w:rsidR="00B6486E">
        <w:rPr>
          <w:lang w:val="en-US"/>
        </w:rPr>
        <w:t xml:space="preserve"> comes with great uncertainty</w:t>
      </w:r>
      <w:r w:rsidR="00A10DAD">
        <w:rPr>
          <w:lang w:val="en-US"/>
        </w:rPr>
        <w:t>.</w:t>
      </w:r>
    </w:p>
    <w:p w:rsidR="008F4D48" w:rsidRPr="00A10DAD" w:rsidRDefault="00A10DAD" w:rsidP="00026200">
      <w:pPr>
        <w:jc w:val="center"/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4409847" cy="3600000"/>
            <wp:effectExtent l="19050" t="0" r="0" b="0"/>
            <wp:docPr id="8" name="Εικόνα 4" descr="C:\Users\You\AppData\Local\Microsoft\Windows\INetCache\Content.Word\CO2co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u\AppData\Local\Microsoft\Windows\INetCache\Content.Word\CO2con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4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B51" w:rsidRDefault="00345B51" w:rsidP="00026200">
      <w:pPr>
        <w:pStyle w:val="a6"/>
        <w:jc w:val="center"/>
        <w:rPr>
          <w:lang w:val="en-US"/>
        </w:rPr>
      </w:pPr>
      <w:r w:rsidRPr="00345B51">
        <w:rPr>
          <w:lang w:val="en-US"/>
        </w:rPr>
        <w:t xml:space="preserve">Graph </w:t>
      </w:r>
      <w:r w:rsidR="005F5484">
        <w:fldChar w:fldCharType="begin"/>
      </w:r>
      <w:r w:rsidRPr="00345B51">
        <w:rPr>
          <w:lang w:val="en-US"/>
        </w:rPr>
        <w:instrText xml:space="preserve"> SEQ Graph \* ARABIC </w:instrText>
      </w:r>
      <w:r w:rsidR="005F5484">
        <w:fldChar w:fldCharType="separate"/>
      </w:r>
      <w:r w:rsidRPr="00345B51">
        <w:rPr>
          <w:noProof/>
          <w:lang w:val="en-US"/>
        </w:rPr>
        <w:t>4</w:t>
      </w:r>
      <w:r w:rsidR="005F5484">
        <w:fldChar w:fldCharType="end"/>
      </w:r>
      <w:r w:rsidR="00026200">
        <w:rPr>
          <w:lang w:val="en-US"/>
        </w:rPr>
        <w:t>:</w:t>
      </w:r>
      <w:r>
        <w:rPr>
          <w:lang w:val="en-US"/>
        </w:rPr>
        <w:t xml:space="preserve"> </w:t>
      </w:r>
      <w:r w:rsidRPr="00026200">
        <w:rPr>
          <w:b w:val="0"/>
          <w:lang w:val="en-US"/>
        </w:rPr>
        <w:t>CO</w:t>
      </w:r>
      <w:r w:rsidRPr="00026200">
        <w:rPr>
          <w:b w:val="0"/>
          <w:vertAlign w:val="subscript"/>
          <w:lang w:val="en-US"/>
        </w:rPr>
        <w:t>2</w:t>
      </w:r>
      <w:r w:rsidR="00A10DAD" w:rsidRPr="00026200">
        <w:rPr>
          <w:b w:val="0"/>
          <w:lang w:val="en-US"/>
        </w:rPr>
        <w:t xml:space="preserve"> Concentration curve </w:t>
      </w:r>
      <w:r w:rsidRPr="00026200">
        <w:rPr>
          <w:b w:val="0"/>
          <w:lang w:val="en-US"/>
        </w:rPr>
        <w:t>up to early stratospheric altitudes</w:t>
      </w:r>
    </w:p>
    <w:p w:rsidR="00345B51" w:rsidRPr="00345B51" w:rsidRDefault="00345B51" w:rsidP="00345B51">
      <w:pPr>
        <w:jc w:val="both"/>
        <w:rPr>
          <w:lang w:val="en-US"/>
        </w:rPr>
      </w:pPr>
      <w:r>
        <w:rPr>
          <w:lang w:val="en-US"/>
        </w:rPr>
        <w:t xml:space="preserve">As is clear from the </w:t>
      </w:r>
      <w:r w:rsidR="006B54E6">
        <w:rPr>
          <w:lang w:val="en-US"/>
        </w:rPr>
        <w:t>presented</w:t>
      </w:r>
      <w:r>
        <w:rPr>
          <w:lang w:val="en-US"/>
        </w:rPr>
        <w:t xml:space="preserve"> graph, the </w:t>
      </w:r>
      <w:r w:rsidR="00396FA4">
        <w:rPr>
          <w:lang w:val="en-US"/>
        </w:rPr>
        <w:t>same observation about measurement density can be made</w:t>
      </w:r>
      <w:r w:rsidR="006B54E6">
        <w:rPr>
          <w:lang w:val="en-US"/>
        </w:rPr>
        <w:t xml:space="preserve"> </w:t>
      </w:r>
      <w:r w:rsidR="00396FA4">
        <w:rPr>
          <w:lang w:val="en-US"/>
        </w:rPr>
        <w:t>(</w:t>
      </w:r>
      <w:r w:rsidR="006B54E6">
        <w:rPr>
          <w:lang w:val="en-US"/>
        </w:rPr>
        <w:t>t</w:t>
      </w:r>
      <w:r w:rsidR="00396FA4">
        <w:rPr>
          <w:lang w:val="en-US"/>
        </w:rPr>
        <w:t>hat is expected, both sensors were in the same sensorbox). However</w:t>
      </w:r>
      <w:r w:rsidR="003D291E">
        <w:rPr>
          <w:lang w:val="en-US"/>
        </w:rPr>
        <w:t xml:space="preserve">, the same things cannot be said about the smoothness </w:t>
      </w:r>
      <w:r w:rsidR="00CF735D">
        <w:rPr>
          <w:lang w:val="en-US"/>
        </w:rPr>
        <w:t>of the characteristic curve. Again,</w:t>
      </w:r>
      <w:r w:rsidR="004A6CE2">
        <w:rPr>
          <w:lang w:val="en-US"/>
        </w:rPr>
        <w:t xml:space="preserve"> the measurements tend to follow a specified curve and are not completely random </w:t>
      </w:r>
      <w:r w:rsidR="00E02938">
        <w:rPr>
          <w:lang w:val="en-US"/>
        </w:rPr>
        <w:t>but, in this case,</w:t>
      </w:r>
      <w:r w:rsidR="004A6CE2">
        <w:rPr>
          <w:lang w:val="en-US"/>
        </w:rPr>
        <w:t xml:space="preserve"> there are obvious gaps and</w:t>
      </w:r>
      <w:r w:rsidR="006A1384">
        <w:rPr>
          <w:lang w:val="en-US"/>
        </w:rPr>
        <w:t xml:space="preserve"> noticeable deviations from the curve. </w:t>
      </w:r>
    </w:p>
    <w:sectPr w:rsidR="00345B51" w:rsidRPr="00345B51" w:rsidSect="00AD6C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8473D"/>
    <w:multiLevelType w:val="hybridMultilevel"/>
    <w:tmpl w:val="66F678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28A6"/>
    <w:rsid w:val="00003907"/>
    <w:rsid w:val="00007874"/>
    <w:rsid w:val="0001002A"/>
    <w:rsid w:val="00013439"/>
    <w:rsid w:val="0002014B"/>
    <w:rsid w:val="00026200"/>
    <w:rsid w:val="0003170D"/>
    <w:rsid w:val="00035D7C"/>
    <w:rsid w:val="0004097F"/>
    <w:rsid w:val="00051464"/>
    <w:rsid w:val="00060455"/>
    <w:rsid w:val="00062A13"/>
    <w:rsid w:val="00070B79"/>
    <w:rsid w:val="00077193"/>
    <w:rsid w:val="00084F3C"/>
    <w:rsid w:val="0009103B"/>
    <w:rsid w:val="000912E3"/>
    <w:rsid w:val="00091538"/>
    <w:rsid w:val="00097E20"/>
    <w:rsid w:val="000A376A"/>
    <w:rsid w:val="000A52D4"/>
    <w:rsid w:val="000C34FF"/>
    <w:rsid w:val="000C3DEC"/>
    <w:rsid w:val="000C5059"/>
    <w:rsid w:val="000C53EE"/>
    <w:rsid w:val="000C72BA"/>
    <w:rsid w:val="000E0663"/>
    <w:rsid w:val="000F4640"/>
    <w:rsid w:val="0010181C"/>
    <w:rsid w:val="0010540F"/>
    <w:rsid w:val="00111230"/>
    <w:rsid w:val="001224D8"/>
    <w:rsid w:val="00124A0C"/>
    <w:rsid w:val="001306EF"/>
    <w:rsid w:val="0013591C"/>
    <w:rsid w:val="00136542"/>
    <w:rsid w:val="001461C7"/>
    <w:rsid w:val="00150A2B"/>
    <w:rsid w:val="001512EE"/>
    <w:rsid w:val="00152AAD"/>
    <w:rsid w:val="00154CD8"/>
    <w:rsid w:val="00164B16"/>
    <w:rsid w:val="0017168E"/>
    <w:rsid w:val="00177A41"/>
    <w:rsid w:val="00182FB0"/>
    <w:rsid w:val="001867D9"/>
    <w:rsid w:val="00194C8D"/>
    <w:rsid w:val="001A426B"/>
    <w:rsid w:val="001A4C3C"/>
    <w:rsid w:val="001B1DCD"/>
    <w:rsid w:val="001B31E9"/>
    <w:rsid w:val="001B72FA"/>
    <w:rsid w:val="001B7D67"/>
    <w:rsid w:val="001C28BD"/>
    <w:rsid w:val="001C3219"/>
    <w:rsid w:val="001D0976"/>
    <w:rsid w:val="00205CD7"/>
    <w:rsid w:val="00205D40"/>
    <w:rsid w:val="0020747D"/>
    <w:rsid w:val="00216E4F"/>
    <w:rsid w:val="00225AD3"/>
    <w:rsid w:val="00233F06"/>
    <w:rsid w:val="002613AD"/>
    <w:rsid w:val="0026234A"/>
    <w:rsid w:val="00280FE3"/>
    <w:rsid w:val="0028151E"/>
    <w:rsid w:val="00281A78"/>
    <w:rsid w:val="002835D9"/>
    <w:rsid w:val="00284B0F"/>
    <w:rsid w:val="00291074"/>
    <w:rsid w:val="00293BD0"/>
    <w:rsid w:val="00296D2E"/>
    <w:rsid w:val="0029775E"/>
    <w:rsid w:val="002A7E44"/>
    <w:rsid w:val="002B2793"/>
    <w:rsid w:val="002C3B39"/>
    <w:rsid w:val="002D6FA6"/>
    <w:rsid w:val="002E466B"/>
    <w:rsid w:val="002F19DF"/>
    <w:rsid w:val="00310731"/>
    <w:rsid w:val="003200FB"/>
    <w:rsid w:val="00345B51"/>
    <w:rsid w:val="00355DA4"/>
    <w:rsid w:val="00376D89"/>
    <w:rsid w:val="00384E40"/>
    <w:rsid w:val="00387918"/>
    <w:rsid w:val="00392074"/>
    <w:rsid w:val="00396FA4"/>
    <w:rsid w:val="003A1B84"/>
    <w:rsid w:val="003A45C7"/>
    <w:rsid w:val="003B1545"/>
    <w:rsid w:val="003C28A6"/>
    <w:rsid w:val="003C320E"/>
    <w:rsid w:val="003C388D"/>
    <w:rsid w:val="003C50FD"/>
    <w:rsid w:val="003D2456"/>
    <w:rsid w:val="003D291E"/>
    <w:rsid w:val="003D4F7F"/>
    <w:rsid w:val="003E102D"/>
    <w:rsid w:val="003F05B6"/>
    <w:rsid w:val="003F230A"/>
    <w:rsid w:val="003F7CD6"/>
    <w:rsid w:val="00402908"/>
    <w:rsid w:val="004055E7"/>
    <w:rsid w:val="00407394"/>
    <w:rsid w:val="00412740"/>
    <w:rsid w:val="00414363"/>
    <w:rsid w:val="004170D3"/>
    <w:rsid w:val="004231F1"/>
    <w:rsid w:val="004302F5"/>
    <w:rsid w:val="004378DC"/>
    <w:rsid w:val="004503AE"/>
    <w:rsid w:val="00452DCB"/>
    <w:rsid w:val="0046713B"/>
    <w:rsid w:val="0047144A"/>
    <w:rsid w:val="0047720E"/>
    <w:rsid w:val="00480AF5"/>
    <w:rsid w:val="004A6CE2"/>
    <w:rsid w:val="004A7599"/>
    <w:rsid w:val="004D278D"/>
    <w:rsid w:val="004D54DC"/>
    <w:rsid w:val="004E5D54"/>
    <w:rsid w:val="004E74B0"/>
    <w:rsid w:val="004F2DE0"/>
    <w:rsid w:val="004F72F8"/>
    <w:rsid w:val="00507C46"/>
    <w:rsid w:val="005143A0"/>
    <w:rsid w:val="0051493F"/>
    <w:rsid w:val="00526600"/>
    <w:rsid w:val="00537B3A"/>
    <w:rsid w:val="00545875"/>
    <w:rsid w:val="005710D4"/>
    <w:rsid w:val="00572105"/>
    <w:rsid w:val="005861A4"/>
    <w:rsid w:val="00586C50"/>
    <w:rsid w:val="00587422"/>
    <w:rsid w:val="005B5EBC"/>
    <w:rsid w:val="005C4314"/>
    <w:rsid w:val="005C4A40"/>
    <w:rsid w:val="005C64C1"/>
    <w:rsid w:val="005E0D2A"/>
    <w:rsid w:val="005E43C7"/>
    <w:rsid w:val="005E5E33"/>
    <w:rsid w:val="005E69F4"/>
    <w:rsid w:val="005F5484"/>
    <w:rsid w:val="006028B4"/>
    <w:rsid w:val="00617B57"/>
    <w:rsid w:val="00622E66"/>
    <w:rsid w:val="00623BB1"/>
    <w:rsid w:val="0062634B"/>
    <w:rsid w:val="00634627"/>
    <w:rsid w:val="006354BA"/>
    <w:rsid w:val="00636337"/>
    <w:rsid w:val="00636EAA"/>
    <w:rsid w:val="00645200"/>
    <w:rsid w:val="006458AA"/>
    <w:rsid w:val="0064616E"/>
    <w:rsid w:val="00650478"/>
    <w:rsid w:val="006535A7"/>
    <w:rsid w:val="00654381"/>
    <w:rsid w:val="00657472"/>
    <w:rsid w:val="006747F7"/>
    <w:rsid w:val="00682331"/>
    <w:rsid w:val="00693E7A"/>
    <w:rsid w:val="006A1384"/>
    <w:rsid w:val="006A4C20"/>
    <w:rsid w:val="006B54E6"/>
    <w:rsid w:val="006B5578"/>
    <w:rsid w:val="006C38E6"/>
    <w:rsid w:val="006C4385"/>
    <w:rsid w:val="006C7015"/>
    <w:rsid w:val="006E3131"/>
    <w:rsid w:val="006E7CD9"/>
    <w:rsid w:val="00704B31"/>
    <w:rsid w:val="007217E6"/>
    <w:rsid w:val="00721EC0"/>
    <w:rsid w:val="00724DBF"/>
    <w:rsid w:val="00731FEA"/>
    <w:rsid w:val="007353EE"/>
    <w:rsid w:val="00740071"/>
    <w:rsid w:val="0075130F"/>
    <w:rsid w:val="00757AC4"/>
    <w:rsid w:val="00765033"/>
    <w:rsid w:val="00770BED"/>
    <w:rsid w:val="00786FD8"/>
    <w:rsid w:val="0079056D"/>
    <w:rsid w:val="00790E66"/>
    <w:rsid w:val="00793F0A"/>
    <w:rsid w:val="007A1B86"/>
    <w:rsid w:val="007A3D4E"/>
    <w:rsid w:val="007B5D9B"/>
    <w:rsid w:val="007D3CB5"/>
    <w:rsid w:val="007D4F76"/>
    <w:rsid w:val="007F2853"/>
    <w:rsid w:val="007F516B"/>
    <w:rsid w:val="00804958"/>
    <w:rsid w:val="00821E91"/>
    <w:rsid w:val="008524F9"/>
    <w:rsid w:val="008546B1"/>
    <w:rsid w:val="008824E6"/>
    <w:rsid w:val="008832E3"/>
    <w:rsid w:val="008A6588"/>
    <w:rsid w:val="008B6790"/>
    <w:rsid w:val="008C45B2"/>
    <w:rsid w:val="008E0DB6"/>
    <w:rsid w:val="008F0C11"/>
    <w:rsid w:val="008F1CE2"/>
    <w:rsid w:val="008F3BCC"/>
    <w:rsid w:val="008F3C10"/>
    <w:rsid w:val="008F4D48"/>
    <w:rsid w:val="0090158C"/>
    <w:rsid w:val="009043B5"/>
    <w:rsid w:val="00907EB1"/>
    <w:rsid w:val="00913C37"/>
    <w:rsid w:val="009147B5"/>
    <w:rsid w:val="00916211"/>
    <w:rsid w:val="00933CBC"/>
    <w:rsid w:val="009350BB"/>
    <w:rsid w:val="009521FD"/>
    <w:rsid w:val="00952C32"/>
    <w:rsid w:val="0096168F"/>
    <w:rsid w:val="00961E39"/>
    <w:rsid w:val="009644A5"/>
    <w:rsid w:val="0097193C"/>
    <w:rsid w:val="00977DB6"/>
    <w:rsid w:val="00981D7B"/>
    <w:rsid w:val="00983649"/>
    <w:rsid w:val="00996BED"/>
    <w:rsid w:val="00997031"/>
    <w:rsid w:val="009A0CED"/>
    <w:rsid w:val="009A278E"/>
    <w:rsid w:val="009B1867"/>
    <w:rsid w:val="009E5066"/>
    <w:rsid w:val="009F2E83"/>
    <w:rsid w:val="009F4E4C"/>
    <w:rsid w:val="00A048FC"/>
    <w:rsid w:val="00A10DAD"/>
    <w:rsid w:val="00A155B5"/>
    <w:rsid w:val="00A165ED"/>
    <w:rsid w:val="00A35F06"/>
    <w:rsid w:val="00A47789"/>
    <w:rsid w:val="00A62E25"/>
    <w:rsid w:val="00A82513"/>
    <w:rsid w:val="00A92445"/>
    <w:rsid w:val="00A92BC9"/>
    <w:rsid w:val="00A92EBB"/>
    <w:rsid w:val="00A93FA4"/>
    <w:rsid w:val="00AB2ED4"/>
    <w:rsid w:val="00AB4D61"/>
    <w:rsid w:val="00AB66E8"/>
    <w:rsid w:val="00AC208C"/>
    <w:rsid w:val="00AD39F5"/>
    <w:rsid w:val="00AD41A5"/>
    <w:rsid w:val="00AD6C94"/>
    <w:rsid w:val="00B1018B"/>
    <w:rsid w:val="00B15F21"/>
    <w:rsid w:val="00B2017A"/>
    <w:rsid w:val="00B20601"/>
    <w:rsid w:val="00B257FD"/>
    <w:rsid w:val="00B27952"/>
    <w:rsid w:val="00B27AD4"/>
    <w:rsid w:val="00B31C77"/>
    <w:rsid w:val="00B469FF"/>
    <w:rsid w:val="00B57DE2"/>
    <w:rsid w:val="00B61FCC"/>
    <w:rsid w:val="00B6486E"/>
    <w:rsid w:val="00B70948"/>
    <w:rsid w:val="00B91864"/>
    <w:rsid w:val="00B92440"/>
    <w:rsid w:val="00BA00DA"/>
    <w:rsid w:val="00BC0535"/>
    <w:rsid w:val="00BC7129"/>
    <w:rsid w:val="00BE0DB9"/>
    <w:rsid w:val="00BE7668"/>
    <w:rsid w:val="00C01492"/>
    <w:rsid w:val="00C24AAF"/>
    <w:rsid w:val="00C34319"/>
    <w:rsid w:val="00C35B22"/>
    <w:rsid w:val="00C40C67"/>
    <w:rsid w:val="00C52D0D"/>
    <w:rsid w:val="00C61CE6"/>
    <w:rsid w:val="00C713C9"/>
    <w:rsid w:val="00C73C7F"/>
    <w:rsid w:val="00C7725D"/>
    <w:rsid w:val="00C9041A"/>
    <w:rsid w:val="00C906D5"/>
    <w:rsid w:val="00CA2EFB"/>
    <w:rsid w:val="00CA3B76"/>
    <w:rsid w:val="00CA65F7"/>
    <w:rsid w:val="00CB0DB0"/>
    <w:rsid w:val="00CB7567"/>
    <w:rsid w:val="00CC1221"/>
    <w:rsid w:val="00CC4E0C"/>
    <w:rsid w:val="00CE1C33"/>
    <w:rsid w:val="00CE2CD5"/>
    <w:rsid w:val="00CE5515"/>
    <w:rsid w:val="00CF0721"/>
    <w:rsid w:val="00CF1877"/>
    <w:rsid w:val="00CF55F1"/>
    <w:rsid w:val="00CF735D"/>
    <w:rsid w:val="00D05BAE"/>
    <w:rsid w:val="00D15026"/>
    <w:rsid w:val="00D224DE"/>
    <w:rsid w:val="00D255B2"/>
    <w:rsid w:val="00D33357"/>
    <w:rsid w:val="00D34C30"/>
    <w:rsid w:val="00D544B4"/>
    <w:rsid w:val="00D54D11"/>
    <w:rsid w:val="00D5624C"/>
    <w:rsid w:val="00D60B83"/>
    <w:rsid w:val="00D614A2"/>
    <w:rsid w:val="00D74815"/>
    <w:rsid w:val="00D74CFC"/>
    <w:rsid w:val="00DA1CCA"/>
    <w:rsid w:val="00DA74AC"/>
    <w:rsid w:val="00DB4B0E"/>
    <w:rsid w:val="00DB6033"/>
    <w:rsid w:val="00DC1EAC"/>
    <w:rsid w:val="00DC497C"/>
    <w:rsid w:val="00DE6FA2"/>
    <w:rsid w:val="00DF135A"/>
    <w:rsid w:val="00DF315D"/>
    <w:rsid w:val="00E02938"/>
    <w:rsid w:val="00E079A9"/>
    <w:rsid w:val="00E1669D"/>
    <w:rsid w:val="00E27117"/>
    <w:rsid w:val="00E32C31"/>
    <w:rsid w:val="00E533B7"/>
    <w:rsid w:val="00E56543"/>
    <w:rsid w:val="00E9040D"/>
    <w:rsid w:val="00E90CE8"/>
    <w:rsid w:val="00E9111A"/>
    <w:rsid w:val="00E92318"/>
    <w:rsid w:val="00E94092"/>
    <w:rsid w:val="00EA082D"/>
    <w:rsid w:val="00EA40B5"/>
    <w:rsid w:val="00EB77D5"/>
    <w:rsid w:val="00EC3E0B"/>
    <w:rsid w:val="00EC4FAF"/>
    <w:rsid w:val="00ED60F6"/>
    <w:rsid w:val="00EE40B8"/>
    <w:rsid w:val="00EE525F"/>
    <w:rsid w:val="00EF337B"/>
    <w:rsid w:val="00EF6E1C"/>
    <w:rsid w:val="00F136E3"/>
    <w:rsid w:val="00F31796"/>
    <w:rsid w:val="00F401BB"/>
    <w:rsid w:val="00F458D2"/>
    <w:rsid w:val="00F523E2"/>
    <w:rsid w:val="00F52AFB"/>
    <w:rsid w:val="00F56DA6"/>
    <w:rsid w:val="00F642AD"/>
    <w:rsid w:val="00F70B63"/>
    <w:rsid w:val="00F74740"/>
    <w:rsid w:val="00F82C0A"/>
    <w:rsid w:val="00F84EDA"/>
    <w:rsid w:val="00F94C37"/>
    <w:rsid w:val="00FB2058"/>
    <w:rsid w:val="00FD1082"/>
    <w:rsid w:val="00FD6034"/>
    <w:rsid w:val="00FE32C7"/>
    <w:rsid w:val="00FE5C10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538"/>
  </w:style>
  <w:style w:type="paragraph" w:styleId="1">
    <w:name w:val="heading 1"/>
    <w:basedOn w:val="a"/>
    <w:next w:val="a"/>
    <w:link w:val="1Char"/>
    <w:uiPriority w:val="9"/>
    <w:qFormat/>
    <w:rsid w:val="00961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5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28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3C2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Placeholder Text"/>
    <w:basedOn w:val="a0"/>
    <w:uiPriority w:val="99"/>
    <w:semiHidden/>
    <w:rsid w:val="003B154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3B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3B154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14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Char">
    <w:name w:val="Επικεφαλίδα 1 Char"/>
    <w:basedOn w:val="a0"/>
    <w:link w:val="1"/>
    <w:uiPriority w:val="9"/>
    <w:rsid w:val="00961E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61E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B279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9E506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1718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345</cp:revision>
  <dcterms:created xsi:type="dcterms:W3CDTF">2021-11-07T15:13:00Z</dcterms:created>
  <dcterms:modified xsi:type="dcterms:W3CDTF">2021-12-12T12:37:00Z</dcterms:modified>
</cp:coreProperties>
</file>