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m, a</w:t>
      </w:r>
      <w:r w:rsidR="00F337A3">
        <w:rPr>
          <w:rFonts w:eastAsiaTheme="minorEastAsia"/>
          <w:vertAlign w:val="subscript"/>
          <w:lang w:val="en-US"/>
        </w:rPr>
        <w:t>m</w:t>
      </w:r>
      <w:r>
        <w:rPr>
          <w:rFonts w:eastAsiaTheme="minorEastAsia"/>
          <w:lang w:val="en-US"/>
        </w:rPr>
        <w:t xml:space="preserve"> will be expressed as:</w:t>
      </w:r>
    </w:p>
    <w:p w:rsidR="00C2627F" w:rsidRDefault="007B735B"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The units will be: V</w:t>
      </w:r>
      <w:r>
        <w:rPr>
          <w:rFonts w:eastAsiaTheme="minorEastAsia"/>
          <w:vertAlign w:val="subscript"/>
          <w:lang w:val="en-US"/>
        </w:rPr>
        <w:t>in</w:t>
      </w:r>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7B735B"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316D9D" w:rsidRPr="00316D9D" w:rsidRDefault="00316D9D" w:rsidP="007814EA">
      <w:pPr>
        <w:jc w:val="both"/>
        <w:rPr>
          <w:lang w:val="en-US"/>
        </w:rPr>
      </w:pPr>
      <w:r>
        <w:rPr>
          <w:lang w:val="en-US"/>
        </w:rPr>
        <w:t xml:space="preserve">The number of </w:t>
      </w:r>
      <w:r w:rsidR="0024396B">
        <w:rPr>
          <w:lang w:val="en-US"/>
        </w:rPr>
        <w:t>cycles</w:t>
      </w:r>
      <w:r>
        <w:rPr>
          <w:lang w:val="en-US"/>
        </w:rPr>
        <w:t xml:space="preserve"> that</w:t>
      </w:r>
      <w:r w:rsidR="0024396B">
        <w:rPr>
          <w:lang w:val="en-US"/>
        </w:rPr>
        <w:t xml:space="preserve"> has been selected to focus on</w:t>
      </w:r>
      <w:r>
        <w:rPr>
          <w:lang w:val="en-US"/>
        </w:rPr>
        <w:t xml:space="preserve"> is thirty-two. For the first 20 minutes of the flight the pump was capable of providing almost constant flow-rate, or equivalently the pressure was linear, since the duration of each cycle was such that the </w:t>
      </w:r>
      <w:r>
        <w:rPr>
          <w:lang w:val="en-US"/>
        </w:rPr>
        <w:lastRenderedPageBreak/>
        <w:t>function P</w:t>
      </w:r>
      <w:r>
        <w:rPr>
          <w:vertAlign w:val="subscript"/>
          <w:lang w:val="en-US"/>
        </w:rPr>
        <w:t>in</w:t>
      </w:r>
      <w:r>
        <w:rPr>
          <w:lang w:val="en-US"/>
        </w:rPr>
        <w:t xml:space="preserve"> could be approximated as linear. Also, for the last cycles of the ascending phase the pressure sensor was not reliable enough. Thus, the sample cycles selected for the pump modeling are </w:t>
      </w:r>
      <w:r w:rsidR="00083EFB">
        <w:rPr>
          <w:lang w:val="en-US"/>
        </w:rPr>
        <w:t>between the first 20 and 100 minutes of the flight.</w:t>
      </w:r>
    </w:p>
    <w:p w:rsidR="00083EFB" w:rsidRDefault="0024396B" w:rsidP="007814EA">
      <w:pPr>
        <w:jc w:val="both"/>
        <w:rPr>
          <w:lang w:val="en-US"/>
        </w:rPr>
      </w:pPr>
      <w:r>
        <w:rPr>
          <w:lang w:val="en-US"/>
        </w:rPr>
        <w:t>The altitude and the ambient pressure at the beginning of the corresponding cycle are described as initial conditions.</w:t>
      </w:r>
      <w:r w:rsidR="00083EFB">
        <w:rPr>
          <w:lang w:val="en-US"/>
        </w:rPr>
        <w:t xml:space="preserve"> The initial conditions of the sample cycles are between 5 – 27 km and 450 – ~1 mbar.</w:t>
      </w:r>
    </w:p>
    <w:p w:rsidR="00511127" w:rsidRDefault="00511127" w:rsidP="007814EA">
      <w:pPr>
        <w:jc w:val="both"/>
        <w:rPr>
          <w:lang w:val="en-US"/>
        </w:rPr>
      </w:pPr>
      <w:r>
        <w:rPr>
          <w:lang w:val="en-US"/>
        </w:rPr>
        <w:t>The following graph shows the pressure changing with each cycle’s duration, regarding the pressurization stage only.</w:t>
      </w:r>
    </w:p>
    <w:p w:rsidR="00511127" w:rsidRDefault="00511127" w:rsidP="00511127">
      <w:pPr>
        <w:keepNext/>
        <w:jc w:val="both"/>
      </w:pPr>
      <w:r w:rsidRPr="00511127">
        <w:rPr>
          <w:noProof/>
          <w:lang w:eastAsia="el-GR"/>
        </w:rPr>
        <w:drawing>
          <wp:inline distT="0" distB="0" distL="0" distR="0">
            <wp:extent cx="5117663" cy="4104000"/>
            <wp:effectExtent l="19050" t="0" r="6787" b="0"/>
            <wp:docPr id="11" name="Εικόνα 1" descr="C:\Users\You\AppData\Local\Microsoft\Windows\INetCache\Content.Word\Multiple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Multiplecycles.png"/>
                    <pic:cNvPicPr>
                      <a:picLocks noChangeAspect="1" noChangeArrowheads="1"/>
                    </pic:cNvPicPr>
                  </pic:nvPicPr>
                  <pic:blipFill>
                    <a:blip r:embed="rId5" cstate="print"/>
                    <a:srcRect/>
                    <a:stretch>
                      <a:fillRect/>
                    </a:stretch>
                  </pic:blipFill>
                  <pic:spPr bwMode="auto">
                    <a:xfrm>
                      <a:off x="0" y="0"/>
                      <a:ext cx="5117663" cy="4104000"/>
                    </a:xfrm>
                    <a:prstGeom prst="rect">
                      <a:avLst/>
                    </a:prstGeom>
                    <a:noFill/>
                    <a:ln w="9525">
                      <a:noFill/>
                      <a:miter lim="800000"/>
                      <a:headEnd/>
                      <a:tailEnd/>
                    </a:ln>
                  </pic:spPr>
                </pic:pic>
              </a:graphicData>
            </a:graphic>
          </wp:inline>
        </w:drawing>
      </w:r>
    </w:p>
    <w:p w:rsidR="00511127" w:rsidRPr="00511127" w:rsidRDefault="00511127" w:rsidP="00511127">
      <w:pPr>
        <w:pStyle w:val="a5"/>
        <w:jc w:val="center"/>
        <w:rPr>
          <w:b w:val="0"/>
          <w:lang w:val="en-US"/>
        </w:rPr>
      </w:pPr>
      <w:r w:rsidRPr="00511127">
        <w:rPr>
          <w:lang w:val="en-US"/>
        </w:rPr>
        <w:t xml:space="preserve">Graph </w:t>
      </w:r>
      <w:r w:rsidR="007B735B">
        <w:fldChar w:fldCharType="begin"/>
      </w:r>
      <w:r w:rsidRPr="00511127">
        <w:rPr>
          <w:lang w:val="en-US"/>
        </w:rPr>
        <w:instrText xml:space="preserve"> SEQ Graph \* ARABIC </w:instrText>
      </w:r>
      <w:r w:rsidR="007B735B">
        <w:fldChar w:fldCharType="separate"/>
      </w:r>
      <w:r w:rsidR="00EE5D65">
        <w:rPr>
          <w:noProof/>
          <w:lang w:val="en-US"/>
        </w:rPr>
        <w:t>1</w:t>
      </w:r>
      <w:r w:rsidR="007B735B">
        <w:fldChar w:fldCharType="end"/>
      </w:r>
      <w:r>
        <w:rPr>
          <w:lang w:val="en-US"/>
        </w:rPr>
        <w:t xml:space="preserve">: </w:t>
      </w:r>
      <w:r>
        <w:rPr>
          <w:b w:val="0"/>
          <w:lang w:val="en-US"/>
        </w:rPr>
        <w:t>Pressure profile during stage 1 for different cycles</w:t>
      </w:r>
    </w:p>
    <w:p w:rsidR="00C95BDB" w:rsidRDefault="0024396B" w:rsidP="007814EA">
      <w:pPr>
        <w:jc w:val="both"/>
        <w:rPr>
          <w:lang w:val="en-US"/>
        </w:rPr>
      </w:pPr>
      <w:r>
        <w:rPr>
          <w:lang w:val="en-US"/>
        </w:rPr>
        <w:t xml:space="preserve">The following graphs are presenting the </w:t>
      </w:r>
      <w:r w:rsidR="007D045B">
        <w:rPr>
          <w:lang w:val="en-US"/>
        </w:rPr>
        <w:t>regression fittings</w:t>
      </w:r>
      <w:r>
        <w:rPr>
          <w:lang w:val="en-US"/>
        </w:rPr>
        <w:t xml:space="preserve"> </w:t>
      </w:r>
      <w:r w:rsidR="00083EFB">
        <w:rPr>
          <w:lang w:val="en-US"/>
        </w:rPr>
        <w:t xml:space="preserve">for three of the sample cycles, using the </w:t>
      </w:r>
      <w:r>
        <w:rPr>
          <w:lang w:val="en-US"/>
        </w:rPr>
        <w:t>a</w:t>
      </w:r>
      <w:r w:rsidR="00083EFB">
        <w:rPr>
          <w:lang w:val="en-US"/>
        </w:rPr>
        <w:t>forementioned</w:t>
      </w:r>
      <w:r>
        <w:rPr>
          <w:lang w:val="en-US"/>
        </w:rPr>
        <w:t xml:space="preserve"> function</w:t>
      </w:r>
      <w:r w:rsidR="00AA53FE">
        <w:rPr>
          <w:lang w:val="en-US"/>
        </w:rPr>
        <w:t>,</w:t>
      </w:r>
      <w:r w:rsidR="00083EFB">
        <w:rPr>
          <w:lang w:val="en-US"/>
        </w:rPr>
        <w:t xml:space="preserve"> with the flight time of the initial conditions written in the title</w:t>
      </w:r>
      <w:r w:rsidR="00AA53FE">
        <w:rPr>
          <w:lang w:val="en-US"/>
        </w:rPr>
        <w:t>.</w:t>
      </w:r>
      <w:r w:rsidR="00083EFB">
        <w:rPr>
          <w:lang w:val="en-US"/>
        </w:rPr>
        <w:t xml:space="preserve"> The x axis shows the duration of each cycle in seconds.</w:t>
      </w:r>
    </w:p>
    <w:p w:rsidR="00C95BDB" w:rsidRDefault="00C95BDB">
      <w:pPr>
        <w:rPr>
          <w:lang w:val="en-US"/>
        </w:rPr>
      </w:pPr>
      <w:r>
        <w:rPr>
          <w:lang w:val="en-US"/>
        </w:rPr>
        <w:br w:type="page"/>
      </w:r>
    </w:p>
    <w:p w:rsidR="00083EFB" w:rsidRPr="00083EFB" w:rsidRDefault="00083EFB" w:rsidP="00083EFB">
      <w:pPr>
        <w:pStyle w:val="a5"/>
        <w:jc w:val="center"/>
        <w:rPr>
          <w:b w:val="0"/>
          <w:lang w:val="en-US"/>
        </w:rPr>
      </w:pPr>
      <w:r w:rsidRPr="00083EFB">
        <w:rPr>
          <w:lang w:val="en-US"/>
        </w:rPr>
        <w:lastRenderedPageBreak/>
        <w:t xml:space="preserve">Graph </w:t>
      </w:r>
      <w:r w:rsidR="007B735B">
        <w:fldChar w:fldCharType="begin"/>
      </w:r>
      <w:r w:rsidRPr="00083EFB">
        <w:rPr>
          <w:lang w:val="en-US"/>
        </w:rPr>
        <w:instrText xml:space="preserve"> SEQ Graph \* ARABIC </w:instrText>
      </w:r>
      <w:r w:rsidR="007B735B">
        <w:fldChar w:fldCharType="separate"/>
      </w:r>
      <w:r w:rsidR="00EE5D65">
        <w:rPr>
          <w:noProof/>
          <w:lang w:val="en-US"/>
        </w:rPr>
        <w:t>2</w:t>
      </w:r>
      <w:r w:rsidR="007B735B">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w:t>
      </w:r>
    </w:p>
    <w:p w:rsidR="00BD4C0B" w:rsidRPr="007814EA" w:rsidRDefault="00083EFB" w:rsidP="00083EFB">
      <w:pPr>
        <w:jc w:val="center"/>
        <w:rPr>
          <w:lang w:val="en-US"/>
        </w:rPr>
      </w:pPr>
      <w:r>
        <w:rPr>
          <w:noProof/>
          <w:lang w:eastAsia="el-GR"/>
        </w:rPr>
        <w:drawing>
          <wp:inline distT="0" distB="0" distL="0" distR="0">
            <wp:extent cx="3967620" cy="2808000"/>
            <wp:effectExtent l="19050" t="0" r="0" b="0"/>
            <wp:docPr id="6" name="Εικόνα 1" descr="C:\Users\You\AppData\Local\Microsoft\Windows\INetCache\Content.Word\NLSF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NLSFwiz1.png"/>
                    <pic:cNvPicPr>
                      <a:picLocks noChangeAspect="1" noChangeArrowheads="1"/>
                    </pic:cNvPicPr>
                  </pic:nvPicPr>
                  <pic:blipFill>
                    <a:blip r:embed="rId6" cstate="print"/>
                    <a:srcRect/>
                    <a:stretch>
                      <a:fillRect/>
                    </a:stretch>
                  </pic:blipFill>
                  <pic:spPr bwMode="auto">
                    <a:xfrm>
                      <a:off x="0" y="0"/>
                      <a:ext cx="3967620" cy="2808000"/>
                    </a:xfrm>
                    <a:prstGeom prst="rect">
                      <a:avLst/>
                    </a:prstGeom>
                    <a:noFill/>
                    <a:ln w="9525">
                      <a:noFill/>
                      <a:miter lim="800000"/>
                      <a:headEnd/>
                      <a:tailEnd/>
                    </a:ln>
                  </pic:spPr>
                </pic:pic>
              </a:graphicData>
            </a:graphic>
          </wp:inline>
        </w:drawing>
      </w:r>
      <w:r>
        <w:rPr>
          <w:noProof/>
          <w:lang w:eastAsia="el-GR"/>
        </w:rPr>
        <w:drawing>
          <wp:inline distT="0" distB="0" distL="0" distR="0">
            <wp:extent cx="3622155" cy="2808000"/>
            <wp:effectExtent l="19050" t="0" r="0" b="0"/>
            <wp:docPr id="8" name="Εικόνα 2" descr="C:\Users\You\AppData\Local\Microsoft\Windows\INetCache\Content.Word\NLSF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ppData\Local\Microsoft\Windows\INetCache\Content.Word\NLSFwiz2.png"/>
                    <pic:cNvPicPr>
                      <a:picLocks noChangeAspect="1" noChangeArrowheads="1"/>
                    </pic:cNvPicPr>
                  </pic:nvPicPr>
                  <pic:blipFill>
                    <a:blip r:embed="rId7" cstate="print"/>
                    <a:srcRect/>
                    <a:stretch>
                      <a:fillRect/>
                    </a:stretch>
                  </pic:blipFill>
                  <pic:spPr bwMode="auto">
                    <a:xfrm>
                      <a:off x="0" y="0"/>
                      <a:ext cx="3622155" cy="2808000"/>
                    </a:xfrm>
                    <a:prstGeom prst="rect">
                      <a:avLst/>
                    </a:prstGeom>
                    <a:noFill/>
                    <a:ln w="9525">
                      <a:noFill/>
                      <a:miter lim="800000"/>
                      <a:headEnd/>
                      <a:tailEnd/>
                    </a:ln>
                  </pic:spPr>
                </pic:pic>
              </a:graphicData>
            </a:graphic>
          </wp:inline>
        </w:drawing>
      </w:r>
      <w:r w:rsidR="00CC1AFE">
        <w:rPr>
          <w:noProof/>
          <w:lang w:eastAsia="el-GR"/>
        </w:rPr>
        <w:drawing>
          <wp:inline distT="0" distB="0" distL="0" distR="0">
            <wp:extent cx="3677906" cy="2808000"/>
            <wp:effectExtent l="19050" t="0" r="0" b="0"/>
            <wp:docPr id="5" name="Εικόνα 3" descr="C:\Users\You\AppData\Local\Microsoft\Windows\INetCache\Content.Word\NLSF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AppData\Local\Microsoft\Windows\INetCache\Content.Word\NLSFwiz3.png"/>
                    <pic:cNvPicPr>
                      <a:picLocks noChangeAspect="1" noChangeArrowheads="1"/>
                    </pic:cNvPicPr>
                  </pic:nvPicPr>
                  <pic:blipFill>
                    <a:blip r:embed="rId8" cstate="print"/>
                    <a:srcRect/>
                    <a:stretch>
                      <a:fillRect/>
                    </a:stretch>
                  </pic:blipFill>
                  <pic:spPr bwMode="auto">
                    <a:xfrm>
                      <a:off x="0" y="0"/>
                      <a:ext cx="3677906" cy="2808000"/>
                    </a:xfrm>
                    <a:prstGeom prst="rect">
                      <a:avLst/>
                    </a:prstGeom>
                    <a:noFill/>
                    <a:ln w="9525">
                      <a:noFill/>
                      <a:miter lim="800000"/>
                      <a:headEnd/>
                      <a:tailEnd/>
                    </a:ln>
                  </pic:spPr>
                </pic:pic>
              </a:graphicData>
            </a:graphic>
          </wp:inline>
        </w:drawing>
      </w:r>
      <w:r w:rsidR="00BD4C0B">
        <w:rPr>
          <w:lang w:val="en-US"/>
        </w:rPr>
        <w:br w:type="page"/>
      </w:r>
    </w:p>
    <w:p w:rsidR="001E7CA0" w:rsidRDefault="00511127" w:rsidP="00511127">
      <w:pPr>
        <w:jc w:val="both"/>
        <w:rPr>
          <w:lang w:val="en-US"/>
        </w:rPr>
      </w:pPr>
      <w:r>
        <w:rPr>
          <w:lang w:val="en-US"/>
        </w:rPr>
        <w:lastRenderedPageBreak/>
        <w:t>The parameters a, b and c for all the sample cycles are presented in the following table.</w:t>
      </w:r>
    </w:p>
    <w:p w:rsidR="00A06467" w:rsidRPr="001E7CA0" w:rsidRDefault="00A06467" w:rsidP="00A06467">
      <w:pPr>
        <w:keepNext/>
        <w:jc w:val="center"/>
        <w:rPr>
          <w:lang w:val="en-US"/>
        </w:rPr>
      </w:pPr>
      <w:r>
        <w:rPr>
          <w:noProof/>
          <w:lang w:eastAsia="el-GR"/>
        </w:rPr>
        <w:drawing>
          <wp:inline distT="0" distB="0" distL="0" distR="0">
            <wp:extent cx="3942450" cy="3787253"/>
            <wp:effectExtent l="19050" t="0" r="900" b="0"/>
            <wp:docPr id="1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8996" t="19609" r="48437" b="14788"/>
                    <a:stretch>
                      <a:fillRect/>
                    </a:stretch>
                  </pic:blipFill>
                  <pic:spPr bwMode="auto">
                    <a:xfrm>
                      <a:off x="0" y="0"/>
                      <a:ext cx="3942450" cy="3787253"/>
                    </a:xfrm>
                    <a:prstGeom prst="rect">
                      <a:avLst/>
                    </a:prstGeom>
                    <a:noFill/>
                    <a:ln w="9525">
                      <a:noFill/>
                      <a:miter lim="800000"/>
                      <a:headEnd/>
                      <a:tailEnd/>
                    </a:ln>
                  </pic:spPr>
                </pic:pic>
              </a:graphicData>
            </a:graphic>
          </wp:inline>
        </w:drawing>
      </w:r>
    </w:p>
    <w:p w:rsidR="008F3A4F" w:rsidRDefault="00A06467" w:rsidP="00A06467">
      <w:pPr>
        <w:pStyle w:val="a5"/>
        <w:jc w:val="center"/>
        <w:rPr>
          <w:b w:val="0"/>
          <w:lang w:val="en-US"/>
        </w:rPr>
      </w:pPr>
      <w:r w:rsidRPr="00A06467">
        <w:rPr>
          <w:lang w:val="en-US"/>
        </w:rPr>
        <w:t xml:space="preserve">Table </w:t>
      </w:r>
      <w:r w:rsidR="007B735B">
        <w:fldChar w:fldCharType="begin"/>
      </w:r>
      <w:r w:rsidRPr="00A06467">
        <w:rPr>
          <w:lang w:val="en-US"/>
        </w:rPr>
        <w:instrText xml:space="preserve"> SEQ Table \* ARABIC </w:instrText>
      </w:r>
      <w:r w:rsidR="007B735B">
        <w:fldChar w:fldCharType="separate"/>
      </w:r>
      <w:r w:rsidRPr="00A06467">
        <w:rPr>
          <w:noProof/>
          <w:lang w:val="en-US"/>
        </w:rPr>
        <w:t>1</w:t>
      </w:r>
      <w:r w:rsidR="007B735B">
        <w:fldChar w:fldCharType="end"/>
      </w:r>
      <w:r>
        <w:rPr>
          <w:lang w:val="en-US"/>
        </w:rPr>
        <w:t xml:space="preserve">: </w:t>
      </w:r>
      <w:r>
        <w:rPr>
          <w:b w:val="0"/>
          <w:lang w:val="en-US"/>
        </w:rPr>
        <w:t>Table of parameters and important quantities</w:t>
      </w:r>
    </w:p>
    <w:p w:rsidR="00A06467" w:rsidRPr="00A06467" w:rsidRDefault="00A06467" w:rsidP="00A06467">
      <w:pPr>
        <w:jc w:val="both"/>
        <w:rPr>
          <w:lang w:val="en-US"/>
        </w:rPr>
      </w:pPr>
      <w:r>
        <w:rPr>
          <w:lang w:val="en-US"/>
        </w:rPr>
        <w:t xml:space="preserve">In the first columns there are: the number of the sample cycle, the parameters a, b and c and the flight time. In the last columns there are: the initial conditions and the parameter a subtracted by the corresponding initial pressure. </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190291" w:rsidRDefault="007B735B"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0.95335</m:t>
          </m:r>
        </m:oMath>
      </m:oMathPara>
    </w:p>
    <w:p w:rsidR="00190291" w:rsidRDefault="00190291" w:rsidP="0032331E">
      <w:pPr>
        <w:jc w:val="both"/>
        <w:rPr>
          <w:rFonts w:eastAsiaTheme="minorEastAsia"/>
          <w:color w:val="000000"/>
          <w:lang w:val="en-US" w:eastAsia="el-GR"/>
        </w:rPr>
      </w:pPr>
      <w:proofErr w:type="gramStart"/>
      <w:r>
        <w:rPr>
          <w:rFonts w:eastAsiaTheme="minorEastAsia"/>
          <w:color w:val="000000"/>
          <w:lang w:val="en-US" w:eastAsia="el-GR"/>
        </w:rPr>
        <w:t>while</w:t>
      </w:r>
      <w:proofErr w:type="gramEnd"/>
      <w:r>
        <w:rPr>
          <w:rFonts w:eastAsiaTheme="minorEastAsia"/>
          <w:color w:val="000000"/>
          <w:lang w:val="en-US" w:eastAsia="el-GR"/>
        </w:rPr>
        <w:t xml:space="preserve"> the maximum and the minimum c values are:</w:t>
      </w:r>
    </w:p>
    <w:p w:rsidR="00190291" w:rsidRPr="00190291" w:rsidRDefault="007B735B" w:rsidP="00190291">
      <w:pPr>
        <w:jc w:val="center"/>
        <w:rPr>
          <w:rFonts w:eastAsiaTheme="minorEastAsia"/>
          <w:color w:val="000000"/>
          <w:lang w:val="en-US" w:eastAsia="el-GR"/>
        </w:rPr>
      </w:pP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min</m:t>
            </m:r>
          </m:sub>
        </m:sSub>
        <m:r>
          <w:rPr>
            <w:rFonts w:ascii="Cambria Math" w:eastAsiaTheme="minorEastAsia" w:hAnsi="Cambria Math"/>
            <w:color w:val="000000"/>
            <w:lang w:val="en-US" w:eastAsia="el-GR"/>
          </w:rPr>
          <m:t>=0.9416</m:t>
        </m:r>
      </m:oMath>
      <w:r w:rsidR="00190291">
        <w:rPr>
          <w:rFonts w:eastAsiaTheme="minorEastAsia"/>
          <w:color w:val="000000"/>
          <w:lang w:val="en-US" w:eastAsia="el-GR"/>
        </w:rPr>
        <w:tab/>
      </w:r>
      <w:r w:rsidR="00190291">
        <w:rPr>
          <w:rFonts w:eastAsiaTheme="minorEastAsia"/>
          <w:color w:val="000000"/>
          <w:lang w:val="en-US" w:eastAsia="el-GR"/>
        </w:rPr>
        <w:tab/>
      </w: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max</m:t>
            </m:r>
          </m:sub>
        </m:sSub>
        <m:r>
          <w:rPr>
            <w:rFonts w:ascii="Cambria Math" w:eastAsiaTheme="minorEastAsia" w:hAnsi="Cambria Math"/>
            <w:color w:val="000000"/>
            <w:lang w:val="en-US" w:eastAsia="el-GR"/>
          </w:rPr>
          <m:t>=0.9604</m:t>
        </m:r>
      </m:oMath>
    </w:p>
    <w:p w:rsidR="00190291" w:rsidRPr="00190291" w:rsidRDefault="00190291" w:rsidP="0032331E">
      <w:pPr>
        <w:jc w:val="both"/>
        <w:rPr>
          <w:rFonts w:eastAsiaTheme="minorEastAsia"/>
          <w:color w:val="000000"/>
          <w:lang w:val="en-US" w:eastAsia="el-GR"/>
        </w:rPr>
      </w:pPr>
      <w:r>
        <w:rPr>
          <w:rFonts w:eastAsiaTheme="minorEastAsia"/>
          <w:color w:val="000000"/>
          <w:lang w:val="en-US" w:eastAsia="el-GR"/>
        </w:rPr>
        <w:t xml:space="preserve">Thus, the maximum deviation from the mean value is 1.23% and hence it is acceptable to take c as constant, equal </w:t>
      </w:r>
      <w:r w:rsidR="001B35AE">
        <w:rPr>
          <w:rFonts w:eastAsiaTheme="minorEastAsia"/>
          <w:color w:val="000000"/>
          <w:lang w:val="en-US" w:eastAsia="el-GR"/>
        </w:rPr>
        <w:t>to the mean value of c</w:t>
      </w:r>
      <w:r>
        <w:rPr>
          <w:rFonts w:eastAsiaTheme="minorEastAsia"/>
          <w:lang w:val="en-US"/>
        </w:rPr>
        <w:t>.</w:t>
      </w:r>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sidR="0045459F">
        <w:rPr>
          <w:lang w:val="en-US"/>
        </w:rPr>
        <w:t xml:space="preserve"> </w:t>
      </w:r>
      <w:r w:rsidR="0045459F">
        <w:rPr>
          <w:vertAlign w:val="subscript"/>
          <w:lang w:val="en-US"/>
        </w:rPr>
        <w:t>initial ambient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xml:space="preserve">, but after a relatively long time the pressure inside will tend asymptotically to </w:t>
      </w:r>
      <w:r w:rsidR="001B35AE">
        <w:rPr>
          <w:lang w:val="en-US"/>
        </w:rPr>
        <w:t>the value of parameter a</w:t>
      </w:r>
      <w:r>
        <w:rPr>
          <w:lang w:val="en-US"/>
        </w:rPr>
        <w:t>, since:</w:t>
      </w:r>
    </w:p>
    <w:p w:rsidR="00B30DA2" w:rsidRDefault="007B735B"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5052AB" w:rsidP="0032331E">
      <w:pPr>
        <w:jc w:val="both"/>
        <w:rPr>
          <w:rFonts w:eastAsiaTheme="minorEastAsia"/>
          <w:lang w:val="en-US"/>
        </w:rPr>
      </w:pPr>
      <w:r>
        <w:rPr>
          <w:rFonts w:eastAsiaTheme="minorEastAsia"/>
          <w:lang w:val="en-US"/>
        </w:rPr>
        <w:lastRenderedPageBreak/>
        <w:t xml:space="preserve">The other two parameters, </w:t>
      </w:r>
      <w:proofErr w:type="gramStart"/>
      <w:r>
        <w:rPr>
          <w:rFonts w:eastAsiaTheme="minorEastAsia"/>
          <w:lang w:val="en-US"/>
        </w:rPr>
        <w:t>a and</w:t>
      </w:r>
      <w:proofErr w:type="gramEnd"/>
      <w:r>
        <w:rPr>
          <w:rFonts w:eastAsiaTheme="minorEastAsia"/>
          <w:lang w:val="en-US"/>
        </w:rPr>
        <w:t xml:space="preserve"> b, are constantly increasing with the initial ambient temperature</w:t>
      </w:r>
      <w:r w:rsidR="00380455">
        <w:rPr>
          <w:rFonts w:eastAsiaTheme="minorEastAsia"/>
          <w:lang w:val="en-US"/>
        </w:rPr>
        <w:t>.</w:t>
      </w:r>
    </w:p>
    <w:p w:rsidR="00AF6720" w:rsidRPr="005052AB" w:rsidRDefault="005052AB" w:rsidP="005052AB">
      <w:pPr>
        <w:jc w:val="center"/>
        <w:rPr>
          <w:rFonts w:eastAsiaTheme="minorEastAsia"/>
          <w:lang w:val="en-US"/>
        </w:rPr>
      </w:pPr>
      <w:r>
        <w:rPr>
          <w:noProof/>
          <w:lang w:eastAsia="el-GR"/>
        </w:rPr>
        <w:drawing>
          <wp:inline distT="0" distB="0" distL="0" distR="0">
            <wp:extent cx="4010906" cy="3240000"/>
            <wp:effectExtent l="19050" t="0" r="8644" b="0"/>
            <wp:docPr id="14" name="Εικόνα 7" descr="C:\Users\You\AppData\Local\Microsoft\Windows\INetCache\Content.Word\Parameters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AppData\Local\Microsoft\Windows\INetCache\Content.Word\Parametersbehavior.png"/>
                    <pic:cNvPicPr>
                      <a:picLocks noChangeAspect="1" noChangeArrowheads="1"/>
                    </pic:cNvPicPr>
                  </pic:nvPicPr>
                  <pic:blipFill>
                    <a:blip r:embed="rId10" cstate="print"/>
                    <a:srcRect/>
                    <a:stretch>
                      <a:fillRect/>
                    </a:stretch>
                  </pic:blipFill>
                  <pic:spPr bwMode="auto">
                    <a:xfrm>
                      <a:off x="0" y="0"/>
                      <a:ext cx="4010906" cy="324000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7B735B">
        <w:fldChar w:fldCharType="begin"/>
      </w:r>
      <w:r w:rsidR="00AE17C3" w:rsidRPr="00FD12FD">
        <w:rPr>
          <w:lang w:val="en-US"/>
        </w:rPr>
        <w:instrText xml:space="preserve"> SEQ Graph \* ARABIC </w:instrText>
      </w:r>
      <w:r w:rsidR="007B735B">
        <w:fldChar w:fldCharType="separate"/>
      </w:r>
      <w:r w:rsidR="00EE5D65">
        <w:rPr>
          <w:noProof/>
          <w:lang w:val="en-US"/>
        </w:rPr>
        <w:t>3</w:t>
      </w:r>
      <w:r w:rsidR="007B735B">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D3479A"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w:t>
      </w:r>
      <w:r w:rsidR="005052AB">
        <w:rPr>
          <w:lang w:val="en-US"/>
        </w:rPr>
        <w:t>the ambient pressure</w:t>
      </w:r>
      <w:r>
        <w:rPr>
          <w:lang w:val="en-US"/>
        </w:rPr>
        <w:t xml:space="preserve">. </w:t>
      </w:r>
      <w:r w:rsidR="005052AB">
        <w:rPr>
          <w:lang w:val="en-US"/>
        </w:rPr>
        <w:t xml:space="preserve">Yet, there is not an </w:t>
      </w:r>
      <w:r w:rsidR="00D3479A">
        <w:rPr>
          <w:lang w:val="en-US"/>
        </w:rPr>
        <w:t>explicit relation between them.</w:t>
      </w:r>
    </w:p>
    <w:p w:rsidR="00D3479A" w:rsidRDefault="00D3479A" w:rsidP="00AF6720">
      <w:pPr>
        <w:jc w:val="both"/>
        <w:rPr>
          <w:lang w:val="en-US"/>
        </w:rPr>
      </w:pPr>
      <w:r>
        <w:rPr>
          <w:lang w:val="en-US"/>
        </w:rPr>
        <w:t xml:space="preserve">By the form of the regression function, it is clear that the parameter a shows the maximum pressure that can be reached for a specific ambient pressure value. By subtracting the ambient pressure from the value of a, the pressure difference </w:t>
      </w:r>
      <w:r>
        <w:t>Δ</w:t>
      </w:r>
      <w:r>
        <w:rPr>
          <w:lang w:val="en-US"/>
        </w:rPr>
        <w:t>P described above is formed, for the maximum P</w:t>
      </w:r>
      <w:r>
        <w:rPr>
          <w:vertAlign w:val="subscript"/>
          <w:lang w:val="en-US"/>
        </w:rPr>
        <w:t>in</w:t>
      </w:r>
      <w:r>
        <w:rPr>
          <w:lang w:val="en-US"/>
        </w:rPr>
        <w:t>.</w:t>
      </w:r>
    </w:p>
    <w:p w:rsidR="00303A44" w:rsidRDefault="00D3479A" w:rsidP="00303A44">
      <w:pPr>
        <w:keepNext/>
        <w:jc w:val="center"/>
      </w:pPr>
      <w:r>
        <w:rPr>
          <w:noProof/>
          <w:lang w:eastAsia="el-GR"/>
        </w:rPr>
        <w:drawing>
          <wp:inline distT="0" distB="0" distL="0" distR="0">
            <wp:extent cx="4677820" cy="2700000"/>
            <wp:effectExtent l="19050" t="0" r="8480" b="0"/>
            <wp:docPr id="15" name="Εικόνα 10" descr="C:\Users\You\AppData\Local\Microsoft\Windows\INetCache\Content.Word\Fittingforaa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u\AppData\Local\Microsoft\Windows\INetCache\Content.Word\Fittingforaandb.png"/>
                    <pic:cNvPicPr>
                      <a:picLocks noChangeAspect="1" noChangeArrowheads="1"/>
                    </pic:cNvPicPr>
                  </pic:nvPicPr>
                  <pic:blipFill>
                    <a:blip r:embed="rId11" cstate="print"/>
                    <a:srcRect/>
                    <a:stretch>
                      <a:fillRect/>
                    </a:stretch>
                  </pic:blipFill>
                  <pic:spPr bwMode="auto">
                    <a:xfrm>
                      <a:off x="0" y="0"/>
                      <a:ext cx="4677820" cy="2700000"/>
                    </a:xfrm>
                    <a:prstGeom prst="rect">
                      <a:avLst/>
                    </a:prstGeom>
                    <a:noFill/>
                    <a:ln w="9525">
                      <a:noFill/>
                      <a:miter lim="800000"/>
                      <a:headEnd/>
                      <a:tailEnd/>
                    </a:ln>
                  </pic:spPr>
                </pic:pic>
              </a:graphicData>
            </a:graphic>
          </wp:inline>
        </w:drawing>
      </w:r>
    </w:p>
    <w:p w:rsidR="00D3479A" w:rsidRPr="00303A44" w:rsidRDefault="00303A44" w:rsidP="00303A44">
      <w:pPr>
        <w:pStyle w:val="a5"/>
        <w:jc w:val="center"/>
        <w:rPr>
          <w:b w:val="0"/>
          <w:lang w:val="en-US"/>
        </w:rPr>
      </w:pPr>
      <w:r w:rsidRPr="00303A44">
        <w:rPr>
          <w:lang w:val="en-US"/>
        </w:rPr>
        <w:t xml:space="preserve">Graph </w:t>
      </w:r>
      <w:r w:rsidR="007B735B">
        <w:fldChar w:fldCharType="begin"/>
      </w:r>
      <w:r w:rsidRPr="00303A44">
        <w:rPr>
          <w:lang w:val="en-US"/>
        </w:rPr>
        <w:instrText xml:space="preserve"> SEQ Graph \* ARABIC </w:instrText>
      </w:r>
      <w:r w:rsidR="007B735B">
        <w:fldChar w:fldCharType="separate"/>
      </w:r>
      <w:r w:rsidR="00EE5D65">
        <w:rPr>
          <w:noProof/>
          <w:lang w:val="en-US"/>
        </w:rPr>
        <w:t>4</w:t>
      </w:r>
      <w:r w:rsidR="007B735B">
        <w:fldChar w:fldCharType="end"/>
      </w:r>
      <w:r>
        <w:rPr>
          <w:lang w:val="en-US"/>
        </w:rPr>
        <w:t xml:space="preserve">: </w:t>
      </w:r>
      <w:r>
        <w:rPr>
          <w:b w:val="0"/>
          <w:lang w:val="en-US"/>
        </w:rPr>
        <w:t xml:space="preserve">Parameters relation to </w:t>
      </w:r>
      <w:r>
        <w:rPr>
          <w:b w:val="0"/>
        </w:rPr>
        <w:t>Δ</w:t>
      </w:r>
      <w:r>
        <w:rPr>
          <w:b w:val="0"/>
          <w:lang w:val="en-US"/>
        </w:rPr>
        <w:t>P</w:t>
      </w:r>
    </w:p>
    <w:p w:rsidR="005052AB" w:rsidRPr="00E9558A" w:rsidRDefault="00984262" w:rsidP="00AF6720">
      <w:pPr>
        <w:jc w:val="both"/>
        <w:rPr>
          <w:lang w:val="en-US"/>
        </w:rPr>
      </w:pPr>
      <w:r>
        <w:rPr>
          <w:lang w:val="en-US"/>
        </w:rPr>
        <w:lastRenderedPageBreak/>
        <w:t xml:space="preserve">The parameters’ relation to </w:t>
      </w:r>
      <w:r>
        <w:t>Δ</w:t>
      </w:r>
      <w:r>
        <w:rPr>
          <w:lang w:val="en-US"/>
        </w:rPr>
        <w:t xml:space="preserve">P can be safely regarded as linear in a first order approximation.  </w:t>
      </w:r>
      <w:r w:rsidR="00E9558A">
        <w:rPr>
          <w:lang w:val="en-US"/>
        </w:rPr>
        <w:t xml:space="preserve">Thus, both the maximum pressure that can be achieved by the </w:t>
      </w:r>
      <w:r w:rsidR="00DB0636">
        <w:rPr>
          <w:lang w:val="en-US"/>
        </w:rPr>
        <w:t>pump</w:t>
      </w:r>
      <w:r w:rsidR="00E9558A">
        <w:rPr>
          <w:lang w:val="en-US"/>
        </w:rPr>
        <w:t xml:space="preserve"> and the parameter b are increased linearly with </w:t>
      </w:r>
      <w:r w:rsidR="00E9558A">
        <w:t>Δ</w:t>
      </w:r>
      <w:r w:rsidR="00E9558A">
        <w:rPr>
          <w:lang w:val="en-US"/>
        </w:rPr>
        <w:t>P.</w:t>
      </w:r>
    </w:p>
    <w:p w:rsidR="00DE57F0" w:rsidRDefault="00FD18FB" w:rsidP="00AF6720">
      <w:pPr>
        <w:jc w:val="both"/>
        <w:rPr>
          <w:lang w:val="en-US"/>
        </w:rPr>
      </w:pPr>
      <w:r>
        <w:rPr>
          <w:lang w:val="en-US"/>
        </w:rPr>
        <w:t>One more significant result</w:t>
      </w:r>
      <w:r w:rsidR="00D649DC">
        <w:rPr>
          <w:lang w:val="en-US"/>
        </w:rPr>
        <w:t xml:space="preserve"> can be derived from the pressure regression function. </w:t>
      </w:r>
      <w:r>
        <w:rPr>
          <w:lang w:val="en-US"/>
        </w:rPr>
        <w:t>According to the experiment’s</w:t>
      </w:r>
      <w:r w:rsidR="00EB08B4">
        <w:rPr>
          <w:lang w:val="en-US"/>
        </w:rPr>
        <w:t xml:space="preserve"> performance</w:t>
      </w:r>
      <w:r>
        <w:rPr>
          <w:lang w:val="en-US"/>
        </w:rPr>
        <w:t xml:space="preserve"> requirements, the pressure </w:t>
      </w:r>
      <w:r w:rsidR="00EB08B4">
        <w:rPr>
          <w:lang w:val="en-US"/>
        </w:rPr>
        <w:t xml:space="preserve">inside the </w:t>
      </w:r>
      <w:proofErr w:type="spellStart"/>
      <w:r w:rsidR="00EB08B4">
        <w:rPr>
          <w:lang w:val="en-US"/>
        </w:rPr>
        <w:t>sensorbox</w:t>
      </w:r>
      <w:proofErr w:type="spellEnd"/>
      <w:r w:rsidR="00EB08B4">
        <w:rPr>
          <w:lang w:val="en-US"/>
        </w:rPr>
        <w:t xml:space="preserve"> should be at least</w:t>
      </w:r>
      <w:r>
        <w:rPr>
          <w:lang w:val="en-US"/>
        </w:rPr>
        <w:t xml:space="preserve"> 800 mbar at the end of the pressurization stage. The function</w:t>
      </w:r>
      <w:r w:rsidR="00D649DC">
        <w:rPr>
          <w:lang w:val="en-US"/>
        </w:rPr>
        <w:t xml:space="preserve"> shows explicitly if the pump is capable of pressurizing the air over that target value, provided that it works for sufficiently long time. The only condition is:</w:t>
      </w:r>
    </w:p>
    <w:p w:rsidR="00D649DC" w:rsidRPr="005901DA" w:rsidRDefault="005901DA" w:rsidP="00AF6720">
      <w:pPr>
        <w:jc w:val="both"/>
        <w:rPr>
          <w:rFonts w:eastAsiaTheme="minorEastAsia"/>
          <w:b/>
          <w:lang w:val="en-US"/>
        </w:rPr>
      </w:pPr>
      <m:oMathPara>
        <m:oMath>
          <m:r>
            <m:rPr>
              <m:sty m:val="bi"/>
            </m:rPr>
            <w:rPr>
              <w:rFonts w:ascii="Cambria Math" w:hAnsi="Cambria Math"/>
              <w:lang w:val="en-US"/>
            </w:rPr>
            <m:t>a&gt;800 mbar</m:t>
          </m:r>
        </m:oMath>
      </m:oMathPara>
    </w:p>
    <w:p w:rsidR="00EE5D65" w:rsidRPr="00EE5D65" w:rsidRDefault="00EE5D65" w:rsidP="00AF6720">
      <w:pPr>
        <w:jc w:val="both"/>
        <w:rPr>
          <w:rFonts w:eastAsiaTheme="minorEastAsia"/>
          <w:lang w:val="en-US"/>
        </w:rPr>
      </w:pPr>
      <w:r>
        <w:rPr>
          <w:rFonts w:eastAsiaTheme="minorEastAsia"/>
          <w:lang w:val="en-US"/>
        </w:rPr>
        <w:t xml:space="preserve">The following plot shows the behavior of the parameter </w:t>
      </w:r>
      <w:proofErr w:type="gramStart"/>
      <w:r>
        <w:rPr>
          <w:rFonts w:eastAsiaTheme="minorEastAsia"/>
          <w:lang w:val="en-US"/>
        </w:rPr>
        <w:t>a</w:t>
      </w:r>
      <w:proofErr w:type="gramEnd"/>
      <w:r>
        <w:rPr>
          <w:rFonts w:eastAsiaTheme="minorEastAsia"/>
          <w:lang w:val="en-US"/>
        </w:rPr>
        <w:t xml:space="preserve"> over altitude. The requirement’s condition implies that the only acceptable </w:t>
      </w:r>
      <w:r w:rsidR="00984700">
        <w:rPr>
          <w:rFonts w:eastAsiaTheme="minorEastAsia"/>
          <w:lang w:val="en-US"/>
        </w:rPr>
        <w:t>region</w:t>
      </w:r>
      <w:r>
        <w:rPr>
          <w:rFonts w:eastAsiaTheme="minorEastAsia"/>
          <w:lang w:val="en-US"/>
        </w:rPr>
        <w:t xml:space="preserve"> of this graph is the upper left. Hence, this requirement had been met up to 12.5 km or equivalently, for the first 45 minutes of the flight.</w:t>
      </w:r>
    </w:p>
    <w:p w:rsidR="00EE5D65" w:rsidRDefault="00EE5D65" w:rsidP="00EE5D65">
      <w:pPr>
        <w:keepNext/>
        <w:jc w:val="center"/>
      </w:pPr>
      <w:r>
        <w:rPr>
          <w:noProof/>
          <w:lang w:eastAsia="el-GR"/>
        </w:rPr>
        <w:drawing>
          <wp:inline distT="0" distB="0" distL="0" distR="0">
            <wp:extent cx="3142185" cy="2520000"/>
            <wp:effectExtent l="19050" t="0" r="1065" b="0"/>
            <wp:docPr id="4" name="Εικόνα 4" descr="C:\Users\You\AppData\Local\Microsoft\Windows\INetCache\Content.Word\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quirements.png"/>
                    <pic:cNvPicPr>
                      <a:picLocks noChangeAspect="1" noChangeArrowheads="1"/>
                    </pic:cNvPicPr>
                  </pic:nvPicPr>
                  <pic:blipFill>
                    <a:blip r:embed="rId12" cstate="print"/>
                    <a:srcRect/>
                    <a:stretch>
                      <a:fillRect/>
                    </a:stretch>
                  </pic:blipFill>
                  <pic:spPr bwMode="auto">
                    <a:xfrm>
                      <a:off x="0" y="0"/>
                      <a:ext cx="3142185" cy="2520000"/>
                    </a:xfrm>
                    <a:prstGeom prst="rect">
                      <a:avLst/>
                    </a:prstGeom>
                    <a:noFill/>
                    <a:ln w="9525">
                      <a:noFill/>
                      <a:miter lim="800000"/>
                      <a:headEnd/>
                      <a:tailEnd/>
                    </a:ln>
                  </pic:spPr>
                </pic:pic>
              </a:graphicData>
            </a:graphic>
          </wp:inline>
        </w:drawing>
      </w:r>
    </w:p>
    <w:p w:rsidR="00DB0636" w:rsidRPr="00984700" w:rsidRDefault="00EE5D65" w:rsidP="00984700">
      <w:pPr>
        <w:pStyle w:val="a5"/>
        <w:jc w:val="center"/>
        <w:rPr>
          <w:b w:val="0"/>
          <w:lang w:val="en-US"/>
        </w:rPr>
      </w:pPr>
      <w:r w:rsidRPr="00FF5E19">
        <w:rPr>
          <w:lang w:val="en-US"/>
        </w:rPr>
        <w:t xml:space="preserve">Graph </w:t>
      </w:r>
      <w:r w:rsidR="007B735B" w:rsidRPr="00FF5E19">
        <w:fldChar w:fldCharType="begin"/>
      </w:r>
      <w:r w:rsidRPr="00FF5E19">
        <w:rPr>
          <w:lang w:val="en-US"/>
        </w:rPr>
        <w:instrText xml:space="preserve"> SEQ Graph \* ARABIC </w:instrText>
      </w:r>
      <w:r w:rsidR="007B735B" w:rsidRPr="00FF5E19">
        <w:fldChar w:fldCharType="separate"/>
      </w:r>
      <w:r w:rsidRPr="00FF5E19">
        <w:rPr>
          <w:noProof/>
          <w:lang w:val="en-US"/>
        </w:rPr>
        <w:t>6</w:t>
      </w:r>
      <w:r w:rsidR="007B735B" w:rsidRPr="00FF5E19">
        <w:fldChar w:fldCharType="end"/>
      </w:r>
      <w:r w:rsidRPr="00FF5E19">
        <w:rPr>
          <w:lang w:val="en-US"/>
        </w:rPr>
        <w:t>:</w:t>
      </w:r>
      <w:r>
        <w:rPr>
          <w:lang w:val="en-US"/>
        </w:rPr>
        <w:t xml:space="preserve"> </w:t>
      </w:r>
      <w:r w:rsidR="00984700" w:rsidRPr="00FF5E19">
        <w:rPr>
          <w:b w:val="0"/>
          <w:lang w:val="en-US"/>
        </w:rPr>
        <w:t>Performance requirement condition (acceptable region: upper left)</w:t>
      </w:r>
    </w:p>
    <w:p w:rsidR="00466CA5" w:rsidRDefault="00AF6720" w:rsidP="00AF6720">
      <w:pPr>
        <w:jc w:val="both"/>
        <w:rPr>
          <w:lang w:val="en-US"/>
        </w:rPr>
      </w:pPr>
      <w:r>
        <w:rPr>
          <w:lang w:val="en-US"/>
        </w:rPr>
        <w:t xml:space="preserve">A more detailed examination of </w:t>
      </w:r>
      <w:r w:rsidR="00984700">
        <w:rPr>
          <w:lang w:val="en-US"/>
        </w:rPr>
        <w:t xml:space="preserve">the pressure </w:t>
      </w:r>
      <w:r>
        <w:rPr>
          <w:lang w:val="en-US"/>
        </w:rPr>
        <w:t xml:space="preserve">could provide more </w:t>
      </w:r>
      <w:r w:rsidR="003C6AEA">
        <w:rPr>
          <w:lang w:val="en-US"/>
        </w:rPr>
        <w:t>explicit</w:t>
      </w:r>
      <w:r>
        <w:rPr>
          <w:lang w:val="en-US"/>
        </w:rPr>
        <w:t xml:space="preserve"> information for their relation with the initial conditions. </w:t>
      </w:r>
      <w:r w:rsidR="00466CA5">
        <w:rPr>
          <w:lang w:val="en-US"/>
        </w:rPr>
        <w:t xml:space="preserve">Yet, </w:t>
      </w:r>
      <w:r w:rsidR="00984700">
        <w:rPr>
          <w:lang w:val="en-US"/>
        </w:rPr>
        <w:t>more</w:t>
      </w:r>
      <w:r w:rsidR="00466CA5">
        <w:rPr>
          <w:lang w:val="en-US"/>
        </w:rPr>
        <w:t xml:space="preserve"> details are</w:t>
      </w:r>
      <w:r>
        <w:rPr>
          <w:lang w:val="en-US"/>
        </w:rPr>
        <w:t xml:space="preserve"> not important for the experimen</w:t>
      </w:r>
      <w:r w:rsidR="00466CA5">
        <w:rPr>
          <w:lang w:val="en-US"/>
        </w:rPr>
        <w:t xml:space="preserve">t and will </w:t>
      </w:r>
      <w:r w:rsidR="00984700">
        <w:rPr>
          <w:lang w:val="en-US"/>
        </w:rPr>
        <w:t>not be examined</w:t>
      </w:r>
      <w:r w:rsidR="00466CA5">
        <w:rPr>
          <w:lang w:val="en-US"/>
        </w:rPr>
        <w:t xml:space="preserve">. What is important is </w:t>
      </w:r>
      <w:r w:rsidR="00984700">
        <w:rPr>
          <w:lang w:val="en-US"/>
        </w:rPr>
        <w:t>that they</w:t>
      </w:r>
      <w:r w:rsidR="00466CA5">
        <w:rPr>
          <w:lang w:val="en-US"/>
        </w:rPr>
        <w:t xml:space="preserve"> depend on the initial conditions</w:t>
      </w:r>
      <w:r w:rsidR="00984700">
        <w:rPr>
          <w:lang w:val="en-US"/>
        </w:rPr>
        <w:t xml:space="preserve">, regardless the </w:t>
      </w:r>
      <w:r w:rsidR="00FF5E19">
        <w:rPr>
          <w:lang w:val="en-US"/>
        </w:rPr>
        <w:t>closed form of the relation</w:t>
      </w:r>
      <w:r w:rsidR="00466CA5">
        <w:rPr>
          <w:lang w:val="en-US"/>
        </w:rPr>
        <w:t>. Therefore, the regression function can be written as:</w:t>
      </w:r>
    </w:p>
    <w:p w:rsidR="00466CA5" w:rsidRDefault="007B735B"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lastRenderedPageBreak/>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296531" w:rsidRPr="006E2875" w:rsidRDefault="003C6AEA" w:rsidP="002F57BF">
      <w:pPr>
        <w:jc w:val="both"/>
        <w:rPr>
          <w:rFonts w:eastAsiaTheme="minorEastAsia"/>
          <w:lang w:val="en-US"/>
        </w:rPr>
      </w:pPr>
      <w:r>
        <w:rPr>
          <w:rFonts w:eastAsiaTheme="minorEastAsia"/>
          <w:lang w:val="en-US"/>
        </w:rPr>
        <w:t>It is explicit that the pump’</w:t>
      </w:r>
      <w:r w:rsidR="00106A08">
        <w:rPr>
          <w:rFonts w:eastAsiaTheme="minorEastAsia"/>
          <w:lang w:val="en-US"/>
        </w:rPr>
        <w:t xml:space="preserve">s flow-rate function tends to zero. </w:t>
      </w:r>
      <w:r w:rsidR="002F57BF">
        <w:rPr>
          <w:rFonts w:eastAsiaTheme="minorEastAsia"/>
          <w:lang w:val="en-US"/>
        </w:rPr>
        <w:t>Hence</w:t>
      </w:r>
      <w:r w:rsidR="00106A08">
        <w:rPr>
          <w:rFonts w:eastAsiaTheme="minorEastAsia"/>
          <w:lang w:val="en-US"/>
        </w:rPr>
        <w:t>, only if the initial conditions are favorable, the pump is able to pressurize the air sufficiently for the experiment’s needs. Considering the ambient conditions</w:t>
      </w:r>
      <w:r w:rsidR="00FF5E19">
        <w:rPr>
          <w:rFonts w:eastAsiaTheme="minorEastAsia"/>
          <w:lang w:val="en-US"/>
        </w:rPr>
        <w:t xml:space="preserve"> and the “</w:t>
      </w:r>
      <w:r w:rsidR="00FF5E19">
        <w:rPr>
          <w:b/>
          <w:lang w:val="en-US"/>
        </w:rPr>
        <w:t xml:space="preserve">Performance requirement condition” </w:t>
      </w:r>
      <w:r w:rsidR="00FF5E19">
        <w:rPr>
          <w:lang w:val="en-US"/>
        </w:rPr>
        <w:t>graph</w:t>
      </w:r>
      <w:r w:rsidR="00106A08">
        <w:rPr>
          <w:rFonts w:eastAsiaTheme="minorEastAsia"/>
          <w:lang w:val="en-US"/>
        </w:rPr>
        <w:t>, this pump was not the correct choice for the whole flight of this experiment.</w:t>
      </w:r>
      <w:r w:rsidR="00C32C44">
        <w:rPr>
          <w:rFonts w:eastAsiaTheme="minorEastAsia"/>
          <w:lang w:val="en-US"/>
        </w:rPr>
        <w:t xml:space="preserve"> An additional performance requirement is that the pump should provide a flow-rate of 3-8 L/min.</w:t>
      </w:r>
      <w:r w:rsidR="00296531">
        <w:rPr>
          <w:rFonts w:eastAsiaTheme="minorEastAsia"/>
          <w:lang w:val="en-US"/>
        </w:rPr>
        <w:t xml:space="preserve"> </w:t>
      </w:r>
      <w:r w:rsidR="002F57BF">
        <w:rPr>
          <w:rFonts w:eastAsiaTheme="minorEastAsia"/>
          <w:lang w:val="en-US"/>
        </w:rPr>
        <w:t>It has been clear that the flow-rate always tends to zero, thus</w:t>
      </w:r>
      <w:r w:rsidR="006E2875">
        <w:rPr>
          <w:rFonts w:eastAsiaTheme="minorEastAsia"/>
          <w:lang w:val="en-US"/>
        </w:rPr>
        <w:t>, in every cycle</w:t>
      </w:r>
      <w:r w:rsidR="002F57BF">
        <w:rPr>
          <w:rFonts w:eastAsiaTheme="minorEastAsia"/>
          <w:lang w:val="en-US"/>
        </w:rPr>
        <w:t xml:space="preserve"> this performance requirement</w:t>
      </w:r>
      <w:r w:rsidR="006E2875">
        <w:rPr>
          <w:rFonts w:eastAsiaTheme="minorEastAsia"/>
          <w:lang w:val="en-US"/>
        </w:rPr>
        <w:t xml:space="preserve"> is not being met. Yet, taking the pump’s behavior into account, this requirement</w:t>
      </w:r>
      <w:r w:rsidR="002F57BF">
        <w:rPr>
          <w:rFonts w:eastAsiaTheme="minorEastAsia"/>
          <w:lang w:val="en-US"/>
        </w:rPr>
        <w:t xml:space="preserve"> cannot characterize the </w:t>
      </w:r>
      <w:r w:rsidR="006E2875">
        <w:rPr>
          <w:rFonts w:eastAsiaTheme="minorEastAsia"/>
          <w:lang w:val="en-US"/>
        </w:rPr>
        <w:t xml:space="preserve">efficiency of the whole experiment, since the pump could pressurize the air sufficiently up to 12.5 km. </w:t>
      </w:r>
    </w:p>
    <w:p w:rsidR="00296531" w:rsidRPr="00296531" w:rsidRDefault="00296531" w:rsidP="00FF5E19">
      <w:pPr>
        <w:jc w:val="both"/>
        <w:rPr>
          <w:rFonts w:eastAsiaTheme="minorEastAsia"/>
          <w:lang w:val="en-US"/>
        </w:rPr>
      </w:pPr>
    </w:p>
    <w:sectPr w:rsidR="00296531" w:rsidRPr="00296531"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UISymbo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F4F4B"/>
    <w:rsid w:val="0001084B"/>
    <w:rsid w:val="00063E1D"/>
    <w:rsid w:val="00083EFB"/>
    <w:rsid w:val="00106A08"/>
    <w:rsid w:val="00170BE0"/>
    <w:rsid w:val="0017168E"/>
    <w:rsid w:val="00190291"/>
    <w:rsid w:val="001915D1"/>
    <w:rsid w:val="001B35AE"/>
    <w:rsid w:val="001C4347"/>
    <w:rsid w:val="001E7CA0"/>
    <w:rsid w:val="0024396B"/>
    <w:rsid w:val="00296531"/>
    <w:rsid w:val="002A7DEC"/>
    <w:rsid w:val="002F57BF"/>
    <w:rsid w:val="00303A44"/>
    <w:rsid w:val="00310731"/>
    <w:rsid w:val="00316D9D"/>
    <w:rsid w:val="003223FE"/>
    <w:rsid w:val="0032331E"/>
    <w:rsid w:val="0032772C"/>
    <w:rsid w:val="00380455"/>
    <w:rsid w:val="0039696C"/>
    <w:rsid w:val="003C388D"/>
    <w:rsid w:val="003C50FD"/>
    <w:rsid w:val="003C6AEA"/>
    <w:rsid w:val="003F230A"/>
    <w:rsid w:val="003F7095"/>
    <w:rsid w:val="00450588"/>
    <w:rsid w:val="0045459F"/>
    <w:rsid w:val="00466CA5"/>
    <w:rsid w:val="00502E0C"/>
    <w:rsid w:val="005052AB"/>
    <w:rsid w:val="00511127"/>
    <w:rsid w:val="005901DA"/>
    <w:rsid w:val="00594D30"/>
    <w:rsid w:val="0060331E"/>
    <w:rsid w:val="006E2875"/>
    <w:rsid w:val="00724DBF"/>
    <w:rsid w:val="007814EA"/>
    <w:rsid w:val="007B735B"/>
    <w:rsid w:val="007D045B"/>
    <w:rsid w:val="00855982"/>
    <w:rsid w:val="008F3A4F"/>
    <w:rsid w:val="008F7FE8"/>
    <w:rsid w:val="00984262"/>
    <w:rsid w:val="00984700"/>
    <w:rsid w:val="009A4552"/>
    <w:rsid w:val="009E49AD"/>
    <w:rsid w:val="009F6E97"/>
    <w:rsid w:val="00A06467"/>
    <w:rsid w:val="00A10392"/>
    <w:rsid w:val="00A9070E"/>
    <w:rsid w:val="00AA53FE"/>
    <w:rsid w:val="00AD6C94"/>
    <w:rsid w:val="00AE17C3"/>
    <w:rsid w:val="00AF6720"/>
    <w:rsid w:val="00B048A7"/>
    <w:rsid w:val="00B20601"/>
    <w:rsid w:val="00B30DA2"/>
    <w:rsid w:val="00BD4C0B"/>
    <w:rsid w:val="00BF4F4B"/>
    <w:rsid w:val="00C2627F"/>
    <w:rsid w:val="00C32C44"/>
    <w:rsid w:val="00C95BDB"/>
    <w:rsid w:val="00CC1AFE"/>
    <w:rsid w:val="00D3479A"/>
    <w:rsid w:val="00D54DCE"/>
    <w:rsid w:val="00D649DC"/>
    <w:rsid w:val="00DB0636"/>
    <w:rsid w:val="00DE57F0"/>
    <w:rsid w:val="00DF135A"/>
    <w:rsid w:val="00DF5663"/>
    <w:rsid w:val="00E30481"/>
    <w:rsid w:val="00E742A3"/>
    <w:rsid w:val="00E9558A"/>
    <w:rsid w:val="00EB08B4"/>
    <w:rsid w:val="00ED5757"/>
    <w:rsid w:val="00ED7196"/>
    <w:rsid w:val="00EE5D65"/>
    <w:rsid w:val="00F337A3"/>
    <w:rsid w:val="00FB2E8B"/>
    <w:rsid w:val="00FD12FD"/>
    <w:rsid w:val="00FD18FB"/>
    <w:rsid w:val="00FF5E19"/>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 w:type="character" w:customStyle="1" w:styleId="fontstyle01">
    <w:name w:val="fontstyle01"/>
    <w:basedOn w:val="a0"/>
    <w:rsid w:val="00C32C44"/>
    <w:rPr>
      <w:rFonts w:ascii="SegoeUISymbol" w:hAnsi="SegoeUISymbol"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474827951">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614707162">
      <w:bodyDiv w:val="1"/>
      <w:marLeft w:val="0"/>
      <w:marRight w:val="0"/>
      <w:marTop w:val="0"/>
      <w:marBottom w:val="0"/>
      <w:divBdr>
        <w:top w:val="none" w:sz="0" w:space="0" w:color="auto"/>
        <w:left w:val="none" w:sz="0" w:space="0" w:color="auto"/>
        <w:bottom w:val="none" w:sz="0" w:space="0" w:color="auto"/>
        <w:right w:val="none" w:sz="0" w:space="0" w:color="auto"/>
      </w:divBdr>
    </w:div>
    <w:div w:id="1749812299">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634E4-BC24-4492-9723-30B91188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1182</Words>
  <Characters>6389</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51</cp:revision>
  <dcterms:created xsi:type="dcterms:W3CDTF">2021-11-07T09:02:00Z</dcterms:created>
  <dcterms:modified xsi:type="dcterms:W3CDTF">2021-12-08T15:23:00Z</dcterms:modified>
</cp:coreProperties>
</file>