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  <w:tblpPr w:horzAnchor="margin" w:vertAnchor="margin" w:tblpXSpec="right" w:tblpYSpec="bottom" overlap="never">
          <w:tblOverlap w:val="never"/>
        </w:tblpPr>
        <w:tblLayout w:type="fixed"/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p/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Winhealth facture</dc:subject>
  <dc:creator>Edy koffi</dc:creator>
  <dc:description>il s'agit des details d'une facture liée à un séjour dans l'application e-sante winhealth</dc:description>
  <dcterms:created xsi:type="dcterms:W3CDTF">2020-09-22T16:24:07Z</dcterms:created>
  <dcterms:modified xsi:type="dcterms:W3CDTF">2020-09-22T16:24:07Z</dcterms:modified>
</cp:coreProperties>
</file>