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ACA" w:rsidRDefault="0072072B">
      <w:pPr>
        <w:spacing w:before="120" w:line="240" w:lineRule="auto"/>
        <w:ind w:left="0" w:hanging="2"/>
        <w:jc w:val="center"/>
      </w:pPr>
      <w:r>
        <w:rPr>
          <w:rFonts w:ascii="Verdana" w:eastAsia="Verdana" w:hAnsi="Verdana" w:cs="Verdana"/>
          <w:b/>
        </w:rPr>
        <w:t>Boletín Extra</w:t>
      </w:r>
    </w:p>
    <w:p w:rsidR="00943ACA" w:rsidRDefault="0072072B">
      <w:pPr>
        <w:spacing w:before="120" w:line="240" w:lineRule="auto"/>
        <w:ind w:left="0" w:hanging="2"/>
        <w:jc w:val="both"/>
      </w:pPr>
      <w:r>
        <w:rPr>
          <w:rFonts w:ascii="Verdana" w:eastAsia="Verdana" w:hAnsi="Verdana" w:cs="Verdana"/>
        </w:rPr>
        <w:t xml:space="preserve">Dada la siguiente base de datos “videoclub”. </w:t>
      </w:r>
    </w:p>
    <w:tbl>
      <w:tblPr>
        <w:tblStyle w:val="a"/>
        <w:tblW w:w="885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900"/>
        <w:gridCol w:w="3690"/>
        <w:gridCol w:w="1200"/>
        <w:gridCol w:w="735"/>
        <w:gridCol w:w="1410"/>
        <w:gridCol w:w="915"/>
      </w:tblGrid>
      <w:tr w:rsidR="00943ACA">
        <w:trPr>
          <w:trHeight w:val="300"/>
        </w:trPr>
        <w:tc>
          <w:tcPr>
            <w:tcW w:w="88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3ACA" w:rsidRDefault="0072072B">
            <w:pPr>
              <w:spacing w:after="0" w:line="240" w:lineRule="auto"/>
              <w:ind w:left="0" w:hanging="2"/>
              <w:jc w:val="center"/>
            </w:pPr>
            <w:proofErr w:type="spellStart"/>
            <w:r>
              <w:rPr>
                <w:color w:val="000000"/>
              </w:rPr>
              <w:t>pelicula</w:t>
            </w:r>
            <w:proofErr w:type="spellEnd"/>
          </w:p>
        </w:tc>
      </w:tr>
      <w:tr w:rsidR="00943ACA">
        <w:trPr>
          <w:trHeight w:val="300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43ACA" w:rsidRDefault="0072072B">
            <w:pPr>
              <w:spacing w:after="0" w:line="240" w:lineRule="auto"/>
              <w:ind w:left="0" w:hanging="2"/>
            </w:pPr>
            <w:proofErr w:type="spellStart"/>
            <w:r>
              <w:rPr>
                <w:color w:val="000000"/>
              </w:rPr>
              <w:t>codigo</w:t>
            </w:r>
            <w:proofErr w:type="spellEnd"/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titulo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proofErr w:type="spellStart"/>
            <w:r>
              <w:rPr>
                <w:color w:val="000000"/>
              </w:rPr>
              <w:t>duracion</w:t>
            </w:r>
            <w:proofErr w:type="spellEnd"/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proofErr w:type="spellStart"/>
            <w:r>
              <w:rPr>
                <w:color w:val="000000"/>
              </w:rPr>
              <w:t>anyo</w:t>
            </w:r>
            <w:proofErr w:type="spellEnd"/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genero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precio</w:t>
            </w:r>
          </w:p>
        </w:tc>
      </w:tr>
      <w:tr w:rsidR="00943ACA">
        <w:trPr>
          <w:trHeight w:val="300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CRS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Cars2: Una aventura de espías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106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2011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Animación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2.50</w:t>
            </w:r>
          </w:p>
        </w:tc>
      </w:tr>
      <w:tr w:rsidR="00943ACA">
        <w:trPr>
          <w:trHeight w:val="300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FRZ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proofErr w:type="spellStart"/>
            <w:r>
              <w:rPr>
                <w:color w:val="000000"/>
              </w:rPr>
              <w:t>Frozen</w:t>
            </w:r>
            <w:proofErr w:type="spellEnd"/>
            <w:r>
              <w:rPr>
                <w:color w:val="000000"/>
              </w:rPr>
              <w:t>: El reino del hielo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102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2013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Animación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2.50</w:t>
            </w:r>
          </w:p>
        </w:tc>
      </w:tr>
      <w:tr w:rsidR="00943ACA">
        <w:trPr>
          <w:trHeight w:val="300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MPS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Lo imposible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107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2012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Drama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2.00</w:t>
            </w:r>
          </w:p>
        </w:tc>
      </w:tr>
      <w:tr w:rsidR="00943ACA">
        <w:trPr>
          <w:trHeight w:val="300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HBB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Hobbit</w:t>
            </w:r>
            <w:proofErr w:type="spellEnd"/>
            <w:r>
              <w:rPr>
                <w:color w:val="000000"/>
              </w:rPr>
              <w:t>: La batalla de los cinco ejércitos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160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2014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Aventura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3.00</w:t>
            </w:r>
          </w:p>
        </w:tc>
      </w:tr>
      <w:tr w:rsidR="00943ACA">
        <w:trPr>
          <w:trHeight w:val="300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BGH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Big Hero 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108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2014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Animación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3.00</w:t>
            </w:r>
          </w:p>
        </w:tc>
      </w:tr>
      <w:tr w:rsidR="00943ACA">
        <w:trPr>
          <w:trHeight w:val="300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NCH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Noche en el museo: El secreto del Faraón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97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2014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Aventura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3.00</w:t>
            </w:r>
          </w:p>
        </w:tc>
      </w:tr>
      <w:tr w:rsidR="00943ACA">
        <w:trPr>
          <w:trHeight w:val="300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HRL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Ahora los padres son ellos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98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2010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Comedia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3.00</w:t>
            </w:r>
          </w:p>
        </w:tc>
      </w:tr>
      <w:tr w:rsidR="00943ACA">
        <w:trPr>
          <w:trHeight w:val="300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LRF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El Orfanato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100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2007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Terror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1.50</w:t>
            </w:r>
          </w:p>
        </w:tc>
      </w:tr>
    </w:tbl>
    <w:p w:rsidR="00943ACA" w:rsidRDefault="0072072B">
      <w:pPr>
        <w:spacing w:before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89535" distR="89535" simplePos="0" relativeHeight="251658240" behindDoc="0" locked="0" layoutInCell="1" hidden="0" allowOverlap="1">
                <wp:simplePos x="0" y="0"/>
                <wp:positionH relativeFrom="column">
                  <wp:posOffset>3988435</wp:posOffset>
                </wp:positionH>
                <wp:positionV relativeFrom="paragraph">
                  <wp:posOffset>177800</wp:posOffset>
                </wp:positionV>
                <wp:extent cx="2824480" cy="29210"/>
                <wp:effectExtent l="0" t="0" r="0" b="0"/>
                <wp:wrapSquare wrapText="bothSides" distT="0" distB="0" distL="89535" distR="89535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0158"/>
                          <a:ext cx="2814955" cy="196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43ACA" w:rsidRDefault="0072072B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 </w:t>
                            </w:r>
                          </w:p>
                          <w:p w:rsidR="00943ACA" w:rsidRDefault="00943AC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89535" distR="89535" hidden="0" layoutInCell="1" locked="0" relativeHeight="0" simplePos="0">
                <wp:simplePos x="0" y="0"/>
                <wp:positionH relativeFrom="column">
                  <wp:posOffset>3988435</wp:posOffset>
                </wp:positionH>
                <wp:positionV relativeFrom="paragraph">
                  <wp:posOffset>177800</wp:posOffset>
                </wp:positionV>
                <wp:extent cx="2824480" cy="29210"/>
                <wp:effectExtent b="0" l="0" r="0" t="0"/>
                <wp:wrapSquare wrapText="bothSides" distB="0" distT="0" distL="89535" distR="89535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448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934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795"/>
        <w:gridCol w:w="960"/>
        <w:gridCol w:w="1200"/>
        <w:gridCol w:w="957"/>
        <w:gridCol w:w="1144"/>
        <w:gridCol w:w="1763"/>
        <w:gridCol w:w="1276"/>
        <w:gridCol w:w="1250"/>
      </w:tblGrid>
      <w:tr w:rsidR="00943ACA">
        <w:trPr>
          <w:trHeight w:val="300"/>
        </w:trPr>
        <w:tc>
          <w:tcPr>
            <w:tcW w:w="93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43ACA" w:rsidRDefault="0072072B">
            <w:pPr>
              <w:spacing w:after="0" w:line="240" w:lineRule="auto"/>
              <w:ind w:left="0" w:hanging="2"/>
              <w:jc w:val="center"/>
            </w:pPr>
            <w:r>
              <w:rPr>
                <w:color w:val="000000"/>
              </w:rPr>
              <w:t>socio</w:t>
            </w:r>
          </w:p>
        </w:tc>
      </w:tr>
      <w:tr w:rsidR="00943ACA">
        <w:trPr>
          <w:trHeight w:val="300"/>
        </w:trPr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943ACA" w:rsidRDefault="0072072B">
            <w:pPr>
              <w:spacing w:after="0" w:line="240" w:lineRule="auto"/>
              <w:ind w:left="0" w:hanging="2"/>
            </w:pPr>
            <w:proofErr w:type="spellStart"/>
            <w:r>
              <w:rPr>
                <w:color w:val="000000"/>
              </w:rPr>
              <w:t>num_socio</w:t>
            </w:r>
            <w:proofErr w:type="spellEnd"/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nombre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apellido1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apellido2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proofErr w:type="spellStart"/>
            <w:r>
              <w:rPr>
                <w:color w:val="000000"/>
              </w:rPr>
              <w:t>telefono</w:t>
            </w:r>
            <w:proofErr w:type="spellEnd"/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domicilio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proofErr w:type="spellStart"/>
            <w:r>
              <w:rPr>
                <w:color w:val="000000"/>
              </w:rPr>
              <w:t>poblacion</w:t>
            </w:r>
            <w:proofErr w:type="spellEnd"/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proofErr w:type="spellStart"/>
            <w:r>
              <w:rPr>
                <w:color w:val="000000"/>
              </w:rPr>
              <w:t>fec_nac</w:t>
            </w:r>
            <w:proofErr w:type="spellEnd"/>
          </w:p>
        </w:tc>
      </w:tr>
      <w:tr w:rsidR="00943ACA">
        <w:trPr>
          <w:trHeight w:val="300"/>
        </w:trPr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1001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Pedro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Gutiérrez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Solero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950333222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C/Gran Vía, 33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 xml:space="preserve">Roquetas 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1970-11-16</w:t>
            </w:r>
          </w:p>
        </w:tc>
      </w:tr>
      <w:tr w:rsidR="00943ACA">
        <w:trPr>
          <w:trHeight w:val="300"/>
        </w:trPr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1002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María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López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López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65565565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C/Nicaragua, 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Aguadulce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1981-05-22</w:t>
            </w:r>
          </w:p>
        </w:tc>
      </w:tr>
      <w:tr w:rsidR="00943ACA">
        <w:trPr>
          <w:trHeight w:val="300"/>
        </w:trPr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1003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Rubén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proofErr w:type="spellStart"/>
            <w:r>
              <w:rPr>
                <w:color w:val="000000"/>
              </w:rPr>
              <w:t>Danco</w:t>
            </w:r>
            <w:proofErr w:type="spellEnd"/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Romero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950033022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C/Violeta, 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Aguadulce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1985-02-02</w:t>
            </w:r>
          </w:p>
        </w:tc>
      </w:tr>
      <w:tr w:rsidR="00943ACA">
        <w:trPr>
          <w:trHeight w:val="300"/>
        </w:trPr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1004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Jesús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proofErr w:type="spellStart"/>
            <w:r>
              <w:rPr>
                <w:color w:val="000000"/>
              </w:rPr>
              <w:t>Estevan</w:t>
            </w:r>
            <w:proofErr w:type="spellEnd"/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Díaz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950342342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Plaza Central, 17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 xml:space="preserve">Roquetas 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1972-01-30</w:t>
            </w:r>
          </w:p>
        </w:tc>
      </w:tr>
      <w:tr w:rsidR="00943ACA">
        <w:trPr>
          <w:trHeight w:val="300"/>
        </w:trPr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1005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Lucía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Cerros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Pla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611222333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C/Comercio, 22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 xml:space="preserve">Roquetas 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1992-12-07</w:t>
            </w:r>
          </w:p>
        </w:tc>
      </w:tr>
      <w:tr w:rsidR="00943ACA">
        <w:trPr>
          <w:trHeight w:val="300"/>
        </w:trPr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1006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Marga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Jiménez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Ganga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744222333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C/Mercado, 178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El Parador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ACA" w:rsidRDefault="0072072B">
            <w:pPr>
              <w:spacing w:after="0" w:line="240" w:lineRule="auto"/>
              <w:ind w:left="0" w:hanging="2"/>
            </w:pPr>
            <w:r>
              <w:rPr>
                <w:color w:val="000000"/>
              </w:rPr>
              <w:t>1995-10-20</w:t>
            </w:r>
          </w:p>
        </w:tc>
      </w:tr>
    </w:tbl>
    <w:p w:rsidR="00943ACA" w:rsidRDefault="00943ACA">
      <w:pPr>
        <w:spacing w:before="12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:rsidR="00943ACA" w:rsidRDefault="0072072B">
      <w:pPr>
        <w:spacing w:before="120" w:line="240" w:lineRule="auto"/>
        <w:ind w:left="0" w:hanging="2"/>
        <w:jc w:val="both"/>
      </w:pPr>
      <w:r>
        <w:rPr>
          <w:rFonts w:ascii="Times New Roman" w:eastAsia="Times New Roman" w:hAnsi="Times New Roman" w:cs="Times New Roman"/>
        </w:rPr>
        <w:t>Escribe las consultas en SQL necesarias para:</w:t>
      </w:r>
    </w:p>
    <w:p w:rsidR="00943ACA" w:rsidRDefault="00720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Muestra todos los campos de las películas de Animación</w:t>
      </w:r>
    </w:p>
    <w:p w:rsidR="00943ACA" w:rsidRDefault="00943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943ACA" w:rsidRDefault="00720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Muestra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codigo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copias, estado,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codigo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película, título, duración, género, año y precio.</w:t>
      </w:r>
    </w:p>
    <w:p w:rsidR="00943ACA" w:rsidRDefault="00943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eastAsia="Calibri"/>
          <w:color w:val="000000"/>
        </w:rPr>
      </w:pPr>
    </w:p>
    <w:p w:rsidR="00943ACA" w:rsidRDefault="00720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Muestra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codigo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copias, estado,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codigo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película, título, duración, género, año y precio de las películas que cuestan menos de 2.50.</w:t>
      </w:r>
    </w:p>
    <w:p w:rsidR="00943ACA" w:rsidRDefault="00943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eastAsia="Calibri"/>
          <w:color w:val="000000"/>
        </w:rPr>
      </w:pPr>
    </w:p>
    <w:p w:rsidR="00943ACA" w:rsidRDefault="00720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Comprueba que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todas las películas tiene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copias.</w:t>
      </w:r>
    </w:p>
    <w:p w:rsidR="00943ACA" w:rsidRDefault="00943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eastAsia="Calibri"/>
          <w:color w:val="000000"/>
        </w:rPr>
      </w:pPr>
    </w:p>
    <w:p w:rsidR="00943ACA" w:rsidRDefault="00720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Comprueba que están los datos de las películas de las copias que tene</w:t>
      </w:r>
      <w:r>
        <w:rPr>
          <w:rFonts w:ascii="Times New Roman" w:eastAsia="Times New Roman" w:hAnsi="Times New Roman" w:cs="Times New Roman"/>
          <w:color w:val="000000"/>
        </w:rPr>
        <w:t>mos.</w:t>
      </w:r>
    </w:p>
    <w:p w:rsidR="00943ACA" w:rsidRDefault="00943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eastAsia="Calibri"/>
          <w:color w:val="000000"/>
        </w:rPr>
      </w:pPr>
    </w:p>
    <w:p w:rsidR="00943ACA" w:rsidRDefault="00720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Muestra el nombre y los apellidos de los socios que han alquilado la película 113</w:t>
      </w:r>
    </w:p>
    <w:p w:rsidR="00943ACA" w:rsidRDefault="00943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943ACA" w:rsidRDefault="00720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Muestra el nombre y los apellidos de los socios alguna vez han alquilado una película en diciembre.</w:t>
      </w:r>
    </w:p>
    <w:p w:rsidR="00943ACA" w:rsidRDefault="00943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943ACA" w:rsidRDefault="00720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Muestra el nombre y los apellidos de los socios que siempre han devuelto la película el día 30.</w:t>
      </w:r>
    </w:p>
    <w:p w:rsidR="00943ACA" w:rsidRDefault="00943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eastAsia="Calibri"/>
          <w:color w:val="000000"/>
        </w:rPr>
      </w:pPr>
    </w:p>
    <w:p w:rsidR="00943ACA" w:rsidRDefault="00720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Muestra 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codigo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la película, el título, el código de la copia y el número de veces alquilada esa copia.</w:t>
      </w:r>
    </w:p>
    <w:p w:rsidR="00943ACA" w:rsidRDefault="00943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943ACA" w:rsidRDefault="00943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943ACA" w:rsidRDefault="00720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Muestra los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titulos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peliculas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que alquilan la</w:t>
      </w:r>
      <w:r>
        <w:rPr>
          <w:rFonts w:ascii="Times New Roman" w:eastAsia="Times New Roman" w:hAnsi="Times New Roman" w:cs="Times New Roman"/>
          <w:color w:val="000000"/>
        </w:rPr>
        <w:t>s personas de Aguadulce</w:t>
      </w:r>
    </w:p>
    <w:p w:rsidR="00943ACA" w:rsidRDefault="00720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Muestra 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titulo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pelicula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 la fecha de comienzo de alquiler con el formato 01/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february</w:t>
      </w:r>
      <w:proofErr w:type="spellEnd"/>
      <w:r>
        <w:rPr>
          <w:rFonts w:ascii="Times New Roman" w:eastAsia="Times New Roman" w:hAnsi="Times New Roman" w:cs="Times New Roman"/>
          <w:color w:val="000000"/>
        </w:rPr>
        <w:t>/2023 como fecha alquiler.</w:t>
      </w:r>
    </w:p>
    <w:p w:rsidR="00943ACA" w:rsidRDefault="00720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Muestra 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titulo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pelicula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 los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que han estado alquiladas como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alquilada</w:t>
      </w:r>
    </w:p>
    <w:p w:rsidR="00943ACA" w:rsidRDefault="00720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Muestra el nombre d</w:t>
      </w:r>
      <w:r>
        <w:rPr>
          <w:rFonts w:ascii="Times New Roman" w:eastAsia="Times New Roman" w:hAnsi="Times New Roman" w:cs="Times New Roman"/>
          <w:color w:val="000000"/>
        </w:rPr>
        <w:t>e los clientes y la edad que tienen</w:t>
      </w:r>
    </w:p>
    <w:p w:rsidR="00943ACA" w:rsidRDefault="00943ACA">
      <w:p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943ACA" w:rsidRDefault="00943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943ACA" w:rsidRDefault="00943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sectPr w:rsidR="00943ACA">
      <w:footerReference w:type="default" r:id="rId9"/>
      <w:footerReference w:type="first" r:id="rId10"/>
      <w:pgSz w:w="11906" w:h="16838"/>
      <w:pgMar w:top="851" w:right="1701" w:bottom="851" w:left="1701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72B" w:rsidRDefault="0072072B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72072B" w:rsidRDefault="0072072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ACA" w:rsidRDefault="0072072B"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spacing w:after="0" w:line="240" w:lineRule="auto"/>
      <w:ind w:left="0" w:hanging="2"/>
      <w:jc w:val="both"/>
      <w:rPr>
        <w:rFonts w:eastAsia="Calibri"/>
        <w:color w:val="000000"/>
      </w:rPr>
    </w:pPr>
    <w:r>
      <w:rPr>
        <w:rFonts w:ascii="Times New Roman" w:eastAsia="Times New Roman" w:hAnsi="Times New Roman" w:cs="Times New Roman"/>
        <w:color w:val="000000"/>
      </w:rPr>
      <w:t>AYUDA: FUNCIONES VISTAS EN CLASE</w:t>
    </w:r>
  </w:p>
  <w:p w:rsidR="00943ACA" w:rsidRDefault="0072072B"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spacing w:after="0" w:line="240" w:lineRule="auto"/>
      <w:ind w:left="0" w:hanging="2"/>
      <w:jc w:val="both"/>
      <w:rPr>
        <w:rFonts w:eastAsia="Calibri"/>
        <w:color w:val="000000"/>
      </w:rPr>
    </w:pPr>
    <w:r>
      <w:rPr>
        <w:rFonts w:ascii="Times New Roman" w:eastAsia="Times New Roman" w:hAnsi="Times New Roman" w:cs="Times New Roman"/>
        <w:color w:val="000000"/>
      </w:rPr>
      <w:t>ABS(x), CEIL(x), FLOOR(x), POWER(</w:t>
    </w:r>
    <w:proofErr w:type="spellStart"/>
    <w:proofErr w:type="gramStart"/>
    <w:r>
      <w:rPr>
        <w:rFonts w:ascii="Times New Roman" w:eastAsia="Times New Roman" w:hAnsi="Times New Roman" w:cs="Times New Roman"/>
        <w:color w:val="000000"/>
      </w:rPr>
      <w:t>x,y</w:t>
    </w:r>
    <w:proofErr w:type="spellEnd"/>
    <w:proofErr w:type="gramEnd"/>
    <w:r>
      <w:rPr>
        <w:rFonts w:ascii="Times New Roman" w:eastAsia="Times New Roman" w:hAnsi="Times New Roman" w:cs="Times New Roman"/>
        <w:color w:val="000000"/>
      </w:rPr>
      <w:t>), RAND(), ROUND(x), ROUND(</w:t>
    </w:r>
    <w:proofErr w:type="spellStart"/>
    <w:r>
      <w:rPr>
        <w:rFonts w:ascii="Times New Roman" w:eastAsia="Times New Roman" w:hAnsi="Times New Roman" w:cs="Times New Roman"/>
        <w:color w:val="000000"/>
      </w:rPr>
      <w:t>x,d</w:t>
    </w:r>
    <w:proofErr w:type="spellEnd"/>
    <w:r>
      <w:rPr>
        <w:rFonts w:ascii="Times New Roman" w:eastAsia="Times New Roman" w:hAnsi="Times New Roman" w:cs="Times New Roman"/>
        <w:color w:val="000000"/>
      </w:rPr>
      <w:t>), SQRT(x), TRUNCATE(</w:t>
    </w:r>
    <w:proofErr w:type="spellStart"/>
    <w:r>
      <w:rPr>
        <w:rFonts w:ascii="Times New Roman" w:eastAsia="Times New Roman" w:hAnsi="Times New Roman" w:cs="Times New Roman"/>
        <w:color w:val="000000"/>
      </w:rPr>
      <w:t>x,d</w:t>
    </w:r>
    <w:proofErr w:type="spellEnd"/>
    <w:r>
      <w:rPr>
        <w:rFonts w:ascii="Times New Roman" w:eastAsia="Times New Roman" w:hAnsi="Times New Roman" w:cs="Times New Roman"/>
        <w:color w:val="000000"/>
      </w:rPr>
      <w:t>)</w:t>
    </w:r>
  </w:p>
  <w:p w:rsidR="00943ACA" w:rsidRDefault="0072072B"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spacing w:after="0" w:line="240" w:lineRule="auto"/>
      <w:ind w:left="0" w:hanging="2"/>
      <w:jc w:val="both"/>
      <w:rPr>
        <w:rFonts w:eastAsia="Calibri"/>
        <w:color w:val="000000"/>
      </w:rPr>
    </w:pPr>
    <w:bookmarkStart w:id="1" w:name="_heading=h.gjdgxs" w:colFirst="0" w:colLast="0"/>
    <w:bookmarkEnd w:id="1"/>
    <w:proofErr w:type="gramStart"/>
    <w:r>
      <w:rPr>
        <w:rFonts w:ascii="Times New Roman" w:eastAsia="Times New Roman" w:hAnsi="Times New Roman" w:cs="Times New Roman"/>
        <w:color w:val="000000"/>
      </w:rPr>
      <w:t>CURDATE(</w:t>
    </w:r>
    <w:proofErr w:type="gramEnd"/>
    <w:r>
      <w:rPr>
        <w:rFonts w:ascii="Times New Roman" w:eastAsia="Times New Roman" w:hAnsi="Times New Roman" w:cs="Times New Roman"/>
        <w:color w:val="000000"/>
      </w:rPr>
      <w:t>), DAY(f), MONTH(f), YEAR(f)</w:t>
    </w:r>
  </w:p>
  <w:p w:rsidR="00943ACA" w:rsidRDefault="00943A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rFonts w:eastAsia="Calibri"/>
        <w:color w:val="000000"/>
      </w:rPr>
    </w:pPr>
  </w:p>
  <w:p w:rsidR="00943ACA" w:rsidRDefault="00943A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ACA" w:rsidRDefault="00943A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72B" w:rsidRDefault="0072072B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72072B" w:rsidRDefault="0072072B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13AE"/>
    <w:multiLevelType w:val="multilevel"/>
    <w:tmpl w:val="6392679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CA"/>
    <w:rsid w:val="0072072B"/>
    <w:rsid w:val="00943ACA"/>
    <w:rsid w:val="0095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AC5F8F-61CC-4436-AAB8-70E78BA2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eastAsia="SimSun"/>
      <w:kern w:val="2"/>
      <w:position w:val="-1"/>
      <w:lang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Encabezado1"/>
    <w:next w:val="Cuerpodetexto"/>
    <w:pPr>
      <w:numPr>
        <w:ilvl w:val="1"/>
        <w:numId w:val="1"/>
      </w:numPr>
      <w:ind w:left="-1" w:hanging="1"/>
      <w:outlineLvl w:val="1"/>
    </w:pPr>
    <w:rPr>
      <w:rFonts w:ascii="Times New Roman" w:eastAsia="Arial Unicode MS" w:hAnsi="Times New Roman" w:cs="Tahoma"/>
      <w:b/>
      <w:bCs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ue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WW8Num2z0">
    <w:name w:val="WW8Num2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2">
    <w:name w:val="Fuente de párrafo predeter.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Symbol" w:hAnsi="Symbol" w:cs="Symbol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rFonts w:ascii="Calibri" w:eastAsia="SimSun" w:hAnsi="Calibri" w:cs="Calibri"/>
      <w:w w:val="100"/>
      <w:kern w:val="2"/>
      <w:position w:val="-1"/>
      <w:sz w:val="22"/>
      <w:szCs w:val="22"/>
      <w:effect w:val="none"/>
      <w:vertAlign w:val="baseline"/>
      <w:cs w:val="0"/>
      <w:em w:val="none"/>
      <w:lang w:eastAsia="zh-CN"/>
    </w:rPr>
  </w:style>
  <w:style w:type="character" w:customStyle="1" w:styleId="PiedepginaCar">
    <w:name w:val="Pie de página Car"/>
    <w:rPr>
      <w:rFonts w:ascii="Calibri" w:eastAsia="SimSun" w:hAnsi="Calibri" w:cs="Calibri"/>
      <w:w w:val="100"/>
      <w:kern w:val="2"/>
      <w:position w:val="-1"/>
      <w:sz w:val="22"/>
      <w:szCs w:val="22"/>
      <w:effect w:val="none"/>
      <w:vertAlign w:val="baseline"/>
      <w:cs w:val="0"/>
      <w:em w:val="none"/>
      <w:lang w:eastAsia="zh-CN"/>
    </w:rPr>
  </w:style>
  <w:style w:type="character" w:customStyle="1" w:styleId="TextodegloboCar">
    <w:name w:val="Texto de globo Car"/>
    <w:rPr>
      <w:rFonts w:ascii="Tahoma" w:eastAsia="SimSun" w:hAnsi="Tahoma" w:cs="Tahoma"/>
      <w:w w:val="100"/>
      <w:kern w:val="2"/>
      <w:position w:val="-1"/>
      <w:sz w:val="16"/>
      <w:szCs w:val="16"/>
      <w:effect w:val="none"/>
      <w:vertAlign w:val="baseline"/>
      <w:cs w:val="0"/>
      <w:em w:val="none"/>
      <w:lang w:eastAsia="zh-CN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Cue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ncabezado3">
    <w:name w:val="Encabezado3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Epgrafe">
    <w:name w:val="Epígraf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Encabezado2">
    <w:name w:val="Encabezado2"/>
    <w:basedOn w:val="Normal"/>
    <w:next w:val="Cue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Prrafodelista">
    <w:name w:val="List Paragraph"/>
    <w:basedOn w:val="Normal"/>
    <w:pPr>
      <w:ind w:left="720" w:firstLine="0"/>
    </w:pPr>
  </w:style>
  <w:style w:type="paragraph" w:customStyle="1" w:styleId="Default">
    <w:name w:val="Default"/>
    <w:pPr>
      <w:spacing w:line="100" w:lineRule="atLeast"/>
      <w:ind w:leftChars="-1" w:left="-1" w:hangingChars="1" w:hanging="1"/>
      <w:textDirection w:val="btLr"/>
      <w:textAlignment w:val="top"/>
      <w:outlineLvl w:val="0"/>
    </w:pPr>
    <w:rPr>
      <w:rFonts w:eastAsia="SimSun"/>
      <w:color w:val="000000"/>
      <w:kern w:val="2"/>
      <w:position w:val="-1"/>
      <w:sz w:val="24"/>
      <w:szCs w:val="24"/>
      <w:lang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abeceraypie">
    <w:name w:val="Cabecera y pie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abecera">
    <w:name w:val="Cabecera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xWcoCmkXpFef1VFDXNOP0iQ30Q==">AMUW2mVXndqZfuIJPsqrYi3l9swwZyGJHhJlcj6XHjh4MlRCdDBCb+5jnNJmsY9uLn6sRtiYMSC9J4My+5f5PDkcalMdsage8wiepBNlNeBsZhHM02qufAfoLyllNznJCYCMstIWGbQr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profesorado</cp:lastModifiedBy>
  <cp:revision>2</cp:revision>
  <dcterms:created xsi:type="dcterms:W3CDTF">2019-03-05T04:12:00Z</dcterms:created>
  <dcterms:modified xsi:type="dcterms:W3CDTF">2023-02-01T11:53:00Z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Acosta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