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EMVI / Plan van Aanpak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11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EMVI / Plan van Aanpak — Raamovereenkomst Catering- en Horecadiensten voor Gemeente Middenstad (Aanbestedende dienst: NVAO)</w:t>
      </w:r>
    </w:p>
    <w:p>
      <w:pPr>
        <w:numPr>
          <w:ilvl w:val="0"/>
          <w:numId w:val="1"/>
        </w:numPr>
        <w:spacing w:lineRule="auto"/>
      </w:pPr>
      <w:r>
        <w:rPr/>
        <w:t xml:space="preserve">Samenvatting (EMVI, SMART en PDCA) Doel: per 1e contractmaand leveren wij een stabiele, duurzame en gastvrije catering- en horecadienstverlening op alle gemeentelijke locaties in Middenstad, met aantoonbare prestatieverbetering per kwartaal en een totale CO2-reductie van 30% binnen 24 maanden. Als ICT-gedreven dienstverlener borgt Uno Automatiseringsdiensten B.V. de digitale ruggengraat (kassasystemen, bestellingen, voorraad, allergenen/HACCP, rapportage) en de operatie met een strak PDCA-ritme.</w:t>
      </w:r>
    </w:p>
    <w:p>
      <w:pPr>
        <w:spacing w:lineRule="auto"/>
      </w:pPr>
      <w:r>
        <w:rPr/>
        <w:t xml:space="preserve">Kernresultaten (voor einde jaar 1):</w:t>
      </w:r>
    </w:p>
    <w:p>
      <w:pPr>
        <w:numPr>
          <w:ilvl w:val="0"/>
          <w:numId w:val="2"/>
        </w:numPr>
        <w:spacing w:lineRule="auto"/>
      </w:pPr>
      <w:r>
        <w:rPr/>
        <w:t xml:space="preserve">Beschikbaarheid kassa-/betaalplatform: ≥99,9% per maand (K-01).</w:t>
      </w:r>
    </w:p>
    <w:p>
      <w:pPr>
        <w:numPr>
          <w:ilvl w:val="0"/>
          <w:numId w:val="2"/>
        </w:numPr>
        <w:spacing w:lineRule="auto"/>
      </w:pPr>
      <w:r>
        <w:rPr/>
        <w:t xml:space="preserve">Klanttevredenheid (rapportcijfer): ≥8,2 (K-02).</w:t>
      </w:r>
    </w:p>
    <w:p>
      <w:pPr>
        <w:numPr>
          <w:ilvl w:val="0"/>
          <w:numId w:val="2"/>
        </w:numPr>
        <w:spacing w:lineRule="auto"/>
      </w:pPr>
      <w:r>
        <w:rPr/>
        <w:t xml:space="preserve">Voedselverspilling: ≤8% van bereide volumes (K-03); -20% binnen 12 maanden, -30% binnen 24 maanden t.o.v. baseline (K-04).</w:t>
      </w:r>
    </w:p>
    <w:p>
      <w:pPr>
        <w:numPr>
          <w:ilvl w:val="0"/>
          <w:numId w:val="2"/>
        </w:numPr>
        <w:spacing w:lineRule="auto"/>
      </w:pPr>
      <w:r>
        <w:rPr/>
        <w:t xml:space="preserve">CO2 per maaltijd: -30% binnen 24 maanden (K-05).</w:t>
      </w:r>
    </w:p>
    <w:p>
      <w:pPr>
        <w:numPr>
          <w:ilvl w:val="0"/>
          <w:numId w:val="2"/>
        </w:numPr>
        <w:spacing w:lineRule="auto"/>
      </w:pPr>
      <w:r>
        <w:rPr/>
        <w:t xml:space="preserve">100% allergenen- en HACCP-compliance (K-06), 0 ernstige incidenten (K-07).</w:t>
      </w:r>
    </w:p>
    <w:p>
      <w:pPr>
        <w:numPr>
          <w:ilvl w:val="0"/>
          <w:numId w:val="2"/>
        </w:numPr>
        <w:spacing w:lineRule="auto"/>
      </w:pPr>
      <w:r>
        <w:rPr/>
        <w:t xml:space="preserve">Vegetarisch/vegan aanbod ≥50% van het assortiment; verkoop aandeel vega/vegan ≥35% binnen 12 maanden (K-08).</w:t>
      </w:r>
    </w:p>
    <w:p>
      <w:pPr>
        <w:numPr>
          <w:ilvl w:val="0"/>
          <w:numId w:val="2"/>
        </w:numPr>
        <w:spacing w:lineRule="auto"/>
      </w:pPr>
      <w:r>
        <w:rPr/>
        <w:t xml:space="preserve">Lokale en verantwoorde inkoop: ≥60% spend binnen 150 km; 100% koffie/thee/fairtrade; 100% vis MSC/ASC (K-09).</w:t>
      </w:r>
    </w:p>
    <w:p>
      <w:pPr>
        <w:numPr>
          <w:ilvl w:val="0"/>
          <w:numId w:val="2"/>
        </w:numPr>
        <w:spacing w:lineRule="auto"/>
      </w:pPr>
      <w:r>
        <w:rPr/>
        <w:t xml:space="preserve">SROI: ≥5% van productieve uren ingevuld door kandidaten uit doelgroepen (K-10).</w:t>
      </w:r>
    </w:p>
    <w:p>
      <w:pPr>
        <w:numPr>
          <w:ilvl w:val="0"/>
          <w:numId w:val="2"/>
        </w:numPr>
        <w:spacing w:lineRule="auto"/>
      </w:pPr>
      <w:r>
        <w:rPr/>
        <w:t xml:space="preserve">Wachttijd kassa p95 &lt;6 minuten in piek (K-11).</w:t>
      </w:r>
    </w:p>
    <w:p>
      <w:pPr>
        <w:numPr>
          <w:ilvl w:val="0"/>
          <w:numId w:val="2"/>
        </w:numPr>
        <w:spacing w:lineRule="auto"/>
      </w:pPr>
      <w:r>
        <w:rPr/>
        <w:t xml:space="preserve">Rapportages: op 10e werkdag beschikbaar, 100% compleet (K-12).</w:t>
      </w:r>
    </w:p>
    <w:p>
      <w:pPr>
        <w:spacing w:lineRule="auto"/>
      </w:pPr>
      <w:r>
        <w:rPr/>
        <w:t xml:space="preserve">PDCA-cyclus:</w:t>
      </w:r>
    </w:p>
    <w:p>
      <w:pPr>
        <w:numPr>
          <w:ilvl w:val="0"/>
          <w:numId w:val="3"/>
        </w:numPr>
        <w:spacing w:lineRule="auto"/>
      </w:pPr>
      <w:r>
        <w:rPr/>
        <w:t xml:space="preserve">Plan: KPI-baselines binnen 8 weken, ambitielijnen per locatie.</w:t>
      </w:r>
    </w:p>
    <w:p>
      <w:pPr>
        <w:numPr>
          <w:ilvl w:val="0"/>
          <w:numId w:val="3"/>
        </w:numPr>
        <w:spacing w:lineRule="auto"/>
      </w:pPr>
      <w:r>
        <w:rPr/>
        <w:t xml:space="preserve">Do: uitvoering met dagelijkse huddles, digitale SOP’s en instructies.</w:t>
      </w:r>
    </w:p>
    <w:p>
      <w:pPr>
        <w:numPr>
          <w:ilvl w:val="0"/>
          <w:numId w:val="3"/>
        </w:numPr>
        <w:spacing w:lineRule="auto"/>
      </w:pPr>
      <w:r>
        <w:rPr/>
        <w:t xml:space="preserve">Check: maandrapportage met KPI-dashboards; kwartaal-audit en klantpanel.</w:t>
      </w:r>
    </w:p>
    <w:p>
      <w:pPr>
        <w:numPr>
          <w:ilvl w:val="0"/>
          <w:numId w:val="3"/>
        </w:numPr>
        <w:spacing w:lineRule="auto"/>
      </w:pPr>
      <w:r>
        <w:rPr/>
        <w:t xml:space="preserve">Act: kwartaal-verbeterportfolio (3-5 maatregelen), besluitvorming in Stuurgroep.</w:t>
      </w:r>
    </w:p>
    <w:p>
      <w:pPr>
        <w:numPr>
          <w:ilvl w:val="0"/>
          <w:numId w:val="4"/>
        </w:numPr>
        <w:spacing w:lineRule="auto"/>
      </w:pPr>
      <w:r>
        <w:rPr/>
        <w:t xml:space="preserve">Begrip van de opdracht De gemeente verwacht een complete, gastvrije en duurzame catering- en horecadienstverlening op gemeentelijke kantoren, publiekslocaties en eventlocaties. De dienstverlening omvat:</w:t>
      </w:r>
    </w:p>
    <w:p>
      <w:pPr>
        <w:numPr>
          <w:ilvl w:val="0"/>
          <w:numId w:val="5"/>
        </w:numPr>
        <w:spacing w:lineRule="auto"/>
      </w:pPr>
      <w:r>
        <w:rPr/>
        <w:t xml:space="preserve">Dagelijkse horeca (ontbijt, lunch, banqueting, koffievoorziening, vending).</w:t>
      </w:r>
    </w:p>
    <w:p>
      <w:pPr>
        <w:numPr>
          <w:ilvl w:val="0"/>
          <w:numId w:val="5"/>
        </w:numPr>
        <w:spacing w:lineRule="auto"/>
      </w:pPr>
      <w:r>
        <w:rPr/>
        <w:t xml:space="preserve">Speciale diëten en allergenenbeheer.</w:t>
      </w:r>
    </w:p>
    <w:p>
      <w:pPr>
        <w:numPr>
          <w:ilvl w:val="0"/>
          <w:numId w:val="5"/>
        </w:numPr>
        <w:spacing w:lineRule="auto"/>
      </w:pPr>
      <w:r>
        <w:rPr/>
        <w:t xml:space="preserve">Beheer van kassa/betaaloplossingen, bestellingen, voorraad en logistiek.</w:t>
      </w:r>
    </w:p>
    <w:p>
      <w:pPr>
        <w:numPr>
          <w:ilvl w:val="0"/>
          <w:numId w:val="5"/>
        </w:numPr>
        <w:spacing w:lineRule="auto"/>
      </w:pPr>
      <w:r>
        <w:rPr/>
        <w:t xml:space="preserve">Rapporterende en lerende organisatie, met transparante KPI-sturing.</w:t>
      </w:r>
    </w:p>
    <w:p>
      <w:pPr>
        <w:numPr>
          <w:ilvl w:val="0"/>
          <w:numId w:val="5"/>
        </w:numPr>
        <w:spacing w:lineRule="auto"/>
      </w:pPr>
      <w:r>
        <w:rPr/>
        <w:t xml:space="preserve">Duurzaamheid: lokaal, circulair, minder verspilling en lagere CO2.</w:t>
      </w:r>
    </w:p>
    <w:p>
      <w:pPr>
        <w:numPr>
          <w:ilvl w:val="0"/>
          <w:numId w:val="5"/>
        </w:numPr>
        <w:spacing w:lineRule="auto"/>
      </w:pPr>
      <w:r>
        <w:rPr/>
        <w:t xml:space="preserve">Continuïteit bij piekdruk, storingen en calamiteiten.</w:t>
      </w:r>
    </w:p>
    <w:p>
      <w:pPr>
        <w:spacing w:lineRule="auto"/>
      </w:pPr>
      <w:r>
        <w:rPr/>
        <w:t xml:space="preserve">Uno levert dit via:</w:t>
      </w:r>
    </w:p>
    <w:p>
      <w:pPr>
        <w:numPr>
          <w:ilvl w:val="0"/>
          <w:numId w:val="6"/>
        </w:numPr>
        <w:spacing w:lineRule="auto"/>
      </w:pPr>
      <w:r>
        <w:rPr/>
        <w:t xml:space="preserve">Digitale backbone: ISO 27001-geborgd applicatielandschap voor POS, bestel-app, voorraad, allergenen/HACCP, demand forecasting en rapportage.</w:t>
      </w:r>
    </w:p>
    <w:p>
      <w:pPr>
        <w:numPr>
          <w:ilvl w:val="0"/>
          <w:numId w:val="6"/>
        </w:numPr>
        <w:spacing w:lineRule="auto"/>
      </w:pPr>
      <w:r>
        <w:rPr/>
        <w:t xml:space="preserve">Operationele performance: gestandaardiseerde processen, duidelijke rollen, sterke service coördinatie, en gastvrijheidstraining.</w:t>
      </w:r>
    </w:p>
    <w:p>
      <w:pPr>
        <w:numPr>
          <w:ilvl w:val="0"/>
          <w:numId w:val="6"/>
        </w:numPr>
        <w:spacing w:lineRule="auto"/>
      </w:pPr>
      <w:r>
        <w:rPr/>
        <w:t xml:space="preserve">Transparante governance: maandelijkse servicereview en kwartaal-stuurgroep met verbeterbesluiten.</w:t>
      </w:r>
    </w:p>
    <w:p>
      <w:pPr>
        <w:numPr>
          <w:ilvl w:val="0"/>
          <w:numId w:val="7"/>
        </w:numPr>
        <w:spacing w:lineRule="auto"/>
      </w:pPr>
      <w:r>
        <w:rPr/>
        <w:t xml:space="preserve">Aanpak (Plan van Aanpak) 3.1 Mobilisatie (8 weken)</w:t>
      </w:r>
    </w:p>
    <w:p>
      <w:pPr>
        <w:numPr>
          <w:ilvl w:val="0"/>
          <w:numId w:val="8"/>
        </w:numPr>
        <w:spacing w:lineRule="auto"/>
      </w:pPr>
      <w:r>
        <w:rPr/>
        <w:t xml:space="preserve">Week 1-2: Kick-off, locatiescan, stakeholders, dataverzameling (volumes, menucycli, piekpatronen).</w:t>
      </w:r>
    </w:p>
    <w:p>
      <w:pPr>
        <w:numPr>
          <w:ilvl w:val="0"/>
          <w:numId w:val="8"/>
        </w:numPr>
        <w:spacing w:lineRule="auto"/>
      </w:pPr>
      <w:r>
        <w:rPr/>
        <w:t xml:space="preserve">Week 3-4: Installatie POS/betaalplatform, digitale checklists (HACCP), allergenenmodule, inventarisatie apparatuur, contractering leveranciers (gezond, lokaal, gecertificeerd).</w:t>
      </w:r>
    </w:p>
    <w:p>
      <w:pPr>
        <w:numPr>
          <w:ilvl w:val="0"/>
          <w:numId w:val="8"/>
        </w:numPr>
        <w:spacing w:lineRule="auto"/>
      </w:pPr>
      <w:r>
        <w:rPr/>
        <w:t xml:space="preserve">Week 5-6: Pilot op 1 locatie, load- en stresstests, training personeel (HACCP/allergenen/gastvrijheid/veiligheid).</w:t>
      </w:r>
    </w:p>
    <w:p>
      <w:pPr>
        <w:numPr>
          <w:ilvl w:val="0"/>
          <w:numId w:val="8"/>
        </w:numPr>
        <w:spacing w:lineRule="auto"/>
      </w:pPr>
      <w:r>
        <w:rPr/>
        <w:t xml:space="preserve">Week 7-8: Fasegewijze live-gang, Baseline KPI’s vaststellen, oplevering Service Management Plan en communicatie naar gebruikers.</w:t>
      </w:r>
    </w:p>
    <w:p>
      <w:pPr>
        <w:spacing w:lineRule="auto"/>
      </w:pPr>
      <w:r>
        <w:rPr/>
        <w:t xml:space="preserve">Go/No-Go criteria: succesvolle pilot (≥99,9% POS uptime, 100% allergen labeling, wachttijd p95 &lt;6 min, proef-NPS ≥8,0).</w:t>
      </w:r>
    </w:p>
    <w:p>
      <w:pPr>
        <w:spacing w:lineRule="auto"/>
      </w:pPr>
      <w:r>
        <w:rPr/>
        <w:t xml:space="preserve">3.2 Operationeel model</w:t>
      </w:r>
    </w:p>
    <w:p>
      <w:pPr>
        <w:numPr>
          <w:ilvl w:val="0"/>
          <w:numId w:val="9"/>
        </w:numPr>
        <w:spacing w:lineRule="auto"/>
      </w:pPr>
      <w:r>
        <w:rPr/>
        <w:t xml:space="preserve">Front-of-House: snelle doorstroming met zelfscan-kiosken, kassalijnen, duidelijke allergeneninformatie (digitale schermen en QR). Piektijdscenario’s met extra uitgiftepunt.</w:t>
      </w:r>
    </w:p>
    <w:p>
      <w:pPr>
        <w:numPr>
          <w:ilvl w:val="0"/>
          <w:numId w:val="9"/>
        </w:numPr>
        <w:spacing w:lineRule="auto"/>
      </w:pPr>
      <w:r>
        <w:rPr/>
        <w:t xml:space="preserve">Back-of-House: receptuurstandaardisatie, batch-koken voor piek, FEFO-voorraadbeheer met sensoren/ESL, waste-registratie per productgroep.</w:t>
      </w:r>
    </w:p>
    <w:p>
      <w:pPr>
        <w:numPr>
          <w:ilvl w:val="0"/>
          <w:numId w:val="9"/>
        </w:numPr>
        <w:spacing w:lineRule="auto"/>
      </w:pPr>
      <w:r>
        <w:rPr/>
        <w:t xml:space="preserve">Bestellen en Banqueting: self-service portaal (24/7) met bevestiging ≤30 minuten binnen kantoortijden; levering conform gekozen timeslot (95% on-time).</w:t>
      </w:r>
    </w:p>
    <w:p>
      <w:pPr>
        <w:numPr>
          <w:ilvl w:val="0"/>
          <w:numId w:val="9"/>
        </w:numPr>
        <w:spacing w:lineRule="auto"/>
      </w:pPr>
      <w:r>
        <w:rPr/>
        <w:t xml:space="preserve">Speciale diëten: vooraf aanmelden via app; 100% traceerbare allergenenketen.</w:t>
      </w:r>
    </w:p>
    <w:p>
      <w:pPr>
        <w:numPr>
          <w:ilvl w:val="0"/>
          <w:numId w:val="9"/>
        </w:numPr>
        <w:spacing w:lineRule="auto"/>
      </w:pPr>
      <w:r>
        <w:rPr/>
        <w:t xml:space="preserve">Incidenten en wijzigingen: P1-storingen reageer binnen 15 min, herstel ≤1 uur; P2 ≤4 uur; P3 ≤8 uur.</w:t>
      </w:r>
    </w:p>
    <w:p>
      <w:pPr>
        <w:spacing w:lineRule="auto"/>
      </w:pPr>
      <w:r>
        <w:rPr/>
        <w:t xml:space="preserve">3.3 HACCP, Veiligheid en Privacy</w:t>
      </w:r>
    </w:p>
    <w:p>
      <w:pPr>
        <w:numPr>
          <w:ilvl w:val="0"/>
          <w:numId w:val="10"/>
        </w:numPr>
        <w:spacing w:lineRule="auto"/>
      </w:pPr>
      <w:r>
        <w:rPr/>
        <w:t xml:space="preserve">Digitale HACCP-checklists (3x per dag), temperatuurloggers met alarm (SMS/app) bij afwijking.</w:t>
      </w:r>
    </w:p>
    <w:p>
      <w:pPr>
        <w:numPr>
          <w:ilvl w:val="0"/>
          <w:numId w:val="10"/>
        </w:numPr>
        <w:spacing w:lineRule="auto"/>
      </w:pPr>
      <w:r>
        <w:rPr/>
        <w:t xml:space="preserve">Kalibratie apparatuur 2x per jaar; schoonmaakplan per zone; ongediertepreventie maandelijks.</w:t>
      </w:r>
    </w:p>
    <w:p>
      <w:pPr>
        <w:numPr>
          <w:ilvl w:val="0"/>
          <w:numId w:val="10"/>
        </w:numPr>
        <w:spacing w:lineRule="auto"/>
      </w:pPr>
      <w:r>
        <w:rPr/>
        <w:t xml:space="preserve">ISO 27001: dataminimalisatie, rolgebaseerde toegang, DPIA op gastdata en bestelhistorie; AVG-proof bewaartermijnen.</w:t>
      </w:r>
    </w:p>
    <w:p>
      <w:pPr>
        <w:spacing w:lineRule="auto"/>
      </w:pPr>
      <w:r>
        <w:rPr/>
        <w:t xml:space="preserve">3.4 Continuïteit en piekcapaciteit</w:t>
      </w:r>
    </w:p>
    <w:p>
      <w:pPr>
        <w:numPr>
          <w:ilvl w:val="0"/>
          <w:numId w:val="11"/>
        </w:numPr>
        <w:spacing w:lineRule="auto"/>
      </w:pPr>
      <w:r>
        <w:rPr/>
        <w:t xml:space="preserve">Piekmanagement: capaciteitskalender gekoppeld aan raadsvergaderingen/evenementen; flexpool medewerkers met 24-48 uur inzetbaarheid.</w:t>
      </w:r>
    </w:p>
    <w:p>
      <w:pPr>
        <w:numPr>
          <w:ilvl w:val="0"/>
          <w:numId w:val="11"/>
        </w:numPr>
        <w:spacing w:lineRule="auto"/>
      </w:pPr>
      <w:r>
        <w:rPr/>
        <w:t xml:space="preserve">Redundantie: twin-POS met 4G-failover; back-up handhelds; offline betaalmodus bij netwerkstoring.</w:t>
      </w:r>
    </w:p>
    <w:p>
      <w:pPr>
        <w:numPr>
          <w:ilvl w:val="0"/>
          <w:numId w:val="11"/>
        </w:numPr>
        <w:spacing w:lineRule="auto"/>
      </w:pPr>
      <w:r>
        <w:rPr/>
        <w:t xml:space="preserve">Noodscenario: cold menu fallback (binnen 4 uur) en mobiele koffievoorziening binnen 24 uur.</w:t>
      </w:r>
    </w:p>
    <w:p>
      <w:pPr>
        <w:spacing w:lineRule="auto"/>
      </w:pPr>
      <w:r>
        <w:rPr/>
        <w:t xml:space="preserve">3.5 Klantgerichtheid en inclusie</w:t>
      </w:r>
    </w:p>
    <w:p>
      <w:pPr>
        <w:numPr>
          <w:ilvl w:val="0"/>
          <w:numId w:val="12"/>
        </w:numPr>
        <w:spacing w:lineRule="auto"/>
      </w:pPr>
      <w:r>
        <w:rPr/>
        <w:t xml:space="preserve">Gastvrijheidstraining: 8 uur initiatief + 2 uur/kwartaal refresh; mystery guests 2x per jaar.</w:t>
      </w:r>
    </w:p>
    <w:p>
      <w:pPr>
        <w:numPr>
          <w:ilvl w:val="0"/>
          <w:numId w:val="12"/>
        </w:numPr>
        <w:spacing w:lineRule="auto"/>
      </w:pPr>
      <w:r>
        <w:rPr/>
        <w:t xml:space="preserve">Inclusie: menukaarten conform WCAG 2.1 AA; fysieke toegankelijkheid van uitgiftepunten; duidelijke pictogrammen en taalniveau B1.</w:t>
      </w:r>
    </w:p>
    <w:p>
      <w:pPr>
        <w:numPr>
          <w:ilvl w:val="0"/>
          <w:numId w:val="12"/>
        </w:numPr>
        <w:spacing w:lineRule="auto"/>
      </w:pPr>
      <w:r>
        <w:rPr/>
        <w:t xml:space="preserve">Feedback: QR en kassabon-URL; realtime alerts bij lage beoordeling (&lt;7) met terugkoppeling binnen 2 werkdagen.</w:t>
      </w:r>
    </w:p>
    <w:p>
      <w:pPr>
        <w:spacing w:lineRule="auto"/>
      </w:pPr>
      <w:r>
        <w:rPr/>
        <w:t xml:space="preserve">3.6 Prijs-kwaliteit</w:t>
      </w:r>
    </w:p>
    <w:p>
      <w:pPr>
        <w:numPr>
          <w:ilvl w:val="0"/>
          <w:numId w:val="13"/>
        </w:numPr>
        <w:spacing w:lineRule="auto"/>
      </w:pPr>
      <w:r>
        <w:rPr/>
        <w:t xml:space="preserve">Receptoptimalisatie met seizoensgebonden ingrediënten.</w:t>
      </w:r>
    </w:p>
    <w:p>
      <w:pPr>
        <w:numPr>
          <w:ilvl w:val="0"/>
          <w:numId w:val="13"/>
        </w:numPr>
        <w:spacing w:lineRule="auto"/>
      </w:pPr>
      <w:r>
        <w:rPr/>
        <w:t xml:space="preserve">Bundelinkoop en verspillingreductie verlagen kostprijs per portie.</w:t>
      </w:r>
    </w:p>
    <w:p>
      <w:pPr>
        <w:numPr>
          <w:ilvl w:val="0"/>
          <w:numId w:val="13"/>
        </w:numPr>
        <w:spacing w:lineRule="auto"/>
      </w:pPr>
      <w:r>
        <w:rPr/>
        <w:t xml:space="preserve">Transparante rapportage van kostendrivers en verbeteracties.</w:t>
      </w:r>
    </w:p>
    <w:p>
      <w:pPr>
        <w:numPr>
          <w:ilvl w:val="0"/>
          <w:numId w:val="14"/>
        </w:numPr>
        <w:spacing w:lineRule="auto"/>
      </w:pPr>
      <w:r>
        <w:rPr/>
        <w:t xml:space="preserve">Borging (PDCA, ISO en audits)</w:t>
      </w:r>
    </w:p>
    <w:p>
      <w:pPr>
        <w:numPr>
          <w:ilvl w:val="0"/>
          <w:numId w:val="15"/>
        </w:numPr>
        <w:spacing w:lineRule="auto"/>
      </w:pPr>
      <w:r>
        <w:rPr/>
        <w:t xml:space="preserve">Plan: elk kwartaal doelen per KPI en verbeterinitiatieven; risico- en capaciteitsscenario’s.</w:t>
      </w:r>
    </w:p>
    <w:p>
      <w:pPr>
        <w:numPr>
          <w:ilvl w:val="0"/>
          <w:numId w:val="15"/>
        </w:numPr>
        <w:spacing w:lineRule="auto"/>
      </w:pPr>
      <w:r>
        <w:rPr/>
        <w:t xml:space="preserve">Do: dagelijkse huddles (15 min), weekplanning, checklists, escalatieladder.</w:t>
      </w:r>
    </w:p>
    <w:p>
      <w:pPr>
        <w:numPr>
          <w:ilvl w:val="0"/>
          <w:numId w:val="15"/>
        </w:numPr>
        <w:spacing w:lineRule="auto"/>
      </w:pPr>
      <w:r>
        <w:rPr/>
        <w:t xml:space="preserve">Check: maandrapport (KPI’s, incidenten, klachten, verbeteringen), interne audit (ISO 9001) 2x per jaar, voedselveiligheidaudit 4x per jaar.</w:t>
      </w:r>
    </w:p>
    <w:p>
      <w:pPr>
        <w:numPr>
          <w:ilvl w:val="0"/>
          <w:numId w:val="15"/>
        </w:numPr>
        <w:spacing w:lineRule="auto"/>
      </w:pPr>
      <w:r>
        <w:rPr/>
        <w:t xml:space="preserve">Act: kwartaal-stuurgroep met NVAO/Gemeente; 3-5 Kaizenmaatregelen per kwartaal met eigenaar en deadline; effectmeting binnen 60 dagen.</w:t>
      </w:r>
    </w:p>
    <w:p>
      <w:pPr>
        <w:spacing w:lineRule="auto"/>
      </w:pPr>
      <w:r>
        <w:rPr/>
        <w:t xml:space="preserve">Bewijsvoering:</w:t>
      </w:r>
    </w:p>
    <w:p>
      <w:pPr>
        <w:numPr>
          <w:ilvl w:val="0"/>
          <w:numId w:val="16"/>
        </w:numPr>
        <w:spacing w:lineRule="auto"/>
      </w:pPr>
      <w:r>
        <w:rPr/>
        <w:t xml:space="preserve">Certificaten: ISO 9001 en ISO 27001.</w:t>
      </w:r>
    </w:p>
    <w:p>
      <w:pPr>
        <w:numPr>
          <w:ilvl w:val="0"/>
          <w:numId w:val="16"/>
        </w:numPr>
        <w:spacing w:lineRule="auto"/>
      </w:pPr>
      <w:r>
        <w:rPr/>
        <w:t xml:space="preserve">Voorbeelden: ingevulde HACCP-logs, allergenenetikettering, KPI-dashboards, auditrapportages, verbeterregister.</w:t>
      </w:r>
    </w:p>
    <w:p>
      <w:pPr>
        <w:numPr>
          <w:ilvl w:val="0"/>
          <w:numId w:val="17"/>
        </w:numPr>
        <w:spacing w:lineRule="auto"/>
      </w:pPr>
      <w:r>
        <w:rPr/>
        <w:t xml:space="preserve">Duurzaamheid en circulariteit Doelen (jaar 2):</w:t>
      </w:r>
    </w:p>
    <w:p>
      <w:pPr>
        <w:numPr>
          <w:ilvl w:val="0"/>
          <w:numId w:val="18"/>
        </w:numPr>
        <w:spacing w:lineRule="auto"/>
      </w:pPr>
      <w:r>
        <w:rPr/>
        <w:t xml:space="preserve">CO2 per maaltijd: -30% t.o.v. baseline (K-05).</w:t>
      </w:r>
    </w:p>
    <w:p>
      <w:pPr>
        <w:numPr>
          <w:ilvl w:val="0"/>
          <w:numId w:val="18"/>
        </w:numPr>
        <w:spacing w:lineRule="auto"/>
      </w:pPr>
      <w:r>
        <w:rPr/>
        <w:t xml:space="preserve">Verspilling: ≤8% maandgemiddelde; -30% in 24 maanden (K-03, K-04).</w:t>
      </w:r>
    </w:p>
    <w:p>
      <w:pPr>
        <w:numPr>
          <w:ilvl w:val="0"/>
          <w:numId w:val="18"/>
        </w:numPr>
        <w:spacing w:lineRule="auto"/>
      </w:pPr>
      <w:r>
        <w:rPr/>
        <w:t xml:space="preserve">Assortiment: ≥50% vega/vegan aanbod; verkoop aandeel vega/vegan ≥35% (K-08).</w:t>
      </w:r>
    </w:p>
    <w:p>
      <w:pPr>
        <w:numPr>
          <w:ilvl w:val="0"/>
          <w:numId w:val="18"/>
        </w:numPr>
        <w:spacing w:lineRule="auto"/>
      </w:pPr>
      <w:r>
        <w:rPr/>
        <w:t xml:space="preserve">Inkoop: ≥60% lokaal (≤150 km), 100% MSC/ASC vis, 100% fairtrade koffie/thee, 100% vrije-uitloop eieren (K-09).</w:t>
      </w:r>
    </w:p>
    <w:p>
      <w:pPr>
        <w:numPr>
          <w:ilvl w:val="0"/>
          <w:numId w:val="18"/>
        </w:numPr>
        <w:spacing w:lineRule="auto"/>
      </w:pPr>
      <w:r>
        <w:rPr/>
        <w:t xml:space="preserve">Herbruikbaar servies als norm; single-use alleen waar noodzakelijk; 90% scheidingsgraad in keukenafval.</w:t>
      </w:r>
    </w:p>
    <w:p>
      <w:pPr>
        <w:spacing w:lineRule="auto"/>
      </w:pPr>
      <w:r>
        <w:rPr/>
        <w:t xml:space="preserve">Maatregelen:</w:t>
      </w:r>
    </w:p>
    <w:p>
      <w:pPr>
        <w:numPr>
          <w:ilvl w:val="0"/>
          <w:numId w:val="19"/>
        </w:numPr>
        <w:spacing w:lineRule="auto"/>
      </w:pPr>
      <w:r>
        <w:rPr/>
        <w:t xml:space="preserve">Menu-engine: plantaardig als default; CO2-labels op menukaart; nudging in routing/presentatie.</w:t>
      </w:r>
    </w:p>
    <w:p>
      <w:pPr>
        <w:numPr>
          <w:ilvl w:val="0"/>
          <w:numId w:val="19"/>
        </w:numPr>
        <w:spacing w:lineRule="auto"/>
      </w:pPr>
      <w:r>
        <w:rPr/>
        <w:t xml:space="preserve">Demand forecasting: ML op kassadata minimaliseert overproductie; productie in kleinere batches.</w:t>
      </w:r>
    </w:p>
    <w:p>
      <w:pPr>
        <w:numPr>
          <w:ilvl w:val="0"/>
          <w:numId w:val="19"/>
        </w:numPr>
        <w:spacing w:lineRule="auto"/>
      </w:pPr>
      <w:r>
        <w:rPr/>
        <w:t xml:space="preserve">Reststromen: Too Good To Go-koppeling 4 dagen/week; verwerking tot soepen/quiches binnen 24 uur indien veilig en toegestaan.</w:t>
      </w:r>
    </w:p>
    <w:p>
      <w:pPr>
        <w:numPr>
          <w:ilvl w:val="0"/>
          <w:numId w:val="19"/>
        </w:numPr>
        <w:spacing w:lineRule="auto"/>
      </w:pPr>
      <w:r>
        <w:rPr/>
        <w:t xml:space="preserve">Energie: apparatuur met energielabel A/A++; nachtstand timers; deurbeleid koelers.</w:t>
      </w:r>
    </w:p>
    <w:p>
      <w:pPr>
        <w:numPr>
          <w:ilvl w:val="0"/>
          <w:numId w:val="19"/>
        </w:numPr>
        <w:spacing w:lineRule="auto"/>
      </w:pPr>
      <w:r>
        <w:rPr/>
        <w:t xml:space="preserve">Logistiek: gebundelde leveringen; bakfietsen/EV voor korte ritten.</w:t>
      </w:r>
    </w:p>
    <w:p>
      <w:pPr>
        <w:spacing w:lineRule="auto"/>
      </w:pPr>
      <w:r>
        <w:rPr/>
        <w:t xml:space="preserve">Rapportage: maandelijks dashboard met CO2/maaltijd, % lokaal, waste% per productgroep en actie-evaluatie.</w:t>
      </w:r>
    </w:p>
    <w:p>
      <w:pPr>
        <w:numPr>
          <w:ilvl w:val="0"/>
          <w:numId w:val="20"/>
        </w:numPr>
        <w:spacing w:lineRule="auto"/>
      </w:pPr>
      <w:r>
        <w:rPr/>
        <w:t xml:space="preserve">Risico’s en beheersmaatregelen (selectie met kruisverwijzing) | Risico ID | Omschrijving | Kans | Impact | Beheersmaatregelen | Link W-xx | Koppeling KPI | | R-01 | Piekdruk &gt; capaciteit (wachtrijen) | M | H | Extra uitgiftepunt, flexpool, pre-order pick-up, kassa-snelstart | W-03, W-04 | K-11 | | R-02 | POS-storing | L | H | Redundante POS + 4G, offline modus, P1-responstijd 15 min, herstel ≤1 uur | W-05 | K-01 | | R-03 | Allergenenincident | L | H | 100% labeling, opleiding, dubbelcheck bij bestelling, audit 4x/jaar | W-06 | K-06, K-07 | | R-04 | HACCP-afwijkingen | M | M | Digitale logs 3x/dag, alerting, correctieve acties ≤24u | W-07 | K-06 | | R-05 | Verspilling hoger dan norm | M | M | Forecasting, batchkoken, TGTG-koppeling, KPI-review | W-08 | K-03, K-04 | | R-06 | Onvoldoende lokaal/duurzaam aanbod | L | M | Contracteisen leveranciers, sourcing-backup, maandrapport | W-09 | K-09 | | R-07 | Ontevreden gasten | M | M | Gastvrijheidstraining, realtime feedback, mystery guest | W-10 | K-02 | | R-08 | AVG-incident | L | H | ISO 27001, DPIA, RBAC, dataminimalisatie, logmonitoring | W-11 | K-12 | | R-09 | Onvoldoende SROI invulling | M | M | Samenwerking met WerkgeversServicepunt, opleidingsplan, mentorprogramma | W-12 | K-10 | | R-10 | Onvoldoende CO2-reductie | M | M | Plantaardig default, CO2-labels, kwartaal-portfolio | W-13 | K-05 |</w:t>
      </w:r>
    </w:p>
    <w:p>
      <w:pPr>
        <w:numPr>
          <w:ilvl w:val="0"/>
          <w:numId w:val="20"/>
        </w:numPr>
        <w:spacing w:lineRule="auto"/>
      </w:pPr>
      <w:r>
        <w:rPr/>
        <w:t xml:space="preserve">Organisatie en bezetting</w:t>
      </w:r>
    </w:p>
    <w:p>
      <w:pPr>
        <w:numPr>
          <w:ilvl w:val="0"/>
          <w:numId w:val="21"/>
        </w:numPr>
        <w:spacing w:lineRule="auto"/>
      </w:pPr>
      <w:r>
        <w:rPr/>
        <w:t xml:space="preserve">Contractmanager Uno (0,2 fte): eindverantwoordelijk, EMVI-doelen, escalatie.</w:t>
      </w:r>
    </w:p>
    <w:p>
      <w:pPr>
        <w:numPr>
          <w:ilvl w:val="0"/>
          <w:numId w:val="21"/>
        </w:numPr>
        <w:spacing w:lineRule="auto"/>
      </w:pPr>
      <w:r>
        <w:rPr/>
        <w:t xml:space="preserve">Servicemanager (0,6 fte): KPI-rapportage, PDCA, reviews.</w:t>
      </w:r>
    </w:p>
    <w:p>
      <w:pPr>
        <w:numPr>
          <w:ilvl w:val="0"/>
          <w:numId w:val="21"/>
        </w:numPr>
        <w:spacing w:lineRule="auto"/>
      </w:pPr>
      <w:r>
        <w:rPr/>
        <w:t xml:space="preserve">Locatiemanager per hoofdlocatie (0,8 fte): operatie, planning, HACCP.</w:t>
      </w:r>
    </w:p>
    <w:p>
      <w:pPr>
        <w:numPr>
          <w:ilvl w:val="0"/>
          <w:numId w:val="21"/>
        </w:numPr>
        <w:spacing w:lineRule="auto"/>
      </w:pPr>
      <w:r>
        <w:rPr/>
        <w:t xml:space="preserve">Keukenbrigade: koks/keukenassistenten per locatie; flexpool (min. 20% schaalbaar).</w:t>
      </w:r>
    </w:p>
    <w:p>
      <w:pPr>
        <w:numPr>
          <w:ilvl w:val="0"/>
          <w:numId w:val="21"/>
        </w:numPr>
        <w:spacing w:lineRule="auto"/>
      </w:pPr>
      <w:r>
        <w:rPr/>
        <w:t xml:space="preserve">Banqueting coördinator (0,4 fte): events en vergaderarrangementen.</w:t>
      </w:r>
    </w:p>
    <w:p>
      <w:pPr>
        <w:numPr>
          <w:ilvl w:val="0"/>
          <w:numId w:val="21"/>
        </w:numPr>
        <w:spacing w:lineRule="auto"/>
      </w:pPr>
      <w:r>
        <w:rPr/>
        <w:t xml:space="preserve">Kwaliteitsfunctionaris Voedselveiligheid (0,2 fte): audits, opleidingen.</w:t>
      </w:r>
    </w:p>
    <w:p>
      <w:pPr>
        <w:numPr>
          <w:ilvl w:val="0"/>
          <w:numId w:val="21"/>
        </w:numPr>
        <w:spacing w:lineRule="auto"/>
      </w:pPr>
      <w:r>
        <w:rPr/>
        <w:t xml:space="preserve">IT Service Desk 24x7 (SPOC voor POS/betaal): P1 15 min response, P2 1 uur.</w:t>
      </w:r>
    </w:p>
    <w:p>
      <w:pPr>
        <w:spacing w:lineRule="auto"/>
      </w:pPr>
      <w:r>
        <w:rPr/>
        <w:t xml:space="preserve">Ketencommunicatie:</w:t>
      </w:r>
    </w:p>
    <w:p>
      <w:pPr>
        <w:numPr>
          <w:ilvl w:val="0"/>
          <w:numId w:val="22"/>
        </w:numPr>
        <w:spacing w:lineRule="auto"/>
      </w:pPr>
      <w:r>
        <w:rPr/>
        <w:t xml:space="preserve">Dagelijks: huddle per locatie (10 min).</w:t>
      </w:r>
    </w:p>
    <w:p>
      <w:pPr>
        <w:numPr>
          <w:ilvl w:val="0"/>
          <w:numId w:val="22"/>
        </w:numPr>
        <w:spacing w:lineRule="auto"/>
      </w:pPr>
      <w:r>
        <w:rPr/>
        <w:t xml:space="preserve">Wekelijks: operationele call (30 min).</w:t>
      </w:r>
    </w:p>
    <w:p>
      <w:pPr>
        <w:numPr>
          <w:ilvl w:val="0"/>
          <w:numId w:val="22"/>
        </w:numPr>
        <w:spacing w:lineRule="auto"/>
      </w:pPr>
      <w:r>
        <w:rPr/>
        <w:t xml:space="preserve">Maandelijks: servicereview (60 min) met KPI’s en verbeteringen.</w:t>
      </w:r>
    </w:p>
    <w:p>
      <w:pPr>
        <w:numPr>
          <w:ilvl w:val="0"/>
          <w:numId w:val="22"/>
        </w:numPr>
        <w:spacing w:lineRule="auto"/>
      </w:pPr>
      <w:r>
        <w:rPr/>
        <w:t xml:space="preserve">Kwartaal: stuurgroep (90 min) met besluitvorming, roadmap en EMVI-score.</w:t>
      </w:r>
    </w:p>
    <w:p>
      <w:pPr>
        <w:numPr>
          <w:ilvl w:val="0"/>
          <w:numId w:val="23"/>
        </w:numPr>
        <w:spacing w:lineRule="auto"/>
      </w:pPr>
      <w:r>
        <w:rPr/>
        <w:t xml:space="preserve">Programma van Wensen (W-xx) met aanpak, KPI, risico en bewijs | W-xx | Wens | Onze aanpak | KPI | Risico | Bewijs | | W-01 | Snelle implementatie | 8 weken mobilisatie met pilot en gefaseerde livegang; Go/No-Go op objectieve criteria | K-12 (rapportage op tijd), K-01 (POS uptime) | R-02 | Opleverplan, testrapporten, pilotverslag | | W-02 | Transparante rapportage | Maandelijks dashboard (op 10e werkdag), kwartaalanalyse met verbetervoorstellen | K-12 | R-08 | Voorbeeld-dashboard, audittrail | | W-03 | Korte wachttijden | Extra uitgifte, selfscan, pre-order pick-up; p95 &lt;6 min | K-11 | R-01 | Time-and-motion meting, POS-doorlooptijden | | W-04 | Piek- en eventflexibiliteit | Capaciteitskalender, flexpool 24-48u inzetbaar, banqueting SLA 95% on-time | K-11, K-12 | R-01 | Roosters, event-SLA-rapporten | | W-05 | Digitale continuïteit | Redundant POS, 4G-failover, offline betalingen; P1 ≤1u herstel | K-01 | R-02 | Uptime-logs, incidentverslagen | | W-06 | Allergenenveiligheid | 100% labeling, dubbelcheck-proces, training 100% gedekt binnen 60 dagen | K-06, K-07 | R-03 | Trainingsregister, labelvoorbeelden | | W-07 | HACCP-borging | Digitale checklists 3x/dag, temperatuuralarms, correcties ≤24u | K-06 | R-04 | HACCP-logs, thermometercalibraties | | W-08 | Minder verspilling | Forecasting, batchproductie, TGTG, waste% ≤8% | K-03, K-04 | R-05 | Waste-rapport, verbeteracties | | W-09 | Duurzame inkoop | ≥60% lokaal; 100% MSC/ASC vis; 100% fairtrade koffie/thee | K-09 | R-06 | Inkooprapporten, certificaatbewijzen | | W-10 | Gasttevredenheid | NPS/rapportcijfer ≥8,2; real-time feedback en 2w respons | K-02 | R-07 | Surveyresultaten, verbeterlog | | W-11 | Privacy en security | ISO 27001, DPIA’s, RBAC, logmonitoring | K-12 | R-08 | ISO-certificaat, DPIA-rapport | | W-12 | Social return | ≥5% SROI-uren; coaching en certificering | K-10 | R-09 | Urenregistratie, opleidingsbewijzen | | W-13 | CO2-reductie | -30%/24m via plantaardig default, logistieke bundeling | K-05 | R-10 | CO2-dashboards, menu-analyses | | W-14 | Toegankelijkheid | WCAG 2.1 AA digitale menukaarten; rolstoeltoegankelijke uitgifte | K-02, K-12 | R-07 | UX-testverslagen, foto’s voorzieningen | | W-15 | Gezonde keuze stimuleren | Nudging, watertappunten, suikerreductie; verkoop van A-keuzes +20% in 12m | K-02 | R-07 | Verkoopdata, pilotresultaten | | W-16 | Leverbetrouwbaarheid | 95% on-time leveringen; dual sourcing | K-12 | R-06 | Leveranciers-OTIF, contracten | | W-17 | Kostenbeheersing | Receptoptimalisatie, batchkoken, lokale seizoensproducten | K-04, K-05 | R-05 | Kostprijsanalyses, menu-engine output | | W-18 | Arbo en veiligheid | BHV’er per shift, toolboxen 1x/maand, zero harm | K-12 | R-04 | Toolboxverslagen, incidentvrije maanden | | W-19 | Datagedreven sturing | POS/IoT integratie; wekelijkse performance review | K-01, K-03, K-11 | R-02 | Integratie-architectuur, API-logs | | W-20 | Samenwerking en governance | Maandreview, kwartaalstuurgroep, RACI vastgelegd | K-12 | R-07 | Notulen, RACI, besluitregister |</w:t>
      </w:r>
    </w:p>
    <w:p>
      <w:pPr>
        <w:numPr>
          <w:ilvl w:val="0"/>
          <w:numId w:val="23"/>
        </w:numPr>
        <w:spacing w:lineRule="auto"/>
      </w:pPr>
      <w:r>
        <w:rPr/>
        <w:t xml:space="preserve">KPI/SLA-samenvatting | KPI ID | Omschrijving | Norm | Meetfrequentie | Boete/bonus-mechaniek | Link W-xx | Risico | | K-01 | Uptime POS/betaling | ≥99,9%/maand | Dagelijks (monitor) + maandelijks rapport | Malus bij &lt;99,5%; bonus bij ≥99,95% | W-05, W-19 | R-02 | | K-02 | Gasttevredenheid (rapportcijfer) | ≥8,2/q | Maandelijks steekproef + kwartaalpanel | Bonus bij ≥8,6; verbeterplan &lt;8,0 | W-10, W-14, W-15 | R-07 | | K-03 | Verspilling % (van bereide kg) | ≤8%/maand | Wekelijks + maandelijks | Malus &gt;10%; bonus ≤6% | W-08, W-17 | R-05 | | K-04 | Verspillingreductie vs baseline | -20%/12m; -30%/24m | Kwartaal | Bonus per mijlpaal | W-08, W-17 | R-05 | | K-05 | CO2/maaltijd | -30%/24m | Maandelijks | Bonus bij -35% | W-13 | R-10 | | K-06 | HACCP-compliance | 100% checklists; 0 kritieke afwijkingen | Dagelijks + kwartaal audit | Malus bij kritieke afwijking | W-07 | R-04 | | K-07 | Allergenen-incidenten | 0 per jaar | Continu + kwartaal audit | Malus bij incident | W-06 | R-03 | | K-08 | Vega/vegan aanbod/verkoop | Aanbod ≥50%; verkoop ≥35%/12m | Maandelijks | Bonus bij ≥40% verkoop | W-13, W-15 | R-10 | | K-09 | Duurzame inkoop | Lokaal ≥60%; MSC/ASC 100%; Fairtrade 100% | Maandelijks | Malus bij ondergrens | W-09, W-16 | R-06 | | K-10 | SROI-uren | ≥5% | Maandelijks | Bonus bij ≥7% | W-12 | R-09 | | K-11 | Wachttijd p95 | &lt;6 min (piek) | Wekelijks | Malus ≥8 min | W-03, W-04 | R-01 | | K-12 | Rapportage compleet/op tijd | 100% op 10e werkdag | Maandelijks | Malus bij te laat | W-01, W-02, W-20 | R-08 |</w:t>
      </w:r>
    </w:p>
    <w:p>
      <w:pPr>
        <w:numPr>
          <w:ilvl w:val="0"/>
          <w:numId w:val="23"/>
        </w:numPr>
        <w:spacing w:lineRule="auto"/>
      </w:pPr>
      <w:r>
        <w:rPr/>
        <w:t xml:space="preserve">Planning (globaal, eenvoudige Gantt) | Fase | Weken | Activiteiten | | Mobilisatie | 1-2 | Kick-off, dataverzameling, locatiebezoek | | Design &amp; Setup | 3-4 | POS-installatie, HACCP digitalisatie, leverancierscontracten | | Training &amp; Pilot | 5-6 | Opleiden personeel, pilot, stresstests | | Go-live gefaseerd | 7-8 | Uitrol locaties, KPI-baseline, communicatie | | Stabilisatie | 9-12 | Fine-tuning, extra training, eerste maandrapport | | Continu verbeteren | Doorlopend | Maandreviews, kwartaal-stuurgroep, Kaizen |</w:t>
      </w:r>
    </w:p>
    <w:p>
      <w:pPr>
        <w:numPr>
          <w:ilvl w:val="0"/>
          <w:numId w:val="23"/>
        </w:numPr>
        <w:spacing w:lineRule="auto"/>
      </w:pPr>
      <w:r>
        <w:rPr/>
        <w:t xml:space="preserve">Conclusie Deze EMVI-propositie biedt een volledig geborgde catering- en horecadienstverlening met digitale excellentie, duurzame impact en aantoonbare sturing. Door PDCA, ISO-geborgde processen en heldere KPI/SLA’s leveren we vanaf dag 1 voorspelbare kwaliteit en meetbare verbetering. De kruisverbinding W-xx ↔ KPI ↔ Risico ↔ Bewijs zorgt voor transparantie en beheersing. We committeren ons aan hoge gasttevredenheid, lage verspilling en significante CO2-reductie, met volledige rapportage en continue optimalisatie in nauwe samenwerking met Gemeente Middenstad/NVAO.</w:t>
      </w:r>
    </w:p>
    <w:p>
      <w:pPr>
        <w:spacing w:lineRule="auto"/>
      </w:pPr>
      <w:r>
        <w:rPr/>
        <w:t xml:space="preserve">Bijlagen/Artikelen ter inzage bij gunning:</w:t>
      </w:r>
    </w:p>
    <w:p>
      <w:pPr>
        <w:numPr>
          <w:ilvl w:val="0"/>
          <w:numId w:val="24"/>
        </w:numPr>
        <w:spacing w:lineRule="auto"/>
      </w:pPr>
      <w:r>
        <w:rPr/>
        <w:t xml:space="preserve">ISO 9001 en ISO 27001 certificaten.</w:t>
      </w:r>
    </w:p>
    <w:p>
      <w:pPr>
        <w:numPr>
          <w:ilvl w:val="0"/>
          <w:numId w:val="24"/>
        </w:numPr>
        <w:spacing w:lineRule="auto"/>
      </w:pPr>
      <w:r>
        <w:rPr/>
        <w:t xml:space="preserve">Voorbeeld KPI-dashboard (geanonimiseerd).</w:t>
      </w:r>
    </w:p>
    <w:p>
      <w:pPr>
        <w:numPr>
          <w:ilvl w:val="0"/>
          <w:numId w:val="24"/>
        </w:numPr>
        <w:spacing w:lineRule="auto"/>
      </w:pPr>
      <w:r>
        <w:rPr/>
        <w:t xml:space="preserve">HACCP-log en allergenenlabeling voorbeeld.</w:t>
      </w:r>
    </w:p>
    <w:p>
      <w:pPr>
        <w:numPr>
          <w:ilvl w:val="0"/>
          <w:numId w:val="24"/>
        </w:numPr>
        <w:spacing w:lineRule="auto"/>
      </w:pPr>
      <w:r>
        <w:rPr/>
        <w:t xml:space="preserve">Service Management Plan en escalatieladder.</w:t>
      </w:r>
    </w:p>
    <w:p>
      <w:pPr>
        <w:numPr>
          <w:ilvl w:val="0"/>
          <w:numId w:val="24"/>
        </w:numPr>
        <w:spacing w:lineRule="auto"/>
      </w:pPr>
      <w:r>
        <w:rPr/>
        <w:t xml:space="preserve">Opleidingsmatrix personeel en trainingsprogramma.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25"/>
        </w:numPr>
        <w:spacing w:lineRule="auto"/>
      </w:pPr>
      <w:r>
        <w:rPr/>
        <w:t xml:space="preserve">Locatieoverzicht (adressen, oppervlaktes, keukenfaciliteiten) en openingstijden per locatie.</w:t>
      </w:r>
    </w:p>
    <w:p>
      <w:pPr>
        <w:numPr>
          <w:ilvl w:val="0"/>
          <w:numId w:val="25"/>
        </w:numPr>
        <w:spacing w:lineRule="auto"/>
      </w:pPr>
      <w:r>
        <w:rPr/>
        <w:t xml:space="preserve">Huidige volumes (gastenaantallen per dagdeel, omzetmix, piekpatronen, banquetingkalender).</w:t>
      </w:r>
    </w:p>
    <w:p>
      <w:pPr>
        <w:numPr>
          <w:ilvl w:val="0"/>
          <w:numId w:val="25"/>
        </w:numPr>
        <w:spacing w:lineRule="auto"/>
      </w:pPr>
      <w:r>
        <w:rPr/>
        <w:t xml:space="preserve">Beschikbare apparatuur en onderhoudsstatus; gewenste investeringen/vervangingen.</w:t>
      </w:r>
    </w:p>
    <w:p>
      <w:pPr>
        <w:numPr>
          <w:ilvl w:val="0"/>
          <w:numId w:val="25"/>
        </w:numPr>
        <w:spacing w:lineRule="auto"/>
      </w:pPr>
      <w:r>
        <w:rPr/>
        <w:t xml:space="preserve">Bestaande leveranciers/contracten die overgenomen moeten worden en gewenste lokale leveranciers.</w:t>
      </w:r>
    </w:p>
    <w:p>
      <w:pPr>
        <w:numPr>
          <w:ilvl w:val="0"/>
          <w:numId w:val="25"/>
        </w:numPr>
        <w:spacing w:lineRule="auto"/>
      </w:pPr>
      <w:r>
        <w:rPr/>
        <w:t xml:space="preserve">Dieet- en allergenenprofiel van doelgroepen; beleid t.a.v. gezonde keuze en prijspunten.</w:t>
      </w:r>
    </w:p>
    <w:p>
      <w:pPr>
        <w:numPr>
          <w:ilvl w:val="0"/>
          <w:numId w:val="25"/>
        </w:numPr>
        <w:spacing w:lineRule="auto"/>
      </w:pPr>
      <w:r>
        <w:rPr/>
        <w:t xml:space="preserve">Afval- en energiecontracten op locaties (scheidingsmogelijkheden, energieprofiel).</w:t>
      </w:r>
    </w:p>
    <w:p>
      <w:pPr>
        <w:numPr>
          <w:ilvl w:val="0"/>
          <w:numId w:val="25"/>
        </w:numPr>
        <w:spacing w:lineRule="auto"/>
      </w:pPr>
      <w:r>
        <w:rPr/>
        <w:t xml:space="preserve">Beveiligings- en privacykaders (DPIA-verwachtingen, dataretentie, verwerkersovereenkomst).</w:t>
      </w:r>
    </w:p>
    <w:p>
      <w:pPr>
        <w:numPr>
          <w:ilvl w:val="0"/>
          <w:numId w:val="25"/>
        </w:numPr>
        <w:spacing w:lineRule="auto"/>
      </w:pPr>
      <w:r>
        <w:rPr/>
        <w:t xml:space="preserve">SROI-doelstellingen en samenwerking met lokale werkgelegenheidsloketten.</w:t>
      </w:r>
    </w:p>
    <w:p>
      <w:pPr>
        <w:numPr>
          <w:ilvl w:val="0"/>
          <w:numId w:val="25"/>
        </w:numPr>
        <w:spacing w:lineRule="auto"/>
      </w:pPr>
      <w:r>
        <w:rPr/>
        <w:t xml:space="preserve">Rapportageformats en frequenties, inclusief gewenste KPI-uitbreidingen.</w:t>
      </w:r>
    </w:p>
    <w:p>
      <w:pPr>
        <w:pStyle w:val="Heading2"/>
        <w:spacing w:lineRule="auto"/>
      </w:pPr>
      <w:r>
        <w:rPr/>
        <w:t xml:space="preserve">Conclusie / Meerwaarde</w:t>
      </w:r>
    </w:p>
    <w:p>
      <w:pPr>
        <w:spacing w:lineRule="auto"/>
      </w:pPr>
      <w:r>
        <w:rPr/>
        <w:t xml:space="preserve">Onze aanpak borgt meetbare prestaties via PDCA, een sluitende KPI/SLA-set en aantoonbare risicoreductie. We koppelen ieder W-xx aan KPI’s en beheersmaatregelen, leveren bewijslast per bijlage en rapporteren transparant op frequenties die aansluiten bij de opdrachtgever. Daarmee maximaliseren we BPKV-scores, reduceren faalkosten en versnellen oplevering.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EMVI / Plan van Aanpak</dc:title>
  <dc:subject/>
  <dc:creator>html-to-docx</dc:creator>
  <cp:keywords>html-to-docx</cp:keywords>
  <dc:description/>
  <cp:lastModifiedBy>html-to-docx</cp:lastModifiedBy>
  <cp:revision>1</cp:revision>
  <dcterms:created xsi:type="dcterms:W3CDTF">2025-11-11T22:30:24.486Z</dcterms:created>
  <dcterms:modified xsi:type="dcterms:W3CDTF">2025-11-11T22:30:24.486Z</dcterms:modified>
</cp:coreProperties>
</file>