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EMVI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EMVI / Plan van Aanpak – Onderhoud en verduurzaming gemeentelijke wegen 2025–2029 Referentie: UTR-MAINT-2025-041 Inschrijver: InfraTech Solutions B.V. (KvK 78213456) – ISO 9001, ISO 14001, VCA**, CO₂-prestatieladder niveau 4</w:t>
      </w:r>
    </w:p>
    <w:p>
      <w:pPr>
        <w:numPr>
          <w:ilvl w:val="0"/>
          <w:numId w:val="1"/>
        </w:numPr>
        <w:spacing w:lineRule="auto"/>
      </w:pPr>
      <w:r>
        <w:rPr/>
        <w:t xml:space="preserve">Samenvatting (EMVI-waarde, SMART, PDCA) Doel: betrouwbaar, veilig en duurzaam wegennet in Utrecht met minimale hinder en maximale transparantie, uitgevoerd als raamovereenkomst (werken/diensten) 2025–2029.</w:t>
      </w:r>
    </w:p>
    <w:p>
      <w:pPr>
        <w:spacing w:lineRule="auto"/>
      </w:pPr>
      <w:r>
        <w:rPr/>
        <w:t xml:space="preserve">Onze kernbeloften (SMART):</w:t>
      </w:r>
    </w:p>
    <w:p>
      <w:pPr>
        <w:numPr>
          <w:ilvl w:val="0"/>
          <w:numId w:val="2"/>
        </w:numPr>
        <w:spacing w:lineRule="auto"/>
      </w:pPr>
      <w:r>
        <w:rPr/>
        <w:t xml:space="preserve">Responstijd storingen: ≤ 90 minuten (24/7), 95-percentiel ≤ 120 minuten. KPI-01; borging via NOC-alarmcentrale en GPS-telematica. Risico R-01 (storingspiek) gemitigeerd.</w:t>
      </w:r>
    </w:p>
    <w:p>
      <w:pPr>
        <w:numPr>
          <w:ilvl w:val="0"/>
          <w:numId w:val="2"/>
        </w:numPr>
        <w:spacing w:lineRule="auto"/>
      </w:pPr>
      <w:r>
        <w:rPr/>
        <w:t xml:space="preserve">Opleveringen binnen planning: ≥ 97% (target &gt; SLA 95%). KPI-02; PDCA: weekplanning (Plan), dagstart (Do), weekreview (Check), escalatie en herplanning (Act).</w:t>
      </w:r>
    </w:p>
    <w:p>
      <w:pPr>
        <w:numPr>
          <w:ilvl w:val="0"/>
          <w:numId w:val="2"/>
        </w:numPr>
        <w:spacing w:lineRule="auto"/>
      </w:pPr>
      <w:r>
        <w:rPr/>
        <w:t xml:space="preserve">Klanttevredenheid: ≥ 8,3 gemiddeld (SLA ≥ 8,0). KPI-03; kwartaalenquête bewoners/gebiedsbeheerders.</w:t>
      </w:r>
    </w:p>
    <w:p>
      <w:pPr>
        <w:numPr>
          <w:ilvl w:val="0"/>
          <w:numId w:val="2"/>
        </w:numPr>
        <w:spacing w:lineRule="auto"/>
      </w:pPr>
      <w:r>
        <w:rPr/>
        <w:t xml:space="preserve">CO₂-reductie: -55% well-to-wheel t.o.v. 2024 referentie per afgesproken CO₂-grens (Scope 1+2), gemeten per machine-uur en ton asfalt verwerkt. KPI-04. R-03 (beschikbaarheid emissiearm materieel) gemitigeerd via eigen vloot en partners CleanRoads NL.</w:t>
      </w:r>
    </w:p>
    <w:p>
      <w:pPr>
        <w:numPr>
          <w:ilvl w:val="0"/>
          <w:numId w:val="2"/>
        </w:numPr>
        <w:spacing w:lineRule="auto"/>
      </w:pPr>
      <w:r>
        <w:rPr/>
        <w:t xml:space="preserve">Circulariteit: ≥ 85% materiaalhergebruik (massa%) bij asfalt (met &gt;60% RAP in deklaag waar technisch mogelijk) en 95% hergebruik klinkers. KPI-05. R-04 (kwaliteitsrisico hergebruik).</w:t>
      </w:r>
    </w:p>
    <w:p>
      <w:pPr>
        <w:numPr>
          <w:ilvl w:val="0"/>
          <w:numId w:val="2"/>
        </w:numPr>
        <w:spacing w:lineRule="auto"/>
      </w:pPr>
      <w:r>
        <w:rPr/>
        <w:t xml:space="preserve">Verkeersveiligheid werkvakken: 0 LTI (Lost Time Injury), 100% V&amp;G-plannen conform CROW 96a/96b. KPI-06. R-05 (verkeersincidenten).</w:t>
      </w:r>
    </w:p>
    <w:p>
      <w:pPr>
        <w:numPr>
          <w:ilvl w:val="0"/>
          <w:numId w:val="2"/>
        </w:numPr>
        <w:spacing w:lineRule="auto"/>
      </w:pPr>
      <w:r>
        <w:rPr/>
        <w:t xml:space="preserve">Digitale weekrapportage via GIS-portaal: 100% aanlevering uiterlijk vrijdag 12:00, met geo-referentie, foto’s (EXIF GPS), gebruikt materiaal, CO₂ per order. KPI-07. R-06 (datakwaliteit).</w:t>
      </w:r>
    </w:p>
    <w:p>
      <w:pPr>
        <w:numPr>
          <w:ilvl w:val="0"/>
          <w:numId w:val="2"/>
        </w:numPr>
        <w:spacing w:lineRule="auto"/>
      </w:pPr>
      <w:r>
        <w:rPr/>
        <w:t xml:space="preserve">Kwaliteit wegdek: IRI ≤ 2,5 m/km (asfalt na herprofilering), stroefheid SRT ≥ 0,55 (natte meting), markering RL ≥ 150 mcd/m²/lx. KPI-08. R-07 (weersinvloed op kwaliteit).</w:t>
      </w:r>
    </w:p>
    <w:p>
      <w:pPr>
        <w:numPr>
          <w:ilvl w:val="0"/>
          <w:numId w:val="2"/>
        </w:numPr>
        <w:spacing w:lineRule="auto"/>
      </w:pPr>
      <w:r>
        <w:rPr/>
        <w:t xml:space="preserve">Winterdienst: Uitruk ≤ 60 min na alarm, route-afhandeling binnen 3 uur bij gladheidscenario “normaal”. KPI-09. R-08 (extreme weersomstandigheden).</w:t>
      </w:r>
    </w:p>
    <w:p>
      <w:pPr>
        <w:spacing w:lineRule="auto"/>
      </w:pPr>
      <w:r>
        <w:rPr/>
        <w:t xml:space="preserve">EMVI-waarde:</w:t>
      </w:r>
    </w:p>
    <w:p>
      <w:pPr>
        <w:numPr>
          <w:ilvl w:val="0"/>
          <w:numId w:val="3"/>
        </w:numPr>
        <w:spacing w:lineRule="auto"/>
      </w:pPr>
      <w:r>
        <w:rPr/>
        <w:t xml:space="preserve">Kwaliteit (40%): voorspelbaar onderhoud via AI-ondersteunde planning en prestatiegerichte kwaliteitsbewaking (KPI-08), hinderbeperking en verkeersveiligheid.</w:t>
      </w:r>
    </w:p>
    <w:p>
      <w:pPr>
        <w:numPr>
          <w:ilvl w:val="0"/>
          <w:numId w:val="3"/>
        </w:numPr>
        <w:spacing w:lineRule="auto"/>
      </w:pPr>
      <w:r>
        <w:rPr/>
        <w:t xml:space="preserve">Duurzaamheid (20%): emissiearm materieel (min. 70% machine-uren zero-emissie of HVO100), gesloten grond- en asfaltketen, CO₂-dashboard.</w:t>
      </w:r>
    </w:p>
    <w:p>
      <w:pPr>
        <w:numPr>
          <w:ilvl w:val="0"/>
          <w:numId w:val="3"/>
        </w:numPr>
        <w:spacing w:lineRule="auto"/>
      </w:pPr>
      <w:r>
        <w:rPr/>
        <w:t xml:space="preserve">Risicobeheersing (20%): aantoonbare PDCA, real-time monitoring, escalatiestappen.</w:t>
      </w:r>
    </w:p>
    <w:p>
      <w:pPr>
        <w:numPr>
          <w:ilvl w:val="0"/>
          <w:numId w:val="3"/>
        </w:numPr>
        <w:spacing w:lineRule="auto"/>
      </w:pPr>
      <w:r>
        <w:rPr/>
        <w:t xml:space="preserve">Prijs (20%): efficiëntie via bundeling ritten, warm asfalt op maat, minder faalkosten (first time right ≥ 96%).</w:t>
      </w:r>
    </w:p>
    <w:p>
      <w:pPr>
        <w:numPr>
          <w:ilvl w:val="0"/>
          <w:numId w:val="4"/>
        </w:numPr>
        <w:spacing w:lineRule="auto"/>
      </w:pPr>
      <w:r>
        <w:rPr/>
        <w:t xml:space="preserve">Begrip van de opdracht en context Opdrachtgever: Gemeente Utrecht. Scope 2025–2029:</w:t>
      </w:r>
    </w:p>
    <w:p>
      <w:pPr>
        <w:numPr>
          <w:ilvl w:val="0"/>
          <w:numId w:val="5"/>
        </w:numPr>
        <w:spacing w:lineRule="auto"/>
      </w:pPr>
      <w:r>
        <w:rPr/>
        <w:t xml:space="preserve">Preventief onderhoud asfalt/klinkers: periodieke inspectie, scheurvulling, voegvulling, slijtlagen, herprofilering, straatwerk herstraten, opvullen en egaliseren.</w:t>
      </w:r>
    </w:p>
    <w:p>
      <w:pPr>
        <w:numPr>
          <w:ilvl w:val="0"/>
          <w:numId w:val="5"/>
        </w:numPr>
        <w:spacing w:lineRule="auto"/>
      </w:pPr>
      <w:r>
        <w:rPr/>
        <w:t xml:space="preserve">Correctief onderhoud: kuilreparaties, deksellaagreparaties, verzakkingen, trottoirherstel, putranden, markering.</w:t>
      </w:r>
    </w:p>
    <w:p>
      <w:pPr>
        <w:numPr>
          <w:ilvl w:val="0"/>
          <w:numId w:val="5"/>
        </w:numPr>
        <w:spacing w:lineRule="auto"/>
      </w:pPr>
      <w:r>
        <w:rPr/>
        <w:t xml:space="preserve">Verkeersveiligheid: tijdelijke verkeersmaatregelen, bebording, afzettingen, verkeersregelaars.</w:t>
      </w:r>
    </w:p>
    <w:p>
      <w:pPr>
        <w:numPr>
          <w:ilvl w:val="0"/>
          <w:numId w:val="5"/>
        </w:numPr>
        <w:spacing w:lineRule="auto"/>
      </w:pPr>
      <w:r>
        <w:rPr/>
        <w:t xml:space="preserve">Winterdienst: preventief en curatief strooien, sneeuwruimen.</w:t>
      </w:r>
    </w:p>
    <w:p>
      <w:pPr>
        <w:numPr>
          <w:ilvl w:val="0"/>
          <w:numId w:val="5"/>
        </w:numPr>
        <w:spacing w:lineRule="auto"/>
      </w:pPr>
      <w:r>
        <w:rPr/>
        <w:t xml:space="preserve">Digitalisering: weekrapportages, as-built data via GIS-portaal, incl. foto’s, ligging, volumes, materialen, CO₂.</w:t>
      </w:r>
    </w:p>
    <w:p>
      <w:pPr>
        <w:numPr>
          <w:ilvl w:val="0"/>
          <w:numId w:val="5"/>
        </w:numPr>
        <w:spacing w:lineRule="auto"/>
      </w:pPr>
      <w:r>
        <w:rPr/>
        <w:t xml:space="preserve">Duurzaamheid: CO₂-reductie, emissiearm materieel, circulariteit.</w:t>
      </w:r>
    </w:p>
    <w:p>
      <w:pPr>
        <w:spacing w:lineRule="auto"/>
      </w:pPr>
      <w:r>
        <w:rPr/>
        <w:t xml:space="preserve">Beperkingen en kaders:</w:t>
      </w:r>
    </w:p>
    <w:p>
      <w:pPr>
        <w:numPr>
          <w:ilvl w:val="0"/>
          <w:numId w:val="6"/>
        </w:numPr>
        <w:spacing w:lineRule="auto"/>
      </w:pPr>
      <w:r>
        <w:rPr/>
        <w:t xml:space="preserve">24/7 bereikbaarheid en responstijd ≤ 2 uur (moet-eis); wij bieden ≤ 90 min.</w:t>
      </w:r>
    </w:p>
    <w:p>
      <w:pPr>
        <w:numPr>
          <w:ilvl w:val="0"/>
          <w:numId w:val="6"/>
        </w:numPr>
        <w:spacing w:lineRule="auto"/>
      </w:pPr>
      <w:r>
        <w:rPr/>
        <w:t xml:space="preserve">ISO 9001/14001: aanwezig.</w:t>
      </w:r>
    </w:p>
    <w:p>
      <w:pPr>
        <w:numPr>
          <w:ilvl w:val="0"/>
          <w:numId w:val="6"/>
        </w:numPr>
        <w:spacing w:lineRule="auto"/>
      </w:pPr>
      <w:r>
        <w:rPr/>
        <w:t xml:space="preserve">Werken in druk stedelijk gebied: hinderbeperking cruciaal, communicatie met bewoners en OV-partners, venstertijden centrum.</w:t>
      </w:r>
    </w:p>
    <w:p>
      <w:pPr>
        <w:numPr>
          <w:ilvl w:val="0"/>
          <w:numId w:val="6"/>
        </w:numPr>
        <w:spacing w:lineRule="auto"/>
      </w:pPr>
      <w:r>
        <w:rPr/>
        <w:t xml:space="preserve">Veiligheid en CROW 96a/96b leidend.</w:t>
      </w:r>
    </w:p>
    <w:p>
      <w:pPr>
        <w:numPr>
          <w:ilvl w:val="0"/>
          <w:numId w:val="6"/>
        </w:numPr>
        <w:spacing w:lineRule="auto"/>
      </w:pPr>
      <w:r>
        <w:rPr/>
        <w:t xml:space="preserve">Datalevering in gemeentelijk GIS-formaat, forecasts voor planning en budget.</w:t>
      </w:r>
    </w:p>
    <w:p>
      <w:pPr>
        <w:numPr>
          <w:ilvl w:val="0"/>
          <w:numId w:val="7"/>
        </w:numPr>
        <w:spacing w:lineRule="auto"/>
      </w:pPr>
      <w:r>
        <w:rPr/>
        <w:t xml:space="preserve">Aanpak (Plan-Do-Check-Act) – integraal en datagedreven 3.1 Plan – Jaarplan en weekplanning</w:t>
      </w:r>
    </w:p>
    <w:p>
      <w:pPr>
        <w:numPr>
          <w:ilvl w:val="0"/>
          <w:numId w:val="8"/>
        </w:numPr>
        <w:spacing w:lineRule="auto"/>
      </w:pPr>
      <w:r>
        <w:rPr/>
        <w:t xml:space="preserve">Jaarplan (november voorafgaand aan jaar): op basis van VIS-scans, meldingen, areaaldata en AI-risicomodel (historie schades, verkeersintensiteit, bomen, ondergrond). Output: projectlijst met prioriteit (A: 0–48 uur, B: 2–14 dagen, C: &gt;14 dagen), begrote hoeveelheden, verkeersmaatregelen, venstertijden.</w:t>
      </w:r>
    </w:p>
    <w:p>
      <w:pPr>
        <w:numPr>
          <w:ilvl w:val="0"/>
          <w:numId w:val="8"/>
        </w:numPr>
        <w:spacing w:lineRule="auto"/>
      </w:pPr>
      <w:r>
        <w:rPr/>
        <w:t xml:space="preserve">Seizoenskalender: Q4–Q1 winterdienst; Q2–Q3 intensieve asfalt- en markeerwerkzaamheden; Q1/Q4 klinkerherstel en voegvullingen.</w:t>
      </w:r>
    </w:p>
    <w:p>
      <w:pPr>
        <w:numPr>
          <w:ilvl w:val="0"/>
          <w:numId w:val="8"/>
        </w:numPr>
        <w:spacing w:lineRule="auto"/>
      </w:pPr>
      <w:r>
        <w:rPr/>
        <w:t xml:space="preserve">Weekplanning: elke donderdag 14:00 intern vastgesteld, vrijdag 10:00 gedeeld met gemeentelijk contractbeheerder via GIS-portaal en e-mail.</w:t>
      </w:r>
    </w:p>
    <w:p>
      <w:pPr>
        <w:numPr>
          <w:ilvl w:val="0"/>
          <w:numId w:val="8"/>
        </w:numPr>
        <w:spacing w:lineRule="auto"/>
      </w:pPr>
      <w:r>
        <w:rPr/>
        <w:t xml:space="preserve">Werkvoorbereiding: KLIC-meldingen (T-3 werkdagen), V&amp;G-plan, VTW (indien nodig), vergunningen en omwonendenbrief minimaal T-5 werkdagen verzonden.</w:t>
      </w:r>
    </w:p>
    <w:p>
      <w:pPr>
        <w:spacing w:lineRule="auto"/>
      </w:pPr>
      <w:r>
        <w:rPr/>
        <w:t xml:space="preserve">3.2 Do – Uitvoering per deellijn</w:t>
      </w:r>
    </w:p>
    <w:p>
      <w:pPr>
        <w:numPr>
          <w:ilvl w:val="0"/>
          <w:numId w:val="9"/>
        </w:numPr>
        <w:spacing w:lineRule="auto"/>
      </w:pPr>
      <w:r>
        <w:rPr/>
        <w:t xml:space="preserve">Inspectie:</w:t>
      </w:r>
    </w:p>
    <w:p>
      <w:pPr>
        <w:numPr>
          <w:ilvl w:val="1"/>
          <w:numId w:val="10"/>
        </w:numPr>
        <w:spacing w:lineRule="auto"/>
      </w:pPr>
      <w:r>
        <w:rPr/>
        <w:t xml:space="preserve">Preventief: maandelijkse visuele schouw (loopt/rijdt), elk wijkcluster 1× per maand, ARBO-veilig.</w:t>
      </w:r>
    </w:p>
    <w:p>
      <w:pPr>
        <w:numPr>
          <w:ilvl w:val="1"/>
          <w:numId w:val="10"/>
        </w:numPr>
        <w:spacing w:lineRule="auto"/>
      </w:pPr>
      <w:r>
        <w:rPr/>
        <w:t xml:space="preserve">Digitaal: gebreken geregistreerd in app (foto + GPS), schadeclassificatie (CROW), prioriteitslabel A/B/C.</w:t>
      </w:r>
    </w:p>
    <w:p>
      <w:pPr>
        <w:numPr>
          <w:ilvl w:val="0"/>
          <w:numId w:val="9"/>
        </w:numPr>
        <w:spacing w:lineRule="auto"/>
      </w:pPr>
      <w:r>
        <w:rPr/>
        <w:t xml:space="preserve">Asfalt:</w:t>
      </w:r>
    </w:p>
    <w:p>
      <w:pPr>
        <w:numPr>
          <w:ilvl w:val="1"/>
          <w:numId w:val="11"/>
        </w:numPr>
        <w:spacing w:lineRule="auto"/>
      </w:pPr>
      <w:r>
        <w:rPr/>
        <w:t xml:space="preserve">Koude reparaties (&lt;1 m²) binnen 48 uur (A).</w:t>
      </w:r>
    </w:p>
    <w:p>
      <w:pPr>
        <w:numPr>
          <w:ilvl w:val="1"/>
          <w:numId w:val="11"/>
        </w:numPr>
        <w:spacing w:lineRule="auto"/>
      </w:pPr>
      <w:r>
        <w:rPr/>
        <w:t xml:space="preserve">Warme reparaties &gt;1 m² binnen 10 werkdagen (B/C), met HVO100 of elektrisch materieel. Verdichting ≥ 97% Marshall, randhechting met hot-tack, hoogteverschil max. 5 mm.</w:t>
      </w:r>
    </w:p>
    <w:p>
      <w:pPr>
        <w:numPr>
          <w:ilvl w:val="1"/>
          <w:numId w:val="11"/>
        </w:numPr>
        <w:spacing w:lineRule="auto"/>
      </w:pPr>
      <w:r>
        <w:rPr/>
        <w:t xml:space="preserve">Herprofilering: frees ±25–40 mm, nieuwe deklaag met ≥60% RAP waar technisch verantwoord, IRI ≤ 2,5 m/km.</w:t>
      </w:r>
    </w:p>
    <w:p>
      <w:pPr>
        <w:numPr>
          <w:ilvl w:val="0"/>
          <w:numId w:val="9"/>
        </w:numPr>
        <w:spacing w:lineRule="auto"/>
      </w:pPr>
      <w:r>
        <w:rPr/>
        <w:t xml:space="preserve">Klinkers:</w:t>
      </w:r>
    </w:p>
    <w:p>
      <w:pPr>
        <w:numPr>
          <w:ilvl w:val="1"/>
          <w:numId w:val="12"/>
        </w:numPr>
        <w:spacing w:lineRule="auto"/>
      </w:pPr>
      <w:r>
        <w:rPr/>
        <w:t xml:space="preserve">Herstraten met hergebruik ≥95%, zandbed herprofileren, voegzand geborsteld, vlakheid tolerantie ≤ 6 mm op rei 2 m.</w:t>
      </w:r>
    </w:p>
    <w:p>
      <w:pPr>
        <w:numPr>
          <w:ilvl w:val="0"/>
          <w:numId w:val="9"/>
        </w:numPr>
        <w:spacing w:lineRule="auto"/>
      </w:pPr>
      <w:r>
        <w:rPr/>
        <w:t xml:space="preserve">Voegvulling en scheurvulling:</w:t>
      </w:r>
    </w:p>
    <w:p>
      <w:pPr>
        <w:numPr>
          <w:ilvl w:val="1"/>
          <w:numId w:val="13"/>
        </w:numPr>
        <w:spacing w:lineRule="auto"/>
      </w:pPr>
      <w:r>
        <w:rPr/>
        <w:t xml:space="preserve">Bitumineuze vulling bij droog weer (oppervlaktetemp ≥ 10°C), dubbele voorbehandeling, thermografische controle.</w:t>
      </w:r>
    </w:p>
    <w:p>
      <w:pPr>
        <w:numPr>
          <w:ilvl w:val="0"/>
          <w:numId w:val="9"/>
        </w:numPr>
        <w:spacing w:lineRule="auto"/>
      </w:pPr>
      <w:r>
        <w:rPr/>
        <w:t xml:space="preserve">Markering:</w:t>
      </w:r>
    </w:p>
    <w:p>
      <w:pPr>
        <w:numPr>
          <w:ilvl w:val="1"/>
          <w:numId w:val="14"/>
        </w:numPr>
        <w:spacing w:lineRule="auto"/>
      </w:pPr>
      <w:r>
        <w:rPr/>
        <w:t xml:space="preserve">Pref-abrasive schoonmaken, verwerking bij droge ondergrond, RL ≥ 150 mcd/m²/lx (droog), Qd ≥ 100 mcd/m²/lx, nagemeten steekproef 10% vakken.</w:t>
      </w:r>
    </w:p>
    <w:p>
      <w:pPr>
        <w:numPr>
          <w:ilvl w:val="0"/>
          <w:numId w:val="9"/>
        </w:numPr>
        <w:spacing w:lineRule="auto"/>
      </w:pPr>
      <w:r>
        <w:rPr/>
        <w:t xml:space="preserve">Verkeersmaatregelen:</w:t>
      </w:r>
    </w:p>
    <w:p>
      <w:pPr>
        <w:numPr>
          <w:ilvl w:val="1"/>
          <w:numId w:val="15"/>
        </w:numPr>
        <w:spacing w:lineRule="auto"/>
      </w:pPr>
      <w:r>
        <w:rPr/>
        <w:t xml:space="preserve">Werkplannen conform CROW 96b, set-up en check door WV-KAM, verkeersregelaars bij A-wegen, tijdelijke snelheidsbeperking waar nodig, dagstart VGM om 07:00.</w:t>
      </w:r>
    </w:p>
    <w:p>
      <w:pPr>
        <w:numPr>
          <w:ilvl w:val="0"/>
          <w:numId w:val="9"/>
        </w:numPr>
        <w:spacing w:lineRule="auto"/>
      </w:pPr>
      <w:r>
        <w:rPr/>
        <w:t xml:space="preserve">Winterdienst:</w:t>
      </w:r>
    </w:p>
    <w:p>
      <w:pPr>
        <w:numPr>
          <w:ilvl w:val="1"/>
          <w:numId w:val="16"/>
        </w:numPr>
        <w:spacing w:lineRule="auto"/>
      </w:pPr>
      <w:r>
        <w:rPr/>
        <w:t xml:space="preserve">Proactieve dosering op basis van RWIS/meteodata (DTG), pekel (NaCl + pre-wet 30%), uitruk ≤ 60 min, prioriteitsroutes (hoofdwegen/fietsroutes/OV).</w:t>
      </w:r>
    </w:p>
    <w:p>
      <w:pPr>
        <w:numPr>
          <w:ilvl w:val="0"/>
          <w:numId w:val="9"/>
        </w:numPr>
        <w:spacing w:lineRule="auto"/>
      </w:pPr>
      <w:r>
        <w:rPr/>
        <w:t xml:space="preserve">Communicatie:</w:t>
      </w:r>
    </w:p>
    <w:p>
      <w:pPr>
        <w:numPr>
          <w:ilvl w:val="1"/>
          <w:numId w:val="17"/>
        </w:numPr>
        <w:spacing w:lineRule="auto"/>
      </w:pPr>
      <w:r>
        <w:rPr/>
        <w:t xml:space="preserve">Omwonendenbrief minimaal 5 werkdagen vooraf, QR-code naar projectpagina, dagupdate bij faseringen via SMS-alert opt-in.</w:t>
      </w:r>
    </w:p>
    <w:p>
      <w:pPr>
        <w:numPr>
          <w:ilvl w:val="0"/>
          <w:numId w:val="9"/>
        </w:numPr>
        <w:spacing w:lineRule="auto"/>
      </w:pPr>
      <w:r>
        <w:rPr/>
        <w:t xml:space="preserve">Hinderbeperking:</w:t>
      </w:r>
    </w:p>
    <w:p>
      <w:pPr>
        <w:numPr>
          <w:ilvl w:val="1"/>
          <w:numId w:val="18"/>
        </w:numPr>
        <w:spacing w:lineRule="auto"/>
      </w:pPr>
      <w:r>
        <w:rPr/>
        <w:t xml:space="preserve">Nachtwerk in centrum en bij OV-knooppunten; no-dig waar mogelijk (spot repairs), bundelen van activiteiten per wijk.</w:t>
      </w:r>
    </w:p>
    <w:p>
      <w:pPr>
        <w:numPr>
          <w:ilvl w:val="0"/>
          <w:numId w:val="9"/>
        </w:numPr>
        <w:spacing w:lineRule="auto"/>
      </w:pPr>
      <w:r>
        <w:rPr/>
        <w:t xml:space="preserve">Duurzaamheid in uitvoering:</w:t>
      </w:r>
    </w:p>
    <w:p>
      <w:pPr>
        <w:numPr>
          <w:ilvl w:val="1"/>
          <w:numId w:val="19"/>
        </w:numPr>
        <w:spacing w:lineRule="auto"/>
      </w:pPr>
      <w:r>
        <w:rPr/>
        <w:t xml:space="preserve">70% machine-uren zero-emissie of HVO100; warm teer kettels vervangen door elektrisch; bandenspanning sensoren; onnodig stationair draaien: 0 minuten beleid, gemonitord via CAN-bus.</w:t>
      </w:r>
    </w:p>
    <w:p>
      <w:pPr>
        <w:spacing w:lineRule="auto"/>
      </w:pPr>
      <w:r>
        <w:rPr/>
        <w:t xml:space="preserve">3.3 Check – Metingen, audits en rapportage</w:t>
      </w:r>
    </w:p>
    <w:p>
      <w:pPr>
        <w:numPr>
          <w:ilvl w:val="0"/>
          <w:numId w:val="20"/>
        </w:numPr>
        <w:spacing w:lineRule="auto"/>
      </w:pPr>
      <w:r>
        <w:rPr/>
        <w:t xml:space="preserve">Kwaliteit:</w:t>
      </w:r>
    </w:p>
    <w:p>
      <w:pPr>
        <w:numPr>
          <w:ilvl w:val="1"/>
          <w:numId w:val="21"/>
        </w:numPr>
        <w:spacing w:lineRule="auto"/>
      </w:pPr>
      <w:r>
        <w:rPr/>
        <w:t xml:space="preserve">Asfalt: dichtheid (nucleair/draagbare densitometer), IRI met meetlat of profielmeter, boorkernen steekproef 1 per 500 m².</w:t>
      </w:r>
    </w:p>
    <w:p>
      <w:pPr>
        <w:numPr>
          <w:ilvl w:val="1"/>
          <w:numId w:val="21"/>
        </w:numPr>
        <w:spacing w:lineRule="auto"/>
      </w:pPr>
      <w:r>
        <w:rPr/>
        <w:t xml:space="preserve">Markering: RL/Qd met retro-reflectometer op 10% van vakken.</w:t>
      </w:r>
    </w:p>
    <w:p>
      <w:pPr>
        <w:numPr>
          <w:ilvl w:val="1"/>
          <w:numId w:val="21"/>
        </w:numPr>
        <w:spacing w:lineRule="auto"/>
      </w:pPr>
      <w:r>
        <w:rPr/>
        <w:t xml:space="preserve">Stroefheid: SRT pendulum op kritieke locaties.</w:t>
      </w:r>
    </w:p>
    <w:p>
      <w:pPr>
        <w:numPr>
          <w:ilvl w:val="0"/>
          <w:numId w:val="20"/>
        </w:numPr>
        <w:spacing w:lineRule="auto"/>
      </w:pPr>
      <w:r>
        <w:rPr/>
        <w:t xml:space="preserve">Veiligheid:</w:t>
      </w:r>
    </w:p>
    <w:p>
      <w:pPr>
        <w:numPr>
          <w:ilvl w:val="1"/>
          <w:numId w:val="22"/>
        </w:numPr>
        <w:spacing w:lineRule="auto"/>
      </w:pPr>
      <w:r>
        <w:rPr/>
        <w:t xml:space="preserve">Dagelijkse VGM-inspectie, wekelijkse KAM-audit, maandelijkse directierondgang.</w:t>
      </w:r>
    </w:p>
    <w:p>
      <w:pPr>
        <w:numPr>
          <w:ilvl w:val="0"/>
          <w:numId w:val="20"/>
        </w:numPr>
        <w:spacing w:lineRule="auto"/>
      </w:pPr>
      <w:r>
        <w:rPr/>
        <w:t xml:space="preserve">Prestatie:</w:t>
      </w:r>
    </w:p>
    <w:p>
      <w:pPr>
        <w:numPr>
          <w:ilvl w:val="1"/>
          <w:numId w:val="23"/>
        </w:numPr>
        <w:spacing w:lineRule="auto"/>
      </w:pPr>
      <w:r>
        <w:rPr/>
        <w:t xml:space="preserve">KPI-dashboard live (Power BI), weekreview elke maandag 09:00 met gemeente (online 30 min), kwartaalrapportage PDCA.</w:t>
      </w:r>
    </w:p>
    <w:p>
      <w:pPr>
        <w:numPr>
          <w:ilvl w:val="0"/>
          <w:numId w:val="20"/>
        </w:numPr>
        <w:spacing w:lineRule="auto"/>
      </w:pPr>
      <w:r>
        <w:rPr/>
        <w:t xml:space="preserve">Data:</w:t>
      </w:r>
    </w:p>
    <w:p>
      <w:pPr>
        <w:numPr>
          <w:ilvl w:val="1"/>
          <w:numId w:val="24"/>
        </w:numPr>
        <w:spacing w:lineRule="auto"/>
      </w:pPr>
      <w:r>
        <w:rPr/>
        <w:t xml:space="preserve">Weekrapport GIS uiterlijk vrijdag 12:00 (geojson + shapefile), validatie door datacoördinator; foutscore &lt; 1% per batch.</w:t>
      </w:r>
    </w:p>
    <w:p>
      <w:pPr>
        <w:spacing w:lineRule="auto"/>
      </w:pPr>
      <w:r>
        <w:rPr/>
        <w:t xml:space="preserve">3.4 Act – Bijsturen en continu verbeteren</w:t>
      </w:r>
    </w:p>
    <w:p>
      <w:pPr>
        <w:numPr>
          <w:ilvl w:val="0"/>
          <w:numId w:val="25"/>
        </w:numPr>
        <w:spacing w:lineRule="auto"/>
      </w:pPr>
      <w:r>
        <w:rPr/>
        <w:t xml:space="preserve">Afwijkingen:</w:t>
      </w:r>
    </w:p>
    <w:p>
      <w:pPr>
        <w:numPr>
          <w:ilvl w:val="1"/>
          <w:numId w:val="26"/>
        </w:numPr>
        <w:spacing w:lineRule="auto"/>
      </w:pPr>
      <w:r>
        <w:rPr/>
        <w:t xml:space="preserve">Responstijd &gt; 120 min? Root cause analyse binnen 48 uur; corrigerende maatregel (extra consignatieploeg, herroutering).</w:t>
      </w:r>
    </w:p>
    <w:p>
      <w:pPr>
        <w:numPr>
          <w:ilvl w:val="1"/>
          <w:numId w:val="26"/>
        </w:numPr>
        <w:spacing w:lineRule="auto"/>
      </w:pPr>
      <w:r>
        <w:rPr/>
        <w:t xml:space="preserve">Kwaliteitsafkeur? Correctieve herstel binnen 5 werkdagen; herinspectie; leercasus in toolbox.</w:t>
      </w:r>
    </w:p>
    <w:p>
      <w:pPr>
        <w:numPr>
          <w:ilvl w:val="0"/>
          <w:numId w:val="25"/>
        </w:numPr>
        <w:spacing w:lineRule="auto"/>
      </w:pPr>
      <w:r>
        <w:rPr/>
        <w:t xml:space="preserve">Innovatie:</w:t>
      </w:r>
    </w:p>
    <w:p>
      <w:pPr>
        <w:numPr>
          <w:ilvl w:val="1"/>
          <w:numId w:val="27"/>
        </w:numPr>
        <w:spacing w:lineRule="auto"/>
      </w:pPr>
      <w:r>
        <w:rPr/>
        <w:t xml:space="preserve">Pilots: schuimbitumen koufrezen, lage-temperatuur asfalt (LTA) -20°C mix, regenerators; effect op CO₂ en levensduur gemeten.</w:t>
      </w:r>
    </w:p>
    <w:p>
      <w:pPr>
        <w:numPr>
          <w:ilvl w:val="0"/>
          <w:numId w:val="25"/>
        </w:numPr>
        <w:spacing w:lineRule="auto"/>
      </w:pPr>
      <w:r>
        <w:rPr/>
        <w:t xml:space="preserve">PDCA-cyclus:</w:t>
      </w:r>
    </w:p>
    <w:p>
      <w:pPr>
        <w:numPr>
          <w:ilvl w:val="1"/>
          <w:numId w:val="28"/>
        </w:numPr>
        <w:spacing w:lineRule="auto"/>
      </w:pPr>
      <w:r>
        <w:rPr/>
        <w:t xml:space="preserve">Maandelijks PDCA-overleg (2e woensdag 10:00) met opdrachtgever; besluiten vastgelegd en vertaald naar werkplannen.</w:t>
      </w:r>
    </w:p>
    <w:p>
      <w:pPr>
        <w:numPr>
          <w:ilvl w:val="0"/>
          <w:numId w:val="29"/>
        </w:numPr>
        <w:spacing w:lineRule="auto"/>
      </w:pPr>
      <w:r>
        <w:rPr/>
        <w:t xml:space="preserve">Borging (kwaliteit, veiligheid, informatie, compliance)</w:t>
      </w:r>
    </w:p>
    <w:p>
      <w:pPr>
        <w:numPr>
          <w:ilvl w:val="0"/>
          <w:numId w:val="30"/>
        </w:numPr>
        <w:spacing w:lineRule="auto"/>
      </w:pPr>
      <w:r>
        <w:rPr/>
        <w:t xml:space="preserve">Managementsysteem:</w:t>
      </w:r>
    </w:p>
    <w:p>
      <w:pPr>
        <w:numPr>
          <w:ilvl w:val="1"/>
          <w:numId w:val="31"/>
        </w:numPr>
        <w:spacing w:lineRule="auto"/>
      </w:pPr>
      <w:r>
        <w:rPr/>
        <w:t xml:space="preserve">ISO 9001: proceskaarten voor intake→uitvoering→oplevering; ITP per werksoort.</w:t>
      </w:r>
    </w:p>
    <w:p>
      <w:pPr>
        <w:numPr>
          <w:ilvl w:val="1"/>
          <w:numId w:val="31"/>
        </w:numPr>
        <w:spacing w:lineRule="auto"/>
      </w:pPr>
      <w:r>
        <w:rPr/>
        <w:t xml:space="preserve">ISO 14001: milieuregistraties (brandstof, emissies, afval), spill response.</w:t>
      </w:r>
    </w:p>
    <w:p>
      <w:pPr>
        <w:numPr>
          <w:ilvl w:val="1"/>
          <w:numId w:val="31"/>
        </w:numPr>
        <w:spacing w:lineRule="auto"/>
      </w:pPr>
      <w:r>
        <w:rPr/>
        <w:t xml:space="preserve">VCA**: LMRA voor aanvang, TRA bij risicovolle taken.</w:t>
      </w:r>
    </w:p>
    <w:p>
      <w:pPr>
        <w:numPr>
          <w:ilvl w:val="0"/>
          <w:numId w:val="30"/>
        </w:numPr>
        <w:spacing w:lineRule="auto"/>
      </w:pPr>
      <w:r>
        <w:rPr/>
        <w:t xml:space="preserve">Documentcontrole:</w:t>
      </w:r>
    </w:p>
    <w:p>
      <w:pPr>
        <w:numPr>
          <w:ilvl w:val="1"/>
          <w:numId w:val="32"/>
        </w:numPr>
        <w:spacing w:lineRule="auto"/>
      </w:pPr>
      <w:r>
        <w:rPr/>
        <w:t xml:space="preserve">Versiebeheer in DMS (SharePoint), sjablonen V&amp;G, TRA, werkplannen; QMS audits per kwartaal.</w:t>
      </w:r>
    </w:p>
    <w:p>
      <w:pPr>
        <w:numPr>
          <w:ilvl w:val="0"/>
          <w:numId w:val="30"/>
        </w:numPr>
        <w:spacing w:lineRule="auto"/>
      </w:pPr>
      <w:r>
        <w:rPr/>
        <w:t xml:space="preserve">Opleidingen en certificaten:</w:t>
      </w:r>
    </w:p>
    <w:p>
      <w:pPr>
        <w:numPr>
          <w:ilvl w:val="1"/>
          <w:numId w:val="33"/>
        </w:numPr>
        <w:spacing w:lineRule="auto"/>
      </w:pPr>
      <w:r>
        <w:rPr/>
        <w:t xml:space="preserve">Machinisten: e-learning eco-driving (jaarlijks), CROW 96b; BHV en VCA-vol.</w:t>
      </w:r>
    </w:p>
    <w:p>
      <w:pPr>
        <w:numPr>
          <w:ilvl w:val="1"/>
          <w:numId w:val="33"/>
        </w:numPr>
        <w:spacing w:lineRule="auto"/>
      </w:pPr>
      <w:r>
        <w:rPr/>
        <w:t xml:space="preserve">Kwaliteitslab: NEN-EN 12697 proefafnames.</w:t>
      </w:r>
    </w:p>
    <w:p>
      <w:pPr>
        <w:numPr>
          <w:ilvl w:val="0"/>
          <w:numId w:val="30"/>
        </w:numPr>
        <w:spacing w:lineRule="auto"/>
      </w:pPr>
      <w:r>
        <w:rPr/>
        <w:t xml:space="preserve">Informatiebeveiliging:</w:t>
      </w:r>
    </w:p>
    <w:p>
      <w:pPr>
        <w:numPr>
          <w:ilvl w:val="1"/>
          <w:numId w:val="34"/>
        </w:numPr>
        <w:spacing w:lineRule="auto"/>
      </w:pPr>
      <w:r>
        <w:rPr/>
        <w:t xml:space="preserve">GIS-data geanonimiseerd (AVG), datatoegang rolgebaseerd; back-up dagelijks 23:00.</w:t>
      </w:r>
    </w:p>
    <w:p>
      <w:pPr>
        <w:numPr>
          <w:ilvl w:val="0"/>
          <w:numId w:val="30"/>
        </w:numPr>
        <w:spacing w:lineRule="auto"/>
      </w:pPr>
      <w:r>
        <w:rPr/>
        <w:t xml:space="preserve">Contract- en SLA-bewaking:</w:t>
      </w:r>
    </w:p>
    <w:p>
      <w:pPr>
        <w:numPr>
          <w:ilvl w:val="1"/>
          <w:numId w:val="35"/>
        </w:numPr>
        <w:spacing w:lineRule="auto"/>
      </w:pPr>
      <w:r>
        <w:rPr/>
        <w:t xml:space="preserve">SLA’s KPI-01 t/m KPI-09 gemonitord 24/7; escalatieladder: Operationeel (0–24 uur) → Tactisch (1 week) → Strategisch (maandelijks).</w:t>
      </w:r>
    </w:p>
    <w:p>
      <w:pPr>
        <w:numPr>
          <w:ilvl w:val="0"/>
          <w:numId w:val="36"/>
        </w:numPr>
        <w:spacing w:lineRule="auto"/>
      </w:pPr>
      <w:r>
        <w:rPr/>
        <w:t xml:space="preserve">Duurzaamheid en circulariteit (CO₂, materiaal, omgeving)</w:t>
      </w:r>
    </w:p>
    <w:p>
      <w:pPr>
        <w:numPr>
          <w:ilvl w:val="0"/>
          <w:numId w:val="37"/>
        </w:numPr>
        <w:spacing w:lineRule="auto"/>
      </w:pPr>
      <w:r>
        <w:rPr/>
        <w:t xml:space="preserve">CO₂-reductieplan:</w:t>
      </w:r>
    </w:p>
    <w:p>
      <w:pPr>
        <w:numPr>
          <w:ilvl w:val="1"/>
          <w:numId w:val="38"/>
        </w:numPr>
        <w:spacing w:lineRule="auto"/>
      </w:pPr>
      <w:r>
        <w:rPr/>
        <w:t xml:space="preserve">Doel: -55% t.o.v. 2024 referentie over contractduur, lineair: -35% in 2026, -45% in 2027, -55% in 2029. KPI-04.</w:t>
      </w:r>
    </w:p>
    <w:p>
      <w:pPr>
        <w:numPr>
          <w:ilvl w:val="1"/>
          <w:numId w:val="38"/>
        </w:numPr>
        <w:spacing w:lineRule="auto"/>
      </w:pPr>
      <w:r>
        <w:rPr/>
        <w:t xml:space="preserve">Middelen: 70% ZE/HVO100 machine-uren, LTA asfalt (productietemp -30°C), logistieke bundeling (≥ 20% ritreductie), elektrisch kleinmaterieel 100%, groene stroom GvO NL.</w:t>
      </w:r>
    </w:p>
    <w:p>
      <w:pPr>
        <w:numPr>
          <w:ilvl w:val="0"/>
          <w:numId w:val="37"/>
        </w:numPr>
        <w:spacing w:lineRule="auto"/>
      </w:pPr>
      <w:r>
        <w:rPr/>
        <w:t xml:space="preserve">Materiaalstromen:</w:t>
      </w:r>
    </w:p>
    <w:p>
      <w:pPr>
        <w:numPr>
          <w:ilvl w:val="1"/>
          <w:numId w:val="39"/>
        </w:numPr>
        <w:spacing w:lineRule="auto"/>
      </w:pPr>
      <w:r>
        <w:rPr/>
        <w:t xml:space="preserve">Asfalt: ≥ 85% hergebruik; RAP-gehalte deklaag &gt;60% mits functioneel; boorkernvalidatie; APK-milieupaspoort.</w:t>
      </w:r>
    </w:p>
    <w:p>
      <w:pPr>
        <w:numPr>
          <w:ilvl w:val="1"/>
          <w:numId w:val="39"/>
        </w:numPr>
        <w:spacing w:lineRule="auto"/>
      </w:pPr>
      <w:r>
        <w:rPr/>
        <w:t xml:space="preserve">Klinkers: 95% hergebruik; rest naar lokale breker (EcoDrain Partners) als granulaat klasse 1.</w:t>
      </w:r>
    </w:p>
    <w:p>
      <w:pPr>
        <w:numPr>
          <w:ilvl w:val="1"/>
          <w:numId w:val="39"/>
        </w:numPr>
        <w:spacing w:lineRule="auto"/>
      </w:pPr>
      <w:r>
        <w:rPr/>
        <w:t xml:space="preserve">Markering: watergedragen of koudplast met verlaagde VOC; terugwinnen oude markering waar mogelijk.</w:t>
      </w:r>
    </w:p>
    <w:p>
      <w:pPr>
        <w:numPr>
          <w:ilvl w:val="0"/>
          <w:numId w:val="37"/>
        </w:numPr>
        <w:spacing w:lineRule="auto"/>
      </w:pPr>
      <w:r>
        <w:rPr/>
        <w:t xml:space="preserve">Omgeving:</w:t>
      </w:r>
    </w:p>
    <w:p>
      <w:pPr>
        <w:numPr>
          <w:ilvl w:val="1"/>
          <w:numId w:val="40"/>
        </w:numPr>
        <w:spacing w:lineRule="auto"/>
      </w:pPr>
      <w:r>
        <w:rPr/>
        <w:t xml:space="preserve">Geluid: stillere werkwijze (rollen i.p.v. stampen na 22:00), bouwlampen LED met afscherming.</w:t>
      </w:r>
    </w:p>
    <w:p>
      <w:pPr>
        <w:numPr>
          <w:ilvl w:val="1"/>
          <w:numId w:val="40"/>
        </w:numPr>
        <w:spacing w:lineRule="auto"/>
      </w:pPr>
      <w:r>
        <w:rPr/>
        <w:t xml:space="preserve">Biodiversiteit: bescherming boomwortelzones (bomengranulaat), wortelvriendelijk zand.</w:t>
      </w:r>
    </w:p>
    <w:p>
      <w:pPr>
        <w:numPr>
          <w:ilvl w:val="0"/>
          <w:numId w:val="37"/>
        </w:numPr>
        <w:spacing w:lineRule="auto"/>
      </w:pPr>
      <w:r>
        <w:rPr/>
        <w:t xml:space="preserve">Bewijslast:</w:t>
      </w:r>
    </w:p>
    <w:p>
      <w:pPr>
        <w:numPr>
          <w:ilvl w:val="1"/>
          <w:numId w:val="41"/>
        </w:numPr>
        <w:spacing w:lineRule="auto"/>
      </w:pPr>
      <w:r>
        <w:rPr/>
        <w:t xml:space="preserve">CO₂-dashboard per weekrapport, brandstoflogs (API telematica), weegbonnen, mengselcertificaten, afvoerbonnen.</w:t>
      </w:r>
    </w:p>
    <w:p>
      <w:pPr>
        <w:numPr>
          <w:ilvl w:val="0"/>
          <w:numId w:val="42"/>
        </w:numPr>
        <w:spacing w:lineRule="auto"/>
      </w:pPr>
      <w:r>
        <w:rPr/>
        <w:t xml:space="preserve">Risico’s en beheersing (top 10, SMART maatregelen) R-01 Piek in storingen (weersomslag) – Kans: middel, Impact: hoog</w:t>
      </w:r>
    </w:p>
    <w:p>
      <w:pPr>
        <w:numPr>
          <w:ilvl w:val="0"/>
          <w:numId w:val="43"/>
        </w:numPr>
        <w:spacing w:lineRule="auto"/>
      </w:pPr>
      <w:r>
        <w:rPr/>
        <w:t xml:space="preserve">Maatregelen: tweede consignatieploeg geactiveerd bij KNMI code geel/oranje; voorraad koude reparatiemortel 3 ton; prioritering A-locaties in GIS.</w:t>
      </w:r>
    </w:p>
    <w:p>
      <w:pPr>
        <w:numPr>
          <w:ilvl w:val="0"/>
          <w:numId w:val="43"/>
        </w:numPr>
        <w:spacing w:lineRule="auto"/>
      </w:pPr>
      <w:r>
        <w:rPr/>
        <w:t xml:space="preserve">KPI-koppeling: KPI-01 (responstijd), KPI-02 (planning).</w:t>
      </w:r>
    </w:p>
    <w:p>
      <w:pPr>
        <w:numPr>
          <w:ilvl w:val="0"/>
          <w:numId w:val="43"/>
        </w:numPr>
        <w:spacing w:lineRule="auto"/>
      </w:pPr>
      <w:r>
        <w:rPr/>
        <w:t xml:space="preserve">Bewijs: telematicalogs, storingsdashboard, magazijnvoorraadlijst.</w:t>
      </w:r>
    </w:p>
    <w:p>
      <w:pPr>
        <w:spacing w:lineRule="auto"/>
      </w:pPr>
      <w:r>
        <w:rPr/>
        <w:t xml:space="preserve">R-02 Ondergrondse infra-schade – Kans: laag-middel, Impact: hoog</w:t>
      </w:r>
    </w:p>
    <w:p>
      <w:pPr>
        <w:numPr>
          <w:ilvl w:val="0"/>
          <w:numId w:val="44"/>
        </w:numPr>
        <w:spacing w:lineRule="auto"/>
      </w:pPr>
      <w:r>
        <w:rPr/>
        <w:t xml:space="preserve">Maatregelen: KLIC + kabelzoeker, proefsleuven, vakinstructie “graven nabij assets”; stop-werk bij twijfel.</w:t>
      </w:r>
    </w:p>
    <w:p>
      <w:pPr>
        <w:numPr>
          <w:ilvl w:val="0"/>
          <w:numId w:val="44"/>
        </w:numPr>
        <w:spacing w:lineRule="auto"/>
      </w:pPr>
      <w:r>
        <w:rPr/>
        <w:t xml:space="preserve">KPI: KPI-06 (veiligheid: 0 LTI, 0 strikes).</w:t>
      </w:r>
    </w:p>
    <w:p>
      <w:pPr>
        <w:numPr>
          <w:ilvl w:val="0"/>
          <w:numId w:val="44"/>
        </w:numPr>
        <w:spacing w:lineRule="auto"/>
      </w:pPr>
      <w:r>
        <w:rPr/>
        <w:t xml:space="preserve">Bewijs: KLIC-dossiers, LMRA-formulieren, fotolog.</w:t>
      </w:r>
    </w:p>
    <w:p>
      <w:pPr>
        <w:spacing w:lineRule="auto"/>
      </w:pPr>
      <w:r>
        <w:rPr/>
        <w:t xml:space="preserve">R-03 Onvoldoende beschikbaarheid emissiearm materieel – Kans: middel, Impact: middel-hoog</w:t>
      </w:r>
    </w:p>
    <w:p>
      <w:pPr>
        <w:numPr>
          <w:ilvl w:val="0"/>
          <w:numId w:val="45"/>
        </w:numPr>
        <w:spacing w:lineRule="auto"/>
      </w:pPr>
      <w:r>
        <w:rPr/>
        <w:t xml:space="preserve">Maatregelen: eigen ZE-vloot (2 walsen, 4 trilplaten, 6 busjes), HVO100 contract, back-up via CleanRoads NL raamafspraken, preventief onderhoud.</w:t>
      </w:r>
    </w:p>
    <w:p>
      <w:pPr>
        <w:numPr>
          <w:ilvl w:val="0"/>
          <w:numId w:val="45"/>
        </w:numPr>
        <w:spacing w:lineRule="auto"/>
      </w:pPr>
      <w:r>
        <w:rPr/>
        <w:t xml:space="preserve">KPI: KPI-04 (CO₂), KPI-07 (weekrapport).</w:t>
      </w:r>
    </w:p>
    <w:p>
      <w:pPr>
        <w:numPr>
          <w:ilvl w:val="0"/>
          <w:numId w:val="45"/>
        </w:numPr>
        <w:spacing w:lineRule="auto"/>
      </w:pPr>
      <w:r>
        <w:rPr/>
        <w:t xml:space="preserve">Bewijs: machine-uurverslagen, brandstofbonnen.</w:t>
      </w:r>
    </w:p>
    <w:p>
      <w:pPr>
        <w:spacing w:lineRule="auto"/>
      </w:pPr>
      <w:r>
        <w:rPr/>
        <w:t xml:space="preserve">R-04 Kwaliteitsvariatie bij hoog RAP-gehalte – Kans: middel, Impact: middel</w:t>
      </w:r>
    </w:p>
    <w:p>
      <w:pPr>
        <w:numPr>
          <w:ilvl w:val="0"/>
          <w:numId w:val="46"/>
        </w:numPr>
        <w:spacing w:lineRule="auto"/>
      </w:pPr>
      <w:r>
        <w:rPr/>
        <w:t xml:space="preserve">Maatregelen: mengselontwerp met rejuvenators, proefvlak 200 m² per wijk, extra boorkern (1/300 m²).</w:t>
      </w:r>
    </w:p>
    <w:p>
      <w:pPr>
        <w:numPr>
          <w:ilvl w:val="0"/>
          <w:numId w:val="46"/>
        </w:numPr>
        <w:spacing w:lineRule="auto"/>
      </w:pPr>
      <w:r>
        <w:rPr/>
        <w:t xml:space="preserve">KPI: KPI-08 (IRI, SRT), afkeur ≤ 2%.</w:t>
      </w:r>
    </w:p>
    <w:p>
      <w:pPr>
        <w:numPr>
          <w:ilvl w:val="0"/>
          <w:numId w:val="46"/>
        </w:numPr>
        <w:spacing w:lineRule="auto"/>
      </w:pPr>
      <w:r>
        <w:rPr/>
        <w:t xml:space="preserve">Bewijs: labrapporten, proefvlakverslagen.</w:t>
      </w:r>
    </w:p>
    <w:p>
      <w:pPr>
        <w:spacing w:lineRule="auto"/>
      </w:pPr>
      <w:r>
        <w:rPr/>
        <w:t xml:space="preserve">R-05 Verkeersincident in werkvak – Kans: laag-middel, Impact: hoog</w:t>
      </w:r>
    </w:p>
    <w:p>
      <w:pPr>
        <w:numPr>
          <w:ilvl w:val="0"/>
          <w:numId w:val="47"/>
        </w:numPr>
        <w:spacing w:lineRule="auto"/>
      </w:pPr>
      <w:r>
        <w:rPr/>
        <w:t xml:space="preserve">Maatregelen: CROW 96b bevoegd persoon onsite, lichtsignaalgevers, barrier bij 70 km/u, verkeersregelaars, 2-persoons-check op op- en afbouw.</w:t>
      </w:r>
    </w:p>
    <w:p>
      <w:pPr>
        <w:numPr>
          <w:ilvl w:val="0"/>
          <w:numId w:val="47"/>
        </w:numPr>
        <w:spacing w:lineRule="auto"/>
      </w:pPr>
      <w:r>
        <w:rPr/>
        <w:t xml:space="preserve">KPI: KPI-06 (0 LTI), NEN-incidentenrapportage binnen 24 uur.</w:t>
      </w:r>
    </w:p>
    <w:p>
      <w:pPr>
        <w:numPr>
          <w:ilvl w:val="0"/>
          <w:numId w:val="47"/>
        </w:numPr>
        <w:spacing w:lineRule="auto"/>
      </w:pPr>
      <w:r>
        <w:rPr/>
        <w:t xml:space="preserve">Bewijs: V&amp;G-plannen, auditrapporten, incidentregister.</w:t>
      </w:r>
    </w:p>
    <w:p>
      <w:pPr>
        <w:spacing w:lineRule="auto"/>
      </w:pPr>
      <w:r>
        <w:rPr/>
        <w:t xml:space="preserve">R-06 Datakwaliteit GIS onvoldoende – Kans: middel, Impact: middel</w:t>
      </w:r>
    </w:p>
    <w:p>
      <w:pPr>
        <w:numPr>
          <w:ilvl w:val="0"/>
          <w:numId w:val="48"/>
        </w:numPr>
        <w:spacing w:lineRule="auto"/>
      </w:pPr>
      <w:r>
        <w:rPr/>
        <w:t xml:space="preserve">Maatregelen: datasteward controle 100% velden; automatische validator (geometrie, attribuut completeness ≥ 99%); training vaklieden app.</w:t>
      </w:r>
    </w:p>
    <w:p>
      <w:pPr>
        <w:numPr>
          <w:ilvl w:val="0"/>
          <w:numId w:val="48"/>
        </w:numPr>
        <w:spacing w:lineRule="auto"/>
      </w:pPr>
      <w:r>
        <w:rPr/>
        <w:t xml:space="preserve">KPI: KPI-07 (100% op tijd, &lt;1% fouten).</w:t>
      </w:r>
    </w:p>
    <w:p>
      <w:pPr>
        <w:numPr>
          <w:ilvl w:val="0"/>
          <w:numId w:val="48"/>
        </w:numPr>
        <w:spacing w:lineRule="auto"/>
      </w:pPr>
      <w:r>
        <w:rPr/>
        <w:t xml:space="preserve">Bewijs: validatierapport, afkeurlijst en correctietermijnen.</w:t>
      </w:r>
    </w:p>
    <w:p>
      <w:pPr>
        <w:spacing w:lineRule="auto"/>
      </w:pPr>
      <w:r>
        <w:rPr/>
        <w:t xml:space="preserve">R-07 Weersinvloed op markering/stroefheid – Kans: middel, Impact: middel</w:t>
      </w:r>
    </w:p>
    <w:p>
      <w:pPr>
        <w:numPr>
          <w:ilvl w:val="0"/>
          <w:numId w:val="49"/>
        </w:numPr>
        <w:spacing w:lineRule="auto"/>
      </w:pPr>
      <w:r>
        <w:rPr/>
        <w:t xml:space="preserve">Maatregelen: weerwindow-check (dewpoint), nachtwerk bij droge condities, tijdelijke premarkering.</w:t>
      </w:r>
    </w:p>
    <w:p>
      <w:pPr>
        <w:numPr>
          <w:ilvl w:val="0"/>
          <w:numId w:val="49"/>
        </w:numPr>
        <w:spacing w:lineRule="auto"/>
      </w:pPr>
      <w:r>
        <w:rPr/>
        <w:t xml:space="preserve">KPI: KPI-08 (RL/Qd/SRT), planning KPI-02.</w:t>
      </w:r>
    </w:p>
    <w:p>
      <w:pPr>
        <w:numPr>
          <w:ilvl w:val="0"/>
          <w:numId w:val="49"/>
        </w:numPr>
        <w:spacing w:lineRule="auto"/>
      </w:pPr>
      <w:r>
        <w:rPr/>
        <w:t xml:space="preserve">Bewijs: meteologs, meetrapporten.</w:t>
      </w:r>
    </w:p>
    <w:p>
      <w:pPr>
        <w:spacing w:lineRule="auto"/>
      </w:pPr>
      <w:r>
        <w:rPr/>
        <w:t xml:space="preserve">R-08 Extreme gladheid – Kans: middel, Impact: hoog</w:t>
      </w:r>
    </w:p>
    <w:p>
      <w:pPr>
        <w:numPr>
          <w:ilvl w:val="0"/>
          <w:numId w:val="50"/>
        </w:numPr>
        <w:spacing w:lineRule="auto"/>
      </w:pPr>
      <w:r>
        <w:rPr/>
        <w:t xml:space="preserve">Maatregelen: RWIS-alerts, zoutopslag 250 ton, contract 24/7 zoutlevering, routeoptimalisatie.</w:t>
      </w:r>
    </w:p>
    <w:p>
      <w:pPr>
        <w:numPr>
          <w:ilvl w:val="0"/>
          <w:numId w:val="50"/>
        </w:numPr>
        <w:spacing w:lineRule="auto"/>
      </w:pPr>
      <w:r>
        <w:rPr/>
        <w:t xml:space="preserve">KPI: KPI-09 (uitruk ≤ 60 min), KPI-01.</w:t>
      </w:r>
    </w:p>
    <w:p>
      <w:pPr>
        <w:numPr>
          <w:ilvl w:val="0"/>
          <w:numId w:val="50"/>
        </w:numPr>
        <w:spacing w:lineRule="auto"/>
      </w:pPr>
      <w:r>
        <w:rPr/>
        <w:t xml:space="preserve">Bewijs: strooilogger, route-logs.</w:t>
      </w:r>
    </w:p>
    <w:p>
      <w:pPr>
        <w:spacing w:lineRule="auto"/>
      </w:pPr>
      <w:r>
        <w:rPr/>
        <w:t xml:space="preserve">R-09 Omwonendenklachten – Kans: middel, Impact: middel</w:t>
      </w:r>
    </w:p>
    <w:p>
      <w:pPr>
        <w:numPr>
          <w:ilvl w:val="0"/>
          <w:numId w:val="51"/>
        </w:numPr>
        <w:spacing w:lineRule="auto"/>
      </w:pPr>
      <w:r>
        <w:rPr/>
        <w:t xml:space="preserve">Maatregelen: omgevingsapp, omleidingsinfo, stillere werkwijze; klachtenafhandeling binnen 2 werkdagen.</w:t>
      </w:r>
    </w:p>
    <w:p>
      <w:pPr>
        <w:numPr>
          <w:ilvl w:val="0"/>
          <w:numId w:val="51"/>
        </w:numPr>
        <w:spacing w:lineRule="auto"/>
      </w:pPr>
      <w:r>
        <w:rPr/>
        <w:t xml:space="preserve">KPI: KPI-03 (tevredenheid ≥ 8,3), klachtenafhandelings-tijd ≤ 2 d.</w:t>
      </w:r>
    </w:p>
    <w:p>
      <w:pPr>
        <w:numPr>
          <w:ilvl w:val="0"/>
          <w:numId w:val="51"/>
        </w:numPr>
        <w:spacing w:lineRule="auto"/>
      </w:pPr>
      <w:r>
        <w:rPr/>
        <w:t xml:space="preserve">Bewijs: klachtenregister, NPS-rapport.</w:t>
      </w:r>
    </w:p>
    <w:p>
      <w:pPr>
        <w:spacing w:lineRule="auto"/>
      </w:pPr>
      <w:r>
        <w:rPr/>
        <w:t xml:space="preserve">R-10 Leveringsproblemen asfalt/grondstoffen – Kans: laag-middel, Impact: middel</w:t>
      </w:r>
    </w:p>
    <w:p>
      <w:pPr>
        <w:numPr>
          <w:ilvl w:val="0"/>
          <w:numId w:val="52"/>
        </w:numPr>
        <w:spacing w:lineRule="auto"/>
      </w:pPr>
      <w:r>
        <w:rPr/>
        <w:t xml:space="preserve">Maatregelen: 2 asfaltcentrales in scope, safety stock 72 uur, flexibele planning.</w:t>
      </w:r>
    </w:p>
    <w:p>
      <w:pPr>
        <w:numPr>
          <w:ilvl w:val="0"/>
          <w:numId w:val="52"/>
        </w:numPr>
        <w:spacing w:lineRule="auto"/>
      </w:pPr>
      <w:r>
        <w:rPr/>
        <w:t xml:space="preserve">KPI: KPI-02 (≥ 97% binnen planning).</w:t>
      </w:r>
    </w:p>
    <w:p>
      <w:pPr>
        <w:numPr>
          <w:ilvl w:val="0"/>
          <w:numId w:val="52"/>
        </w:numPr>
        <w:spacing w:lineRule="auto"/>
      </w:pPr>
      <w:r>
        <w:rPr/>
        <w:t xml:space="preserve">Bewijs: leveringsbonnen, planninglogs.</w:t>
      </w:r>
    </w:p>
    <w:p>
      <w:pPr>
        <w:numPr>
          <w:ilvl w:val="0"/>
          <w:numId w:val="53"/>
        </w:numPr>
        <w:spacing w:lineRule="auto"/>
      </w:pPr>
      <w:r>
        <w:rPr/>
        <w:t xml:space="preserve">Organisatie en governance</w:t>
      </w:r>
    </w:p>
    <w:p>
      <w:pPr>
        <w:numPr>
          <w:ilvl w:val="0"/>
          <w:numId w:val="54"/>
        </w:numPr>
        <w:spacing w:lineRule="auto"/>
      </w:pPr>
      <w:r>
        <w:rPr/>
        <w:t xml:space="preserve">Opdrachtteam:</w:t>
      </w:r>
    </w:p>
    <w:p>
      <w:pPr>
        <w:numPr>
          <w:ilvl w:val="1"/>
          <w:numId w:val="55"/>
        </w:numPr>
        <w:spacing w:lineRule="auto"/>
      </w:pPr>
      <w:r>
        <w:rPr/>
        <w:t xml:space="preserve">Contractmanager: Sanne de Groot (InfraTech Solutions B.V.), bereikbaar 24/7, mandaathouder.</w:t>
      </w:r>
    </w:p>
    <w:p>
      <w:pPr>
        <w:numPr>
          <w:ilvl w:val="1"/>
          <w:numId w:val="55"/>
        </w:numPr>
        <w:spacing w:lineRule="auto"/>
      </w:pPr>
      <w:r>
        <w:rPr/>
        <w:t xml:space="preserve">Werkvoorbereider/Planner: 2 FTE, AI-ondersteunde planning.</w:t>
      </w:r>
    </w:p>
    <w:p>
      <w:pPr>
        <w:numPr>
          <w:ilvl w:val="1"/>
          <w:numId w:val="55"/>
        </w:numPr>
        <w:spacing w:lineRule="auto"/>
      </w:pPr>
      <w:r>
        <w:rPr/>
        <w:t xml:space="preserve">Uitvoerder asfalt/klinkers: 3 FTE.</w:t>
      </w:r>
    </w:p>
    <w:p>
      <w:pPr>
        <w:numPr>
          <w:ilvl w:val="1"/>
          <w:numId w:val="55"/>
        </w:numPr>
        <w:spacing w:lineRule="auto"/>
      </w:pPr>
      <w:r>
        <w:rPr/>
        <w:t xml:space="preserve">KAM-coördinator: 0,5 FTE.</w:t>
      </w:r>
    </w:p>
    <w:p>
      <w:pPr>
        <w:numPr>
          <w:ilvl w:val="1"/>
          <w:numId w:val="55"/>
        </w:numPr>
        <w:spacing w:lineRule="auto"/>
      </w:pPr>
      <w:r>
        <w:rPr/>
        <w:t xml:space="preserve">Datasteward GIS: 0,5 FTE.</w:t>
      </w:r>
    </w:p>
    <w:p>
      <w:pPr>
        <w:numPr>
          <w:ilvl w:val="1"/>
          <w:numId w:val="55"/>
        </w:numPr>
        <w:spacing w:lineRule="auto"/>
      </w:pPr>
      <w:r>
        <w:rPr/>
        <w:t xml:space="preserve">Consignatieploegen: 2 ploegen 24/7 (1 asfalt, 1 klinkers).</w:t>
      </w:r>
    </w:p>
    <w:p>
      <w:pPr>
        <w:numPr>
          <w:ilvl w:val="0"/>
          <w:numId w:val="54"/>
        </w:numPr>
        <w:spacing w:lineRule="auto"/>
      </w:pPr>
      <w:r>
        <w:rPr/>
        <w:t xml:space="preserve">Governance:</w:t>
      </w:r>
    </w:p>
    <w:p>
      <w:pPr>
        <w:numPr>
          <w:ilvl w:val="1"/>
          <w:numId w:val="56"/>
        </w:numPr>
        <w:spacing w:lineRule="auto"/>
      </w:pPr>
      <w:r>
        <w:rPr/>
        <w:t xml:space="preserve">Weekreview: maandag 09:00 (operatie + KPI).</w:t>
      </w:r>
    </w:p>
    <w:p>
      <w:pPr>
        <w:numPr>
          <w:ilvl w:val="1"/>
          <w:numId w:val="56"/>
        </w:numPr>
        <w:spacing w:lineRule="auto"/>
      </w:pPr>
      <w:r>
        <w:rPr/>
        <w:t xml:space="preserve">Maandelijks tactisch overleg: 2e woensdag 10:00 (risico’s, budget, innovaties).</w:t>
      </w:r>
    </w:p>
    <w:p>
      <w:pPr>
        <w:numPr>
          <w:ilvl w:val="1"/>
          <w:numId w:val="56"/>
        </w:numPr>
        <w:spacing w:lineRule="auto"/>
      </w:pPr>
      <w:r>
        <w:rPr/>
        <w:t xml:space="preserve">Kwartaal SDO (Strategisch): directie, evaluatie SLA/KPI, PDCA-besluiten.</w:t>
      </w:r>
    </w:p>
    <w:p>
      <w:pPr>
        <w:numPr>
          <w:ilvl w:val="0"/>
          <w:numId w:val="54"/>
        </w:numPr>
        <w:spacing w:lineRule="auto"/>
      </w:pPr>
      <w:r>
        <w:rPr/>
        <w:t xml:space="preserve">Escalatie:</w:t>
      </w:r>
    </w:p>
    <w:p>
      <w:pPr>
        <w:numPr>
          <w:ilvl w:val="1"/>
          <w:numId w:val="57"/>
        </w:numPr>
        <w:spacing w:lineRule="auto"/>
      </w:pPr>
      <w:r>
        <w:rPr/>
        <w:t xml:space="preserve">Operationeel &lt; 24 uur; Tactisch 1 week; Strategisch 1 maand.</w:t>
      </w:r>
    </w:p>
    <w:p>
      <w:pPr>
        <w:numPr>
          <w:ilvl w:val="0"/>
          <w:numId w:val="54"/>
        </w:numPr>
        <w:spacing w:lineRule="auto"/>
      </w:pPr>
      <w:r>
        <w:rPr/>
        <w:t xml:space="preserve">Communicatie met derden:</w:t>
      </w:r>
    </w:p>
    <w:p>
      <w:pPr>
        <w:numPr>
          <w:ilvl w:val="1"/>
          <w:numId w:val="58"/>
        </w:numPr>
        <w:spacing w:lineRule="auto"/>
      </w:pPr>
      <w:r>
        <w:rPr/>
        <w:t xml:space="preserve">Afstemming met Stedin/Vitens/KPN bij overlap; Utrecht Bereikbaar/OV-lijnen voor omleidingen; politie/brandweer bij nachtwerk.</w:t>
      </w:r>
    </w:p>
    <w:p>
      <w:pPr>
        <w:numPr>
          <w:ilvl w:val="0"/>
          <w:numId w:val="59"/>
        </w:numPr>
        <w:spacing w:lineRule="auto"/>
      </w:pPr>
      <w:r>
        <w:rPr/>
        <w:t xml:space="preserve">Programma van Wensen (W-xx) – invulling en bewijslast Tabel 1. Wensenmatrix met koppelingen (W-xx ↔ KPI ↔ Risico ↔ Bewijs)</w:t>
      </w:r>
    </w:p>
    <w:p>
      <w:pPr>
        <w:spacing w:lineRule="auto"/>
      </w:pPr>
      <w:r>
        <w:rPr/>
        <w:t xml:space="preserve">| W-xx | Wens | Onze invulling (SMART) | KPI-koppeling | Risico-koppeling | Bewijs/controle | | W-01 | Snellere storingsafhandeling | 24/7 responstijd ≤ 90 min; 95p ≤ 120 min; 2 consignatieploegen | KPI-01 | R-01, R-08 | Telematica, storingslogs, NOC-rapport | | W-02 | Betere planningsbetrouwbaarheid | ≥ 97% opleveringen binnen planning; weekplanning vr 10:00 gedeeld | KPI-02 | R-10, R-07 | Planningsdashboard, leveringsbonnen | | W-03 | Hogere klanttevredenheid | Gemiddeld ≥ 8,3; klachtenafhandeling ≤ 2 werkdagen | KPI-03 | R-09 | Enquêterapport, klachtenregister | | W-04 | Maximale CO₂-reductie | -55% CO₂ in 2029; 70% ZE/HVO-uren; LTA inzet ≥ 60% deklaag | KPI-04 | R-03 | CO₂-dashboard, brandstoflogs | | W-05 | Circulariteit materialen | Asphalt ≥ 85% hergebruik; klinkers ≥ 95% | KPI-05 | R-04 | Weegbonnen, mengselcertificaten | | W-06 | Veilig werkvak | 0 LTI; 100% CROW 96b; 2-persoons-check op- en afbouw | KPI-06 | R-05, R-02 | V&amp;G-plannen, audits, incidentregister | | W-07 | Digitale transparantie | 100% weekrapport GIS vr 12:00; &lt;1% dat fouten | KPI-07 | R-06 | Validatorrapport, shapefiles, foto’s EXIF | | W-08 | Kwaliteit wegdek | IRI ≤ 2,5; RL ≥ 150; SRT ≥ 0,55; afkeur ≤ 2% | KPI-08 | R-07 | Meetrapporten, boorkernen | | W-09 | Hinderbeperking | Nachtwerk waar nuttig; bewonersbrief T-5; verkeersregelaars bij A-wegen | KPI-03, KPI-02 | R-05, R-09 | Omwonendenbrief, V&amp;G, foto’s | | W-10 | Winterdienst prestaties | Uitruk ≤ 60 min; routes ≤ 3 uur; zoutvoorraad 250t | KPI-09, KPI-01 | R-08 | Strooilogger, voorraadlijst | | W-11 | Innovatie en leren | 2 pilots/jaar (LTA, schuimbitumen); evaluatie Q2/Q4 | KPI-04, KPI-08 | R-04 | Pilotverslagen, PDCA-notulen | | W-12 | Data- en privacyborging | AVG-conform, rolgebaseerde toegang; back-up dagelijks | KPI-07 | R-06 | Toegangslog, back-up log |</w:t>
      </w:r>
    </w:p>
    <w:p>
      <w:pPr>
        <w:numPr>
          <w:ilvl w:val="0"/>
          <w:numId w:val="60"/>
        </w:numPr>
        <w:spacing w:lineRule="auto"/>
      </w:pPr>
      <w:r>
        <w:rPr/>
        <w:t xml:space="preserve">KPI/SLA samenvatting en streefwaarden Tabel 2. KPI’s en SLA’s (inclusief eigen voorstel boven SLA)</w:t>
      </w:r>
    </w:p>
    <w:p>
      <w:pPr>
        <w:spacing w:lineRule="auto"/>
      </w:pPr>
      <w:r>
        <w:rPr/>
        <w:t xml:space="preserve">| KPI | Omschrijving | SLA eis | Ons doel | Meting &amp; frequentie | Rapportage | | KPI-01 | Responstijd storingen | ≤ 2 uur | ≤ 1,5 uur; 95p ≤ 2 uur | Telematica + ticketing, real-time; maandelijkse analyse | Week + maand | | KPI-02 | Opleveringen binnen planning | ≥ 95% | ≥ 97% | Planning vs. realisatie; wekelijks | Weekreview | | KPI-03 | Klanttevredenheid | ≥ 8,0 | ≥ 8,3 | Kwartaalenquête; NPS; klachten doorlooptijd | Kwartaal | | KPI-04 | CO₂-reductie (Scope 1+2) | Plan vereist | -55% in 2029 | Brandstof/machine-uur; tCO₂/ton asfalt | Week + kwartaal | | KPI-05 | Materiaalhergebruik | n.v.t. | Asfalt ≥ 85%, klinkers ≥ 95% | Weegbonnen, keuringsrapporten | Maand | | KPI-06 | Veiligheid (LTI, strikes) | 0 LTI | 0 LTI; 0 strikes | VGM-inspecties; incidentregister | Maand | | KPI-07 | GIS-rapportage op tijd/compleet | Weekrapport vereist | 100% op tijd; &lt;1% fouten | Validator; completeness score | Week | | KPI-08 | Functionele kwaliteit (IRI/RL/SRT) | n.v.t. | IRI ≤ 2,5; RL ≥ 150; SRT ≥ 0,55 | Metingen steekproef 10% | Maand | | KPI-09 | Winterdienstresponstijd | n.v.t. | Uitruk ≤ 60 min | Strooilogger; RWIS | Per inzet + maand |</w:t>
      </w:r>
    </w:p>
    <w:p>
      <w:pPr>
        <w:spacing w:lineRule="auto"/>
      </w:pPr>
      <w:r>
        <w:rPr/>
        <w:t xml:space="preserve">Escalatiecriteria:</w:t>
      </w:r>
    </w:p>
    <w:p>
      <w:pPr>
        <w:numPr>
          <w:ilvl w:val="0"/>
          <w:numId w:val="61"/>
        </w:numPr>
        <w:spacing w:lineRule="auto"/>
      </w:pPr>
      <w:r>
        <w:rPr/>
        <w:t xml:space="preserve">2 achtereenvolgende maanden onder doel op KPI-01/02/03/04/07: PDCA-actieplan binnen 5 werkdagen, extra overleg binnen 10 werkdagen.</w:t>
      </w:r>
    </w:p>
    <w:p>
      <w:pPr>
        <w:numPr>
          <w:ilvl w:val="0"/>
          <w:numId w:val="62"/>
        </w:numPr>
        <w:spacing w:lineRule="auto"/>
      </w:pPr>
      <w:r>
        <w:rPr/>
        <w:t xml:space="preserve">Planning en fasering (vereenvoudigde Gantt 2025–2029) Tabel 3. Gantt-overzicht per jaar (indicatief per kalenderjaar; per week wordt detail afgestemd)</w:t>
      </w:r>
    </w:p>
    <w:p>
      <w:pPr>
        <w:spacing w:lineRule="auto"/>
      </w:pPr>
      <w:r>
        <w:rPr/>
        <w:t xml:space="preserve">| Werkpakket | 2025 | 2026 | 2027 | 2028 | 2029 | | Preventieve inspecties (maandelijks) | Jan–Dec | Jan–Dec | Jan–Dec | Jan–Dec | Jan–Dec | | Asfalt spot repairs | Mar–Nov | Mar–Nov | Mar–Nov | Mar–Nov | Mar–Nov | | Herprofilering en deklagen | Apr–Oct | Apr–Oct | Apr–Oct | Apr–Oct | Apr–Oct | | Klinkerherstel/herstraten | Feb–Jun, Sep–Nov | Feb–Jun, Sep–Nov | Feb–Jun, Sep–Nov | Feb–Jun, Sep–Nov | Feb–Jun, Sep–Nov | | Voeg- en scheurvulling | Apr–Sep | Apr–Sep | Apr–Sep | Apr–Sep | Apr–Sep | | Markering en belijning | Apr–Oct | Apr–Oct | Apr–Oct | Apr–Oct | Apr–Oct | | Winterdienst | Nov–Mar | Nov–Mar | Nov–Mar | Nov–Mar | Nov–Mar | | Duurzaamheids-pilots | Mei, Sep | Mei, Sep | Mei, Sep | Mei, Sep | Mei, Sep | | PDCA – kwartaalreviews | Maart, Juni, Sept, Dec | idem | idem | idem | idem |</w:t>
      </w:r>
    </w:p>
    <w:p>
      <w:pPr>
        <w:numPr>
          <w:ilvl w:val="0"/>
          <w:numId w:val="63"/>
        </w:numPr>
        <w:spacing w:lineRule="auto"/>
      </w:pPr>
      <w:r>
        <w:rPr/>
        <w:t xml:space="preserve">Digitalisering en GIS-oplevering</w:t>
      </w:r>
    </w:p>
    <w:p>
      <w:pPr>
        <w:numPr>
          <w:ilvl w:val="0"/>
          <w:numId w:val="64"/>
        </w:numPr>
        <w:spacing w:lineRule="auto"/>
      </w:pPr>
      <w:r>
        <w:rPr/>
        <w:t xml:space="preserve">Formaat: GeoJSON + ESRI Shapefile; CRS: EPSG:28992 (RD New).</w:t>
      </w:r>
    </w:p>
    <w:p>
      <w:pPr>
        <w:numPr>
          <w:ilvl w:val="0"/>
          <w:numId w:val="64"/>
        </w:numPr>
        <w:spacing w:lineRule="auto"/>
      </w:pPr>
      <w:r>
        <w:rPr/>
        <w:t xml:space="preserve">Attribuutset per object: werkorder-ID, datum start/einde, type ingreep, oppervlak/tonnage, materiaalcode (incl. RAP%), CO₂-waarde (kg), foto-URL’s (met EXIF), acceptatiestatus, uitvoerder, wijkcode.</w:t>
      </w:r>
    </w:p>
    <w:p>
      <w:pPr>
        <w:numPr>
          <w:ilvl w:val="0"/>
          <w:numId w:val="64"/>
        </w:numPr>
        <w:spacing w:lineRule="auto"/>
      </w:pPr>
      <w:r>
        <w:rPr/>
        <w:t xml:space="preserve">Aanlevering: wekelijks vrijdag 12:00; mutaties binnen 48 uur na spoedreparatie.</w:t>
      </w:r>
    </w:p>
    <w:p>
      <w:pPr>
        <w:numPr>
          <w:ilvl w:val="0"/>
          <w:numId w:val="64"/>
        </w:numPr>
        <w:spacing w:lineRule="auto"/>
      </w:pPr>
      <w:r>
        <w:rPr/>
        <w:t xml:space="preserve">Validatie: automatische check op geometrietype, duplicaten, verplichte velden; completeness ≥ 99%.</w:t>
      </w:r>
    </w:p>
    <w:p>
      <w:pPr>
        <w:numPr>
          <w:ilvl w:val="0"/>
          <w:numId w:val="64"/>
        </w:numPr>
        <w:spacing w:lineRule="auto"/>
      </w:pPr>
      <w:r>
        <w:rPr/>
        <w:t xml:space="preserve">Integratie: API-koppeling met gemeentelijk portaal (REST); fallback: SFTP.</w:t>
      </w:r>
    </w:p>
    <w:p>
      <w:pPr>
        <w:numPr>
          <w:ilvl w:val="0"/>
          <w:numId w:val="64"/>
        </w:numPr>
        <w:spacing w:lineRule="auto"/>
      </w:pPr>
      <w:r>
        <w:rPr/>
        <w:t xml:space="preserve">Privacy: geen persoonsdata; foto’s zonder herkenbare personen; opslag in NL.</w:t>
      </w:r>
    </w:p>
    <w:p>
      <w:pPr>
        <w:numPr>
          <w:ilvl w:val="0"/>
          <w:numId w:val="65"/>
        </w:numPr>
        <w:spacing w:lineRule="auto"/>
      </w:pPr>
      <w:r>
        <w:rPr/>
        <w:t xml:space="preserve">Hinder- en omgevingsmanagement</w:t>
      </w:r>
    </w:p>
    <w:p>
      <w:pPr>
        <w:numPr>
          <w:ilvl w:val="0"/>
          <w:numId w:val="66"/>
        </w:numPr>
        <w:spacing w:lineRule="auto"/>
      </w:pPr>
      <w:r>
        <w:rPr/>
        <w:t xml:space="preserve">Omwonendencommunicatie: brief T-5 werkdagen; QR-code projectpagina; geluidsarme tijdvakken (na 22:00 extra demping); indien nachtwerk: vooraf afgestemd met wijkbureau.</w:t>
      </w:r>
    </w:p>
    <w:p>
      <w:pPr>
        <w:numPr>
          <w:ilvl w:val="0"/>
          <w:numId w:val="66"/>
        </w:numPr>
        <w:spacing w:lineRule="auto"/>
      </w:pPr>
      <w:r>
        <w:rPr/>
        <w:t xml:space="preserve">Bereikbaarheid hulpdiensten: coördinaten en omleidingen gedeeld met meldkamer; open rijstrook waar mogelijk; noodovergangen om de 100 m.</w:t>
      </w:r>
    </w:p>
    <w:p>
      <w:pPr>
        <w:numPr>
          <w:ilvl w:val="0"/>
          <w:numId w:val="66"/>
        </w:numPr>
        <w:spacing w:lineRule="auto"/>
      </w:pPr>
      <w:r>
        <w:rPr/>
        <w:t xml:space="preserve">OV en (snel)fietsroutes: afstemming 2 weken vooraf; omleiding maximale omrijtijd +5 min.</w:t>
      </w:r>
    </w:p>
    <w:p>
      <w:pPr>
        <w:numPr>
          <w:ilvl w:val="0"/>
          <w:numId w:val="66"/>
        </w:numPr>
        <w:spacing w:lineRule="auto"/>
      </w:pPr>
      <w:r>
        <w:rPr/>
        <w:t xml:space="preserve">Klachten en meldingen: registratie binnen 1 uur; terugkoppeling binnen 2 werkdagen; analyse maandelijks.</w:t>
      </w:r>
    </w:p>
    <w:p>
      <w:pPr>
        <w:numPr>
          <w:ilvl w:val="0"/>
          <w:numId w:val="67"/>
        </w:numPr>
        <w:spacing w:lineRule="auto"/>
      </w:pPr>
      <w:r>
        <w:rPr/>
        <w:t xml:space="preserve">Kwaliteitscriteria per werksoort (acceptatie-eisen)</w:t>
      </w:r>
    </w:p>
    <w:p>
      <w:pPr>
        <w:numPr>
          <w:ilvl w:val="0"/>
          <w:numId w:val="68"/>
        </w:numPr>
        <w:spacing w:lineRule="auto"/>
      </w:pPr>
      <w:r>
        <w:rPr/>
        <w:t xml:space="preserve">Asfalt:</w:t>
      </w:r>
    </w:p>
    <w:p>
      <w:pPr>
        <w:numPr>
          <w:ilvl w:val="1"/>
          <w:numId w:val="69"/>
        </w:numPr>
        <w:spacing w:lineRule="auto"/>
      </w:pPr>
      <w:r>
        <w:rPr/>
        <w:t xml:space="preserve">Evenheid: IRI ≤ 2,5 m/km; dwarsprofiel binnen ±5 mm.</w:t>
      </w:r>
    </w:p>
    <w:p>
      <w:pPr>
        <w:numPr>
          <w:ilvl w:val="1"/>
          <w:numId w:val="69"/>
        </w:numPr>
        <w:spacing w:lineRule="auto"/>
      </w:pPr>
      <w:r>
        <w:rPr/>
        <w:t xml:space="preserve">Verdichting: ≥ 97% (minder dan 3% lucht).</w:t>
      </w:r>
    </w:p>
    <w:p>
      <w:pPr>
        <w:numPr>
          <w:ilvl w:val="1"/>
          <w:numId w:val="69"/>
        </w:numPr>
        <w:spacing w:lineRule="auto"/>
      </w:pPr>
      <w:r>
        <w:rPr/>
        <w:t xml:space="preserve">Randen: hechting hot-tack; hoogteverschil ≤ 5 mm; naad rechtlijnig.</w:t>
      </w:r>
    </w:p>
    <w:p>
      <w:pPr>
        <w:numPr>
          <w:ilvl w:val="0"/>
          <w:numId w:val="68"/>
        </w:numPr>
        <w:spacing w:lineRule="auto"/>
      </w:pPr>
      <w:r>
        <w:rPr/>
        <w:t xml:space="preserve">Klinkers:</w:t>
      </w:r>
    </w:p>
    <w:p>
      <w:pPr>
        <w:numPr>
          <w:ilvl w:val="1"/>
          <w:numId w:val="70"/>
        </w:numPr>
        <w:spacing w:lineRule="auto"/>
      </w:pPr>
      <w:r>
        <w:rPr/>
        <w:t xml:space="preserve">Vlakheid: ≤ 6 mm afwijking op 2 m rei.</w:t>
      </w:r>
    </w:p>
    <w:p>
      <w:pPr>
        <w:numPr>
          <w:ilvl w:val="1"/>
          <w:numId w:val="70"/>
        </w:numPr>
        <w:spacing w:lineRule="auto"/>
      </w:pPr>
      <w:r>
        <w:rPr/>
        <w:t xml:space="preserve">Voegen: volledig gevuld, stabiele opsluitingen; bovenlaag schoongeveegd.</w:t>
      </w:r>
    </w:p>
    <w:p>
      <w:pPr>
        <w:numPr>
          <w:ilvl w:val="0"/>
          <w:numId w:val="68"/>
        </w:numPr>
        <w:spacing w:lineRule="auto"/>
      </w:pPr>
      <w:r>
        <w:rPr/>
        <w:t xml:space="preserve">Markering:</w:t>
      </w:r>
    </w:p>
    <w:p>
      <w:pPr>
        <w:numPr>
          <w:ilvl w:val="1"/>
          <w:numId w:val="71"/>
        </w:numPr>
        <w:spacing w:lineRule="auto"/>
      </w:pPr>
      <w:r>
        <w:rPr/>
        <w:t xml:space="preserve">RL ≥ 150 mcd/m²/lx; Qd ≥ 100; lijnbreedte tolerantie ±5 mm.</w:t>
      </w:r>
    </w:p>
    <w:p>
      <w:pPr>
        <w:numPr>
          <w:ilvl w:val="0"/>
          <w:numId w:val="68"/>
        </w:numPr>
        <w:spacing w:lineRule="auto"/>
      </w:pPr>
      <w:r>
        <w:rPr/>
        <w:t xml:space="preserve">Veiligheid:</w:t>
      </w:r>
    </w:p>
    <w:p>
      <w:pPr>
        <w:numPr>
          <w:ilvl w:val="1"/>
          <w:numId w:val="72"/>
        </w:numPr>
        <w:spacing w:lineRule="auto"/>
      </w:pPr>
      <w:r>
        <w:rPr/>
        <w:t xml:space="preserve">Volledige set CROW 96b aanwezig; reflectiewaarde borden in orde; signaallampjes werkvoertuigen verplicht.</w:t>
      </w:r>
    </w:p>
    <w:p>
      <w:pPr>
        <w:numPr>
          <w:ilvl w:val="0"/>
          <w:numId w:val="68"/>
        </w:numPr>
        <w:spacing w:lineRule="auto"/>
      </w:pPr>
      <w:r>
        <w:rPr/>
        <w:t xml:space="preserve">Opleverdossier:</w:t>
      </w:r>
    </w:p>
    <w:p>
      <w:pPr>
        <w:numPr>
          <w:ilvl w:val="1"/>
          <w:numId w:val="73"/>
        </w:numPr>
        <w:spacing w:lineRule="auto"/>
      </w:pPr>
      <w:r>
        <w:rPr/>
        <w:t xml:space="preserve">Foto’s voor/na; meetrapporten; as-built GIS; controlelijst; acceptatie binnen 5 werkdagen.</w:t>
      </w:r>
    </w:p>
    <w:p>
      <w:pPr>
        <w:numPr>
          <w:ilvl w:val="0"/>
          <w:numId w:val="74"/>
        </w:numPr>
        <w:spacing w:lineRule="auto"/>
      </w:pPr>
      <w:r>
        <w:rPr/>
        <w:t xml:space="preserve">Financiële en efficiëntievoordelen</w:t>
      </w:r>
    </w:p>
    <w:p>
      <w:pPr>
        <w:numPr>
          <w:ilvl w:val="0"/>
          <w:numId w:val="75"/>
        </w:numPr>
        <w:spacing w:lineRule="auto"/>
      </w:pPr>
      <w:r>
        <w:rPr/>
        <w:t xml:space="preserve">Logistieke bundeling per wijk: -20% transportkilometers; CO₂ en kosten omlaag.</w:t>
      </w:r>
    </w:p>
    <w:p>
      <w:pPr>
        <w:numPr>
          <w:ilvl w:val="0"/>
          <w:numId w:val="75"/>
        </w:numPr>
        <w:spacing w:lineRule="auto"/>
      </w:pPr>
      <w:r>
        <w:rPr/>
        <w:t xml:space="preserve">LTA en RAP-optimalisatie: -10–15% energie per ton; lagere materiaal- en faalkosten.</w:t>
      </w:r>
    </w:p>
    <w:p>
      <w:pPr>
        <w:numPr>
          <w:ilvl w:val="0"/>
          <w:numId w:val="75"/>
        </w:numPr>
        <w:spacing w:lineRule="auto"/>
      </w:pPr>
      <w:r>
        <w:rPr/>
        <w:t xml:space="preserve">Datagedreven planning: minder uitval (≥ 30% minder herplannen), betere resourcebenutting.</w:t>
      </w:r>
    </w:p>
    <w:p>
      <w:pPr>
        <w:numPr>
          <w:ilvl w:val="0"/>
          <w:numId w:val="76"/>
        </w:numPr>
        <w:spacing w:lineRule="auto"/>
      </w:pPr>
      <w:r>
        <w:rPr/>
        <w:t xml:space="preserve">Compliance en certificering</w:t>
      </w:r>
    </w:p>
    <w:p>
      <w:pPr>
        <w:numPr>
          <w:ilvl w:val="0"/>
          <w:numId w:val="77"/>
        </w:numPr>
        <w:spacing w:lineRule="auto"/>
      </w:pPr>
      <w:r>
        <w:rPr/>
        <w:t xml:space="preserve">ISO 9001 en ISO 14001: certificaten geldig tot en met 2027; jaarlijkse externe audits.</w:t>
      </w:r>
    </w:p>
    <w:p>
      <w:pPr>
        <w:numPr>
          <w:ilvl w:val="0"/>
          <w:numId w:val="77"/>
        </w:numPr>
        <w:spacing w:lineRule="auto"/>
      </w:pPr>
      <w:r>
        <w:rPr/>
        <w:t xml:space="preserve">CO₂-prestatieladder niveau 4: reductiedoelen en keteninitiatief “Emissievrije Wegwerkzaamheden Utrecht” (samen met CleanRoads NL).</w:t>
      </w:r>
    </w:p>
    <w:p>
      <w:pPr>
        <w:numPr>
          <w:ilvl w:val="0"/>
          <w:numId w:val="77"/>
        </w:numPr>
        <w:spacing w:lineRule="auto"/>
      </w:pPr>
      <w:r>
        <w:rPr/>
        <w:t xml:space="preserve">VCA**: alle medewerkers VCA-Basis/Vol, onderaannemers pre-kwalificatie verplicht.</w:t>
      </w:r>
    </w:p>
    <w:p>
      <w:pPr>
        <w:numPr>
          <w:ilvl w:val="0"/>
          <w:numId w:val="78"/>
        </w:numPr>
        <w:spacing w:lineRule="auto"/>
      </w:pPr>
      <w:r>
        <w:rPr/>
        <w:t xml:space="preserve">Samenwerking met ketenpartners</w:t>
      </w:r>
    </w:p>
    <w:p>
      <w:pPr>
        <w:numPr>
          <w:ilvl w:val="0"/>
          <w:numId w:val="79"/>
        </w:numPr>
        <w:spacing w:lineRule="auto"/>
      </w:pPr>
      <w:r>
        <w:rPr/>
        <w:t xml:space="preserve">EcoDrain Partners: verwerking/reststromen, certificaten BRL 2506.</w:t>
      </w:r>
    </w:p>
    <w:p>
      <w:pPr>
        <w:numPr>
          <w:ilvl w:val="0"/>
          <w:numId w:val="79"/>
        </w:numPr>
        <w:spacing w:lineRule="auto"/>
      </w:pPr>
      <w:r>
        <w:rPr/>
        <w:t xml:space="preserve">CleanRoads NL: piekcapaciteit emissiearm materieel.</w:t>
      </w:r>
    </w:p>
    <w:p>
      <w:pPr>
        <w:numPr>
          <w:ilvl w:val="0"/>
          <w:numId w:val="79"/>
        </w:numPr>
        <w:spacing w:lineRule="auto"/>
      </w:pPr>
      <w:r>
        <w:rPr/>
        <w:t xml:space="preserve">Asfaltcentrales: AC Utrecht en AC Nieuwegein, LTA-capaciteit bevestigd; back-up SLA levertijd ≤ 24 uur.</w:t>
      </w:r>
    </w:p>
    <w:p>
      <w:pPr>
        <w:numPr>
          <w:ilvl w:val="0"/>
          <w:numId w:val="80"/>
        </w:numPr>
        <w:spacing w:lineRule="auto"/>
      </w:pPr>
      <w:r>
        <w:rPr/>
        <w:t xml:space="preserve">Contractbeheersing en rapportageformaten</w:t>
      </w:r>
    </w:p>
    <w:p>
      <w:pPr>
        <w:numPr>
          <w:ilvl w:val="0"/>
          <w:numId w:val="81"/>
        </w:numPr>
        <w:spacing w:lineRule="auto"/>
      </w:pPr>
      <w:r>
        <w:rPr/>
        <w:t xml:space="preserve">Weekrapport: PDF + GIS; inhoud: voortgang, KPI-dash, CO₂, klachten, veiligheid, planning T+2 weken.</w:t>
      </w:r>
    </w:p>
    <w:p>
      <w:pPr>
        <w:numPr>
          <w:ilvl w:val="0"/>
          <w:numId w:val="81"/>
        </w:numPr>
        <w:spacing w:lineRule="auto"/>
      </w:pPr>
      <w:r>
        <w:rPr/>
        <w:t xml:space="preserve">Maandrapport: KPI-trend, PDCA-acties, risico-update, materiaalstromen.</w:t>
      </w:r>
    </w:p>
    <w:p>
      <w:pPr>
        <w:numPr>
          <w:ilvl w:val="0"/>
          <w:numId w:val="81"/>
        </w:numPr>
        <w:spacing w:lineRule="auto"/>
      </w:pPr>
      <w:r>
        <w:rPr/>
        <w:t xml:space="preserve">Kwartaalrapport: strategisch; innovatie-evaluatie, CO₂-sturing, budgettendenz.</w:t>
      </w:r>
    </w:p>
    <w:p>
      <w:pPr>
        <w:numPr>
          <w:ilvl w:val="0"/>
          <w:numId w:val="81"/>
        </w:numPr>
        <w:spacing w:lineRule="auto"/>
      </w:pPr>
      <w:r>
        <w:rPr/>
        <w:t xml:space="preserve">Ad-hoc: incidenten binnen 24 uur.</w:t>
      </w:r>
    </w:p>
    <w:p>
      <w:pPr>
        <w:numPr>
          <w:ilvl w:val="0"/>
          <w:numId w:val="82"/>
        </w:numPr>
        <w:spacing w:lineRule="auto"/>
      </w:pPr>
      <w:r>
        <w:rPr/>
        <w:t xml:space="preserve">Toegevoegde waarde t.o.v. ‘wat goed is’</w:t>
      </w:r>
    </w:p>
    <w:p>
      <w:pPr>
        <w:numPr>
          <w:ilvl w:val="0"/>
          <w:numId w:val="83"/>
        </w:numPr>
        <w:spacing w:lineRule="auto"/>
      </w:pPr>
      <w:r>
        <w:rPr/>
        <w:t xml:space="preserve">Sneller dan SLA (90 min vs. 120 min).</w:t>
      </w:r>
    </w:p>
    <w:p>
      <w:pPr>
        <w:numPr>
          <w:ilvl w:val="0"/>
          <w:numId w:val="83"/>
        </w:numPr>
        <w:spacing w:lineRule="auto"/>
      </w:pPr>
      <w:r>
        <w:rPr/>
        <w:t xml:space="preserve">Hogere planningzekerheid (97% vs. 95%).</w:t>
      </w:r>
    </w:p>
    <w:p>
      <w:pPr>
        <w:numPr>
          <w:ilvl w:val="0"/>
          <w:numId w:val="83"/>
        </w:numPr>
        <w:spacing w:lineRule="auto"/>
      </w:pPr>
      <w:r>
        <w:rPr/>
        <w:t xml:space="preserve">Meetbaar hogere duurzaamheid (-55% CO₂; 70% ZE/HVO-uren).</w:t>
      </w:r>
    </w:p>
    <w:p>
      <w:pPr>
        <w:numPr>
          <w:ilvl w:val="0"/>
          <w:numId w:val="83"/>
        </w:numPr>
        <w:spacing w:lineRule="auto"/>
      </w:pPr>
      <w:r>
        <w:rPr/>
        <w:t xml:space="preserve">Volledige transparantie (100% weekrapport; &lt;1% fout).</w:t>
      </w:r>
    </w:p>
    <w:p>
      <w:pPr>
        <w:numPr>
          <w:ilvl w:val="0"/>
          <w:numId w:val="83"/>
        </w:numPr>
        <w:spacing w:lineRule="auto"/>
      </w:pPr>
      <w:r>
        <w:rPr/>
        <w:t xml:space="preserve">Veiligheid op kop (0 LTI; dubbele check; barrier bij hogere snelheden).</w:t>
      </w:r>
    </w:p>
    <w:p>
      <w:pPr>
        <w:numPr>
          <w:ilvl w:val="0"/>
          <w:numId w:val="84"/>
        </w:numPr>
        <w:spacing w:lineRule="auto"/>
      </w:pPr>
      <w:r>
        <w:rPr/>
        <w:t xml:space="preserve">Conclusie InfraTech Solutions B.V. biedt een voorspelbare, veilige en aantoonbaar duurzame uitvoering van het onderhoud en de verduurzaming van de Utrechtse wegen in 2025–2029. Wij koppelen elke wens (W-xx) aan concrete KPI’s, beheersen top-risico’s met harde PDCA-maatregelen en leveren wekelijks transparante GIS-data. Met een responstijd ≤ 90 minuten, planningzekerheid ≥ 97%, klanttevredenheid ≥ 8,3 en CO₂-reductie van 55% leveren wij EMVI-waarde die meetbaar en controleerbaar is. Borging via ISO 9001/14001, VCA** en CO₂-ladder niveau 4.</w:t>
      </w:r>
    </w:p>
    <w:p>
      <w:pPr>
        <w:spacing w:lineRule="auto"/>
      </w:pPr>
      <w:r>
        <w:rPr/>
        <w:t xml:space="preserve">Bijlagenoverzicht (leverbaar bij gunning, verwijzing in dit plan):</w:t>
      </w:r>
    </w:p>
    <w:p>
      <w:pPr>
        <w:numPr>
          <w:ilvl w:val="0"/>
          <w:numId w:val="85"/>
        </w:numPr>
        <w:spacing w:lineRule="auto"/>
      </w:pPr>
      <w:r>
        <w:rPr/>
        <w:t xml:space="preserve">Plan van Aanpak (dit document).</w:t>
      </w:r>
    </w:p>
    <w:p>
      <w:pPr>
        <w:numPr>
          <w:ilvl w:val="0"/>
          <w:numId w:val="85"/>
        </w:numPr>
        <w:spacing w:lineRule="auto"/>
      </w:pPr>
      <w:r>
        <w:rPr/>
        <w:t xml:space="preserve">Risicodossier (R-01 t/m R-10 met mitigerende acties en rest-risico).</w:t>
      </w:r>
    </w:p>
    <w:p>
      <w:pPr>
        <w:numPr>
          <w:ilvl w:val="0"/>
          <w:numId w:val="85"/>
        </w:numPr>
        <w:spacing w:lineRule="auto"/>
      </w:pPr>
      <w:r>
        <w:rPr/>
        <w:t xml:space="preserve">KPI-overzicht (KPI-01 t/m KPI-09, definities, meetmethoden, grenzen en rapportageformaten).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