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10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Referentieproject 1 — Gemeente Amersfoort: Meerjarig onderhoud verhardingen (2021–2024) Kerngegevens</w:t>
      </w:r>
    </w:p>
    <w:p>
      <w:pPr>
        <w:numPr>
          <w:ilvl w:val="0"/>
          <w:numId w:val="1"/>
        </w:numPr>
        <w:spacing w:lineRule="auto"/>
      </w:pPr>
      <w:r>
        <w:rPr/>
        <w:t xml:space="preserve">Opdrachtgever: Gemeente Amersfoort, afdeling Beheer Openbare Ruimte</w:t>
      </w:r>
    </w:p>
    <w:p>
      <w:pPr>
        <w:numPr>
          <w:ilvl w:val="0"/>
          <w:numId w:val="1"/>
        </w:numPr>
        <w:spacing w:lineRule="auto"/>
      </w:pPr>
      <w:r>
        <w:rPr/>
        <w:t xml:space="preserve">Contractvorm: Raamovereenkomst UAV 2012, prestatie- en KPI-gestuurd</w:t>
      </w:r>
    </w:p>
    <w:p>
      <w:pPr>
        <w:numPr>
          <w:ilvl w:val="0"/>
          <w:numId w:val="1"/>
        </w:numPr>
        <w:spacing w:lineRule="auto"/>
      </w:pPr>
      <w:r>
        <w:rPr/>
        <w:t xml:space="preserve">Scope: Inspectie, preventief/correctief onderhoud asfalt en elementenverhardingen, herprofilering, voegvulling, markering, 24/7 storingsdienst, winterdienst, digitale oplevering (GIS)</w:t>
      </w:r>
    </w:p>
    <w:p>
      <w:pPr>
        <w:numPr>
          <w:ilvl w:val="0"/>
          <w:numId w:val="1"/>
        </w:numPr>
        <w:spacing w:lineRule="auto"/>
      </w:pPr>
      <w:r>
        <w:rPr/>
        <w:t xml:space="preserve">Omvang: 210 km gebiedswegen, 48 km fietspaden, ± 62.000 m2 asfalt/jaar en 37.000 m2 elementen/jaar</w:t>
      </w:r>
    </w:p>
    <w:p>
      <w:pPr>
        <w:numPr>
          <w:ilvl w:val="0"/>
          <w:numId w:val="1"/>
        </w:numPr>
        <w:spacing w:lineRule="auto"/>
      </w:pPr>
      <w:r>
        <w:rPr/>
        <w:t xml:space="preserve">Locatie: Gemeente Amersfoort</w:t>
      </w:r>
    </w:p>
    <w:p>
      <w:pPr>
        <w:numPr>
          <w:ilvl w:val="0"/>
          <w:numId w:val="1"/>
        </w:numPr>
        <w:spacing w:lineRule="auto"/>
      </w:pPr>
      <w:r>
        <w:rPr/>
        <w:t xml:space="preserve">Looptijd: 01-2021 t/m 12-2024</w:t>
      </w:r>
    </w:p>
    <w:p>
      <w:pPr>
        <w:numPr>
          <w:ilvl w:val="0"/>
          <w:numId w:val="1"/>
        </w:numPr>
        <w:spacing w:lineRule="auto"/>
      </w:pPr>
      <w:r>
        <w:rPr/>
        <w:t xml:space="preserve">Certificeringen: ISO 9001, ISO 14001, VCA**, CO₂-prestatieladder niveau 4 (InfraTech Solutions)</w:t>
      </w:r>
    </w:p>
    <w:p>
      <w:pPr>
        <w:numPr>
          <w:ilvl w:val="0"/>
          <w:numId w:val="1"/>
        </w:numPr>
        <w:spacing w:lineRule="auto"/>
      </w:pPr>
      <w:r>
        <w:rPr/>
        <w:t xml:space="preserve">Contactpersoon opdrachtgever: Marieke van Loon, Contractmanager Openbare Ruimte, </w:t>
      </w:r>
      <w:hyperlink r:id="rId6">
        <w:r>
          <w:rPr>
            <w:rStyle w:val="Hyperlink"/>
          </w:rPr>
          <w:t xml:space="preserve">marieke.vanloon@amersfoort.nl</w:t>
        </w:r>
      </w:hyperlink>
      <w:r>
        <w:rPr/>
        <w:t xml:space="preserve">, +31 33 469 5510</w:t>
      </w:r>
    </w:p>
    <w:p>
      <w:pPr>
        <w:spacing w:lineRule="auto"/>
      </w:pPr>
      <w:r>
        <w:rPr/>
        <w:t xml:space="preserve">KPI-resultaten en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Bron/bewijs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98,6% gehaald (gem. 49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Meldsysteemlogs (24/7), weekrapportages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97,8%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SCB-rapporten, planningsdashboard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Enquêteresultaten (kwartaal)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 t.o.v. 2019-baseline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Tankpasrapportages HVO20, emissieoverzicht PSL-niveau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Kwaliteitsafwijkingen (CROW-keuring)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Keuringsformulieren CROW 146/147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 (LTI)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VGM-registraties, LMRA-audits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PDCA-aanpak (SMART)</w:t>
      </w:r>
    </w:p>
    <w:p>
      <w:pPr>
        <w:numPr>
          <w:ilvl w:val="0"/>
          <w:numId w:val="2"/>
        </w:numPr>
        <w:spacing w:lineRule="auto"/>
      </w:pPr>
      <w:r>
        <w:rPr/>
        <w:t xml:space="preserve">Plan: Binnen 4 weken na start nulinspectie (VIS + GIS), risicokaart per wijk en kwartaalplanning vastgesteld en goedgekeurd.</w:t>
      </w:r>
    </w:p>
    <w:p>
      <w:pPr>
        <w:numPr>
          <w:ilvl w:val="0"/>
          <w:numId w:val="2"/>
        </w:numPr>
        <w:spacing w:lineRule="auto"/>
      </w:pPr>
      <w:r>
        <w:rPr/>
        <w:t xml:space="preserve">Do: Uitvoering met Stage V-materieel en HVO20; nacht- en daluren bij hoofdroutes; verkeersmaatregelen CROW 96b/c; 24/7 storingsploeg met SLA-monitoring.</w:t>
      </w:r>
    </w:p>
    <w:p>
      <w:pPr>
        <w:numPr>
          <w:ilvl w:val="0"/>
          <w:numId w:val="2"/>
        </w:numPr>
        <w:spacing w:lineRule="auto"/>
      </w:pPr>
      <w:r>
        <w:rPr/>
        <w:t xml:space="preserve">Check: Wekelijkse GIS-oplevering en SCB-audits; maandelijkse KPI-review met opdrachtgever; afwijkingen &gt;2 dagen direct gemeld.</w:t>
      </w:r>
    </w:p>
    <w:p>
      <w:pPr>
        <w:numPr>
          <w:ilvl w:val="0"/>
          <w:numId w:val="2"/>
        </w:numPr>
        <w:spacing w:lineRule="auto"/>
      </w:pPr>
      <w:r>
        <w:rPr/>
        <w:t xml:space="preserve">Act: Procesverbeteringen per kwartaal (bijv. verdichtingseisen aangepast op natte ondergrond Q2-2022); training vaklieden op voegvultechniek; optimalisatie strooiroutes.</w:t>
      </w:r>
    </w:p>
    <w:p>
      <w:pPr>
        <w:spacing w:lineRule="auto"/>
      </w:pPr>
      <w:r>
        <w:rPr/>
        <w:t xml:space="preserve">W-xx ↔ KPI ↔ Risico ↔ Bewijs</w:t>
      </w:r>
    </w:p>
    <w:p>
      <w:pPr>
        <w:numPr>
          <w:ilvl w:val="0"/>
          <w:numId w:val="3"/>
        </w:numPr>
        <w:spacing w:lineRule="auto"/>
      </w:pPr>
      <w:r>
        <w:rPr/>
        <w:t xml:space="preserve">W-01 Inspectie &amp; risicogestuurde planning → KPI: Oplevering binnen planning → Risico: Onvoorziene schade piek → Bewijs: GIS-inspectierapporten en goedgekeurde kwartaalplanning.</w:t>
      </w:r>
    </w:p>
    <w:p>
      <w:pPr>
        <w:numPr>
          <w:ilvl w:val="0"/>
          <w:numId w:val="3"/>
        </w:numPr>
        <w:spacing w:lineRule="auto"/>
      </w:pPr>
      <w:r>
        <w:rPr/>
        <w:t xml:space="preserve">W-02 24/7 storingsdienst → KPI: Responstijd storingen → Risico: Gelijktijdige incidenten → Bewijs: Meldsysteemlogs en piketroosters.</w:t>
      </w:r>
    </w:p>
    <w:p>
      <w:pPr>
        <w:numPr>
          <w:ilvl w:val="0"/>
          <w:numId w:val="3"/>
        </w:numPr>
        <w:spacing w:lineRule="auto"/>
      </w:pPr>
      <w:r>
        <w:rPr/>
        <w:t xml:space="preserve">W-03 Emissiearm materieel &amp; HVO20 → KPI: CO₂-reductie → Risico: Brandstofbeschikbaarheid → Bewijs: Tankpasrapporten en materieellijsten Stage V.</w:t>
      </w:r>
    </w:p>
    <w:p>
      <w:pPr>
        <w:numPr>
          <w:ilvl w:val="0"/>
          <w:numId w:val="3"/>
        </w:numPr>
        <w:spacing w:lineRule="auto"/>
      </w:pPr>
      <w:r>
        <w:rPr/>
        <w:t xml:space="preserve">W-04 Digitale GIS-oplevering → KPI: Oplevering/planning, datakwaliteit → Risico: Dataverlies → Bewijs: Geaccepteerde GIS-exports en audittrail ArcGIS.</w:t>
      </w:r>
    </w:p>
    <w:p>
      <w:pPr>
        <w:spacing w:lineRule="auto"/>
      </w:pPr>
      <w:r>
        <w:rPr/>
        <w:t xml:space="preserve">— — —</w:t>
      </w:r>
    </w:p>
    <w:p>
      <w:pPr>
        <w:spacing w:lineRule="auto"/>
      </w:pPr>
      <w:r>
        <w:rPr/>
        <w:t xml:space="preserve">Referentieproject 2 — Gemeente Zwolle: Onderhoud wegen en fietspaden (2022–2025, lopend) Kerngegevens</w:t>
      </w:r>
    </w:p>
    <w:p>
      <w:pPr>
        <w:numPr>
          <w:ilvl w:val="0"/>
          <w:numId w:val="4"/>
        </w:numPr>
        <w:spacing w:lineRule="auto"/>
      </w:pPr>
      <w:r>
        <w:rPr/>
        <w:t xml:space="preserve">Opdrachtgever: Gemeente Zwolle, Team Wegen</w:t>
      </w:r>
    </w:p>
    <w:p>
      <w:pPr>
        <w:numPr>
          <w:ilvl w:val="0"/>
          <w:numId w:val="4"/>
        </w:numPr>
        <w:spacing w:lineRule="auto"/>
      </w:pPr>
      <w:r>
        <w:rPr/>
        <w:t xml:space="preserve">Contractvorm: Raamovereenkomst UAV-GC 2005, EMVI</w:t>
      </w:r>
    </w:p>
    <w:p>
      <w:pPr>
        <w:numPr>
          <w:ilvl w:val="0"/>
          <w:numId w:val="4"/>
        </w:numPr>
        <w:spacing w:lineRule="auto"/>
      </w:pPr>
      <w:r>
        <w:rPr/>
        <w:t xml:space="preserve">Scope: Preventief/correctief onderhoud asfalt/klinkers, markering, voegvulling, klein rioolherstel t.b.v. verhardingen, 24/7 storingen, digitale weekrapportage (ArcGIS Online)</w:t>
      </w:r>
    </w:p>
    <w:p>
      <w:pPr>
        <w:numPr>
          <w:ilvl w:val="0"/>
          <w:numId w:val="4"/>
        </w:numPr>
        <w:spacing w:lineRule="auto"/>
      </w:pPr>
      <w:r>
        <w:rPr/>
        <w:t xml:space="preserve">Omvang: 175 km wegen, 72 km fietsinfrastructuur; ± 54.000 m2 asfalt/jaar; winterdienst op prioriteitsroutes</w:t>
      </w:r>
    </w:p>
    <w:p>
      <w:pPr>
        <w:numPr>
          <w:ilvl w:val="0"/>
          <w:numId w:val="4"/>
        </w:numPr>
        <w:spacing w:lineRule="auto"/>
      </w:pPr>
      <w:r>
        <w:rPr/>
        <w:t xml:space="preserve">Locatie: Gemeente Zwolle</w:t>
      </w:r>
    </w:p>
    <w:p>
      <w:pPr>
        <w:numPr>
          <w:ilvl w:val="0"/>
          <w:numId w:val="4"/>
        </w:numPr>
        <w:spacing w:lineRule="auto"/>
      </w:pPr>
      <w:r>
        <w:rPr/>
        <w:t xml:space="preserve">Looptijd: 04-2022 t/m 03-2025</w:t>
      </w:r>
    </w:p>
    <w:p>
      <w:pPr>
        <w:numPr>
          <w:ilvl w:val="0"/>
          <w:numId w:val="4"/>
        </w:numPr>
        <w:spacing w:lineRule="auto"/>
      </w:pPr>
      <w:r>
        <w:rPr/>
        <w:t xml:space="preserve">Certificeringen: ISO 9001, ISO 14001, VCA**, CO₂-prestatieladder niveau 4</w:t>
      </w:r>
    </w:p>
    <w:p>
      <w:pPr>
        <w:numPr>
          <w:ilvl w:val="0"/>
          <w:numId w:val="4"/>
        </w:numPr>
        <w:spacing w:lineRule="auto"/>
      </w:pPr>
      <w:r>
        <w:rPr/>
        <w:t xml:space="preserve">Contactpersoon opdrachtgever: Erik Jansen, Toezichthouder Wegen, </w:t>
      </w:r>
      <w:hyperlink r:id="rId7">
        <w:r>
          <w:rPr>
            <w:rStyle w:val="Hyperlink"/>
          </w:rPr>
          <w:t xml:space="preserve">erik.jansen@zwolle.nl</w:t>
        </w:r>
      </w:hyperlink>
      <w:r>
        <w:rPr/>
        <w:t xml:space="preserve">, +31 38 498 3000</w:t>
      </w:r>
    </w:p>
    <w:p>
      <w:pPr>
        <w:spacing w:lineRule="auto"/>
      </w:pPr>
      <w:r>
        <w:rPr/>
        <w:t xml:space="preserve">KPI-resultaten en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Bron/bewijs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99,1% (gem. 43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Meldsysteem + GPS timestamps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98,4%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Planningsdashboard, weekoverzichten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Enquêtes (haljaar)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 t.o.v. 2019-baseline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Emissierapportage PSL, brandstofverbruik-analyses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Verkeersveiligheid (audit score)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Werkplekveiligheidsaudits, V&amp;G-plannen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PDCA-aanpak (SMART)</w:t>
      </w:r>
    </w:p>
    <w:p>
      <w:pPr>
        <w:numPr>
          <w:ilvl w:val="0"/>
          <w:numId w:val="5"/>
        </w:numPr>
        <w:spacing w:lineRule="auto"/>
      </w:pPr>
      <w:r>
        <w:rPr/>
        <w:t xml:space="preserve">Plan: Binnen 3 weken areaalvalidatie en prioritering op MKI + veiligheid; wekelijks rolling wave planning van 3 weken.</w:t>
      </w:r>
    </w:p>
    <w:p>
      <w:pPr>
        <w:numPr>
          <w:ilvl w:val="0"/>
          <w:numId w:val="5"/>
        </w:numPr>
        <w:spacing w:lineRule="auto"/>
      </w:pPr>
      <w:r>
        <w:rPr/>
        <w:t xml:space="preserve">Do: Combineren van kleine orders tot efficiënte clusters; inzet akoestische frees en elektrische wals voor binnenstad; verkeersregelaars NVWA-erkend.</w:t>
      </w:r>
    </w:p>
    <w:p>
      <w:pPr>
        <w:numPr>
          <w:ilvl w:val="0"/>
          <w:numId w:val="5"/>
        </w:numPr>
        <w:spacing w:lineRule="auto"/>
      </w:pPr>
      <w:r>
        <w:rPr/>
        <w:t xml:space="preserve">Check: Wekelijkse KPI-review met gemeente; SCB-proces- en producttoetsen; afwijkingen &gt;1 dag oorzaakanalyse binnen 24 uur.</w:t>
      </w:r>
    </w:p>
    <w:p>
      <w:pPr>
        <w:numPr>
          <w:ilvl w:val="0"/>
          <w:numId w:val="5"/>
        </w:numPr>
        <w:spacing w:lineRule="auto"/>
      </w:pPr>
      <w:r>
        <w:rPr/>
        <w:t xml:space="preserve">Act: Aanpassing clustermethodiek (Q1-2023) leidde tot 14% minder voorrijkilometers; update werkafspraken voor markering in natte periode.</w:t>
      </w:r>
    </w:p>
    <w:p>
      <w:pPr>
        <w:spacing w:lineRule="auto"/>
      </w:pPr>
      <w:r>
        <w:rPr/>
        <w:t xml:space="preserve">W-xx ↔ KPI ↔ Risico ↔ Bewijs</w:t>
      </w:r>
    </w:p>
    <w:p>
      <w:pPr>
        <w:numPr>
          <w:ilvl w:val="0"/>
          <w:numId w:val="6"/>
        </w:numPr>
        <w:spacing w:lineRule="auto"/>
      </w:pPr>
      <w:r>
        <w:rPr/>
        <w:t xml:space="preserve">W-01 Clusterplanning → KPI: Oplevering/planning → Risico: Fragmentatie opdrachten → Bewijs: Planningsoverzichten en orderbundels.</w:t>
      </w:r>
    </w:p>
    <w:p>
      <w:pPr>
        <w:numPr>
          <w:ilvl w:val="0"/>
          <w:numId w:val="6"/>
        </w:numPr>
        <w:spacing w:lineRule="auto"/>
      </w:pPr>
      <w:r>
        <w:rPr/>
        <w:t xml:space="preserve">W-02 Emissiereductieplan → KPI: CO₂-reductie → Risico: Onbeschikbaarheid e-materieel → Bewijs: Materieelinzetregistraties en CO₂-rapportages.</w:t>
      </w:r>
    </w:p>
    <w:p>
      <w:pPr>
        <w:numPr>
          <w:ilvl w:val="0"/>
          <w:numId w:val="6"/>
        </w:numPr>
        <w:spacing w:lineRule="auto"/>
      </w:pPr>
      <w:r>
        <w:rPr/>
        <w:t xml:space="preserve">W-03 24/7 storingen → KPI: Responstijd → Risico: Piekbelasting bij vorst → Bewijs: Piketbezetting, incidentrapporten.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W-04 Veiligheidsmanagement → KPI: Audit score → Risico: Onvoldoende afzetting → Bewijs: Auditchecklists, foto’s werkvakken.</w:t>
      </w:r>
    </w:p>
    <w:p>
      <w:pPr>
        <w:spacing w:lineRule="auto"/>
      </w:pPr>
      <w:r>
        <w:rPr/>
        <w:t xml:space="preserve">— — —</w:t>
      </w:r>
    </w:p>
    <w:p>
      <w:pPr>
        <w:spacing w:lineRule="auto"/>
      </w:pPr>
      <w:r>
        <w:rPr/>
        <w:t xml:space="preserve">Referentieproject 3 — Gemeente ’s‑Hertogenbosch: Integrale onderhoudscyclus verhardingen (2020–2023) Kerngegevens</w:t>
      </w:r>
    </w:p>
    <w:p>
      <w:pPr>
        <w:numPr>
          <w:ilvl w:val="0"/>
          <w:numId w:val="7"/>
        </w:numPr>
        <w:spacing w:lineRule="auto"/>
      </w:pPr>
      <w:r>
        <w:rPr/>
        <w:t xml:space="preserve">Opdrachtgever: Gemeente ’s‑Hertogenbosch, Stadsbeheer</w:t>
      </w:r>
    </w:p>
    <w:p>
      <w:pPr>
        <w:numPr>
          <w:ilvl w:val="0"/>
          <w:numId w:val="7"/>
        </w:numPr>
        <w:spacing w:lineRule="auto"/>
      </w:pPr>
      <w:r>
        <w:rPr/>
        <w:t xml:space="preserve">Contractvorm: Raamovereenkomst UAV 2012</w:t>
      </w:r>
    </w:p>
    <w:p>
      <w:pPr>
        <w:numPr>
          <w:ilvl w:val="0"/>
          <w:numId w:val="7"/>
        </w:numPr>
        <w:spacing w:lineRule="auto"/>
      </w:pPr>
      <w:r>
        <w:rPr/>
        <w:t xml:space="preserve">Scope: Inspectie, klein- en groot onderhoud asfalt/klinkers, profileren, voegvulling, markering, calamiteitenherstel, winterdienst; digitale oplevering via gemeentelijk GIS-portaal</w:t>
      </w:r>
    </w:p>
    <w:p>
      <w:pPr>
        <w:numPr>
          <w:ilvl w:val="0"/>
          <w:numId w:val="7"/>
        </w:numPr>
        <w:spacing w:lineRule="auto"/>
      </w:pPr>
      <w:r>
        <w:rPr/>
        <w:t xml:space="preserve">Omvang: 160 km wegen, 35 km busbanen; ± 51.000 m2 asfalt/jaar; ± 29.000 m2 elementen/jaar</w:t>
      </w:r>
    </w:p>
    <w:p>
      <w:pPr>
        <w:numPr>
          <w:ilvl w:val="0"/>
          <w:numId w:val="7"/>
        </w:numPr>
        <w:spacing w:lineRule="auto"/>
      </w:pPr>
      <w:r>
        <w:rPr/>
        <w:t xml:space="preserve">Locatie: Gemeente ’s‑Hertogenbosch</w:t>
      </w:r>
    </w:p>
    <w:p>
      <w:pPr>
        <w:numPr>
          <w:ilvl w:val="0"/>
          <w:numId w:val="7"/>
        </w:numPr>
        <w:spacing w:lineRule="auto"/>
      </w:pPr>
      <w:r>
        <w:rPr/>
        <w:t xml:space="preserve">Looptijd: 01-2020 t/m 12-2023</w:t>
      </w:r>
    </w:p>
    <w:p>
      <w:pPr>
        <w:numPr>
          <w:ilvl w:val="0"/>
          <w:numId w:val="7"/>
        </w:numPr>
        <w:spacing w:lineRule="auto"/>
      </w:pPr>
      <w:r>
        <w:rPr/>
        <w:t xml:space="preserve">Certificeringen: ISO 9001, ISO 1401, VCA**, CO₂-prestatieladder niveau 4</w:t>
      </w:r>
    </w:p>
    <w:p>
      <w:pPr>
        <w:numPr>
          <w:ilvl w:val="0"/>
          <w:numId w:val="7"/>
        </w:numPr>
        <w:spacing w:lineRule="auto"/>
      </w:pPr>
      <w:r>
        <w:rPr/>
        <w:t xml:space="preserve">Contactpersoon opdrachtgever: Anouk Peters, Toezichthouder Civiel, </w:t>
      </w:r>
      <w:hyperlink r:id="rId8">
        <w:r>
          <w:rPr>
            <w:rStyle w:val="Hyperlink"/>
          </w:rPr>
          <w:t xml:space="preserve">anouk.peters@s-hertogenbosch.nl</w:t>
        </w:r>
      </w:hyperlink>
      <w:r>
        <w:rPr/>
        <w:t xml:space="preserve">, +31 73 615 5100</w:t>
      </w:r>
    </w:p>
    <w:p>
      <w:pPr>
        <w:spacing w:lineRule="auto"/>
      </w:pPr>
      <w:r>
        <w:rPr/>
        <w:t xml:space="preserve">KPI-resultaten en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Bron/bewijs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96,9% (gem. 58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Meldsysteem en GPS-tracking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96,3%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SCB-rapporten en voortgangsverslagen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Kwartaalenquêtes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 t.o.v. 2019-baseline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Emissierapporten, HVO20-verbruik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 (LTI)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VGM-register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PDCA-aanpak (SMART)</w:t>
      </w:r>
    </w:p>
    <w:p>
      <w:pPr>
        <w:numPr>
          <w:ilvl w:val="0"/>
          <w:numId w:val="8"/>
        </w:numPr>
        <w:spacing w:lineRule="auto"/>
      </w:pPr>
      <w:r>
        <w:rPr/>
        <w:t xml:space="preserve">Plan: Jaarplan met prioritering op veiligheid en restlevensduur; integratie van BOR-data in GIS binnen 6 weken na start elk jaar.</w:t>
      </w:r>
    </w:p>
    <w:p>
      <w:pPr>
        <w:numPr>
          <w:ilvl w:val="0"/>
          <w:numId w:val="8"/>
        </w:numPr>
        <w:spacing w:lineRule="auto"/>
      </w:pPr>
      <w:r>
        <w:rPr/>
        <w:t xml:space="preserve">Do: Nachtwerk op hoofdroutes; Stage V-frezen en elektrische aanhangers; standaard werkplekinspecties 2× per week.</w:t>
      </w:r>
    </w:p>
    <w:p>
      <w:pPr>
        <w:numPr>
          <w:ilvl w:val="0"/>
          <w:numId w:val="8"/>
        </w:numPr>
        <w:spacing w:lineRule="auto"/>
      </w:pPr>
      <w:r>
        <w:rPr/>
        <w:t xml:space="preserve">Check: Maandelijkse directie-overleggen; productkeuringen conform CROW; afwijkingen geregistreerd in Issue Log met hersteltermijn ≤ 5 werkdagen.</w:t>
      </w:r>
    </w:p>
    <w:p>
      <w:pPr>
        <w:numPr>
          <w:ilvl w:val="0"/>
          <w:numId w:val="8"/>
        </w:numPr>
        <w:spacing w:lineRule="auto"/>
      </w:pPr>
      <w:r>
        <w:rPr/>
        <w:t xml:space="preserve">Act: Verbeteractie “nat-in-nat markering” (Q2-2021) reduceerde faalkosten markering met 18%; training nieuwe voegvulset-up.</w:t>
      </w:r>
    </w:p>
    <w:p>
      <w:pPr>
        <w:spacing w:lineRule="auto"/>
      </w:pPr>
      <w:r>
        <w:rPr/>
        <w:t xml:space="preserve">W-xx ↔ KPI ↔ Risico ↔ Bewijs</w:t>
      </w:r>
    </w:p>
    <w:p>
      <w:pPr>
        <w:numPr>
          <w:ilvl w:val="0"/>
          <w:numId w:val="9"/>
        </w:numPr>
        <w:spacing w:lineRule="auto"/>
      </w:pPr>
      <w:r>
        <w:rPr/>
        <w:t xml:space="preserve">W-01 BOR/GIS-integratie → KPI: Planning → Risico: Onvolledige assetdata → Bewijs: Gevalideerde GIS-lagen en acceptatieberichten.</w:t>
      </w:r>
    </w:p>
    <w:p>
      <w:pPr>
        <w:numPr>
          <w:ilvl w:val="0"/>
          <w:numId w:val="9"/>
        </w:numPr>
        <w:spacing w:lineRule="auto"/>
      </w:pPr>
      <w:r>
        <w:rPr/>
        <w:t xml:space="preserve">W-02 Nachtwerk en fasering → KPI: Klanttevredenheid/veiligheid → Risico: Hinder overdag → Bewijs: Verkeersplan, auditverslagen.</w:t>
      </w:r>
    </w:p>
    <w:p>
      <w:pPr>
        <w:numPr>
          <w:ilvl w:val="0"/>
          <w:numId w:val="9"/>
        </w:numPr>
        <w:spacing w:lineRule="auto"/>
      </w:pPr>
      <w:r>
        <w:rPr/>
        <w:t xml:space="preserve">W-03 Emissiearm materieel → KPI: CO₂-reductie → Risico: Onvoorzien onderhoud materieel → Bewijs: Onderhoudslogboeken, inzetregistratie.</w:t>
      </w:r>
    </w:p>
    <w:p>
      <w:pPr>
        <w:numPr>
          <w:ilvl w:val="0"/>
          <w:numId w:val="9"/>
        </w:numPr>
        <w:spacing w:lineRule="auto"/>
      </w:pPr>
      <w:r>
        <w:rPr/>
        <w:t xml:space="preserve">W-04 Calamiteitenploeg → KPI: Responstijd → Risico: Meerdere calamiteiten → Bewijs: Piketrooster, incidentoverzichten.</w:t>
      </w:r>
    </w:p>
    <w:p>
      <w:pPr>
        <w:spacing w:lineRule="auto"/>
      </w:pPr>
      <w:r>
        <w:rPr/>
        <w:t xml:space="preserve">— — —</w:t>
      </w:r>
    </w:p>
    <w:p>
      <w:pPr>
        <w:spacing w:lineRule="auto"/>
      </w:pPr>
      <w:r>
        <w:rPr/>
        <w:t xml:space="preserve">Referentieproject 4 — Gemeente Leiden: Prestatiecontract onderhoud wegen (2021–2024) Kerngegevens</w:t>
      </w:r>
    </w:p>
    <w:p>
      <w:pPr>
        <w:numPr>
          <w:ilvl w:val="0"/>
          <w:numId w:val="10"/>
        </w:numPr>
        <w:spacing w:lineRule="auto"/>
      </w:pPr>
      <w:r>
        <w:rPr/>
        <w:t xml:space="preserve">Opdrachtgever: Gemeente Leiden, Beheer en Onderhoud</w:t>
      </w:r>
    </w:p>
    <w:p>
      <w:pPr>
        <w:numPr>
          <w:ilvl w:val="0"/>
          <w:numId w:val="10"/>
        </w:numPr>
        <w:spacing w:lineRule="auto"/>
      </w:pPr>
      <w:r>
        <w:rPr/>
        <w:t xml:space="preserve">Contractvorm: Prestatiecontract UAV-GC, EMVI</w:t>
      </w:r>
    </w:p>
    <w:p>
      <w:pPr>
        <w:numPr>
          <w:ilvl w:val="0"/>
          <w:numId w:val="10"/>
        </w:numPr>
        <w:spacing w:lineRule="auto"/>
      </w:pPr>
      <w:r>
        <w:rPr/>
        <w:t xml:space="preserve">Scope: Preventief/correctief onderhoud verhardingen, voegvulling, markering, snelherstel meldingen, winterdienst; digitale weekrapportages in gemeentelijk GIS</w:t>
      </w:r>
    </w:p>
    <w:p>
      <w:pPr>
        <w:numPr>
          <w:ilvl w:val="0"/>
          <w:numId w:val="10"/>
        </w:numPr>
        <w:spacing w:lineRule="auto"/>
      </w:pPr>
      <w:r>
        <w:rPr/>
        <w:t xml:space="preserve">Omvang: 145 km wegen, 58 km fietspaden; ± 47.000 m2 asfalt/jaar; ± 26.000 m2 elementen/jaar</w:t>
      </w:r>
    </w:p>
    <w:p>
      <w:pPr>
        <w:numPr>
          <w:ilvl w:val="0"/>
          <w:numId w:val="10"/>
        </w:numPr>
        <w:spacing w:lineRule="auto"/>
      </w:pPr>
      <w:r>
        <w:rPr/>
        <w:t xml:space="preserve">Locatie: Gemeente Leiden</w:t>
      </w:r>
    </w:p>
    <w:p>
      <w:pPr>
        <w:numPr>
          <w:ilvl w:val="0"/>
          <w:numId w:val="10"/>
        </w:numPr>
        <w:spacing w:lineRule="auto"/>
      </w:pPr>
      <w:r>
        <w:rPr/>
        <w:t xml:space="preserve">Looptijd: 07-2021 t/m 06-2024</w:t>
      </w:r>
    </w:p>
    <w:p>
      <w:pPr>
        <w:numPr>
          <w:ilvl w:val="0"/>
          <w:numId w:val="10"/>
        </w:numPr>
        <w:spacing w:lineRule="auto"/>
      </w:pPr>
      <w:r>
        <w:rPr/>
        <w:t xml:space="preserve">Certificeringen: ISO 9001, ISO 14001, VCA**, CO₂-prestatieladder niveau 4</w:t>
      </w:r>
    </w:p>
    <w:p>
      <w:pPr>
        <w:numPr>
          <w:ilvl w:val="0"/>
          <w:numId w:val="10"/>
        </w:numPr>
        <w:spacing w:lineRule="auto"/>
      </w:pPr>
      <w:r>
        <w:rPr/>
        <w:t xml:space="preserve">Contactpersoon opdrachtgever: Ruben de Wilde, Contractbeheerder, </w:t>
      </w:r>
      <w:hyperlink r:id="rId9">
        <w:r>
          <w:rPr>
            <w:rStyle w:val="Hyperlink"/>
          </w:rPr>
          <w:t xml:space="preserve">r.dewilde@leiden.nl</w:t>
        </w:r>
      </w:hyperlink>
      <w:r>
        <w:rPr/>
        <w:t xml:space="preserve">, +31 71 516 5165</w:t>
      </w:r>
    </w:p>
    <w:p>
      <w:pPr>
        <w:spacing w:lineRule="auto"/>
      </w:pPr>
      <w:r>
        <w:rPr/>
        <w:t xml:space="preserve">KPI-resultaten en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Bron/bewijs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98,9% (gem. 47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Meldsysteem, GPS-logs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99,0%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Planningstool, weekrapportages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Halfjaarlijkse evaluaties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 t.o.v. 2019-baseline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PSL-rapportage, brandstof- en draaitijdanalyses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Kwaliteitsafwijkingen (CROW-keuring)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Keuringsrapportages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PDCA-aanpak (SMART)</w:t>
      </w:r>
    </w:p>
    <w:p>
      <w:pPr>
        <w:numPr>
          <w:ilvl w:val="0"/>
          <w:numId w:val="11"/>
        </w:numPr>
        <w:spacing w:lineRule="auto"/>
      </w:pPr>
      <w:r>
        <w:rPr/>
        <w:t xml:space="preserve">Plan: 12-maanden cyclus met kwartaalbijsturing; per wijk SMART-microplannen (scope, ligging, omleidingen) 10 werkdagen vooraf gereed.</w:t>
      </w:r>
    </w:p>
    <w:p>
      <w:pPr>
        <w:numPr>
          <w:ilvl w:val="0"/>
          <w:numId w:val="11"/>
        </w:numPr>
        <w:spacing w:lineRule="auto"/>
      </w:pPr>
      <w:r>
        <w:rPr/>
        <w:t xml:space="preserve">Do: Orderclustering per straat; inzet elektrische markeermachines in binnenstad; verkeersmaatregelen met vooraankondiging ≥ 5 werkdagen.</w:t>
      </w:r>
    </w:p>
    <w:p>
      <w:pPr>
        <w:numPr>
          <w:ilvl w:val="0"/>
          <w:numId w:val="11"/>
        </w:numPr>
        <w:spacing w:lineRule="auto"/>
      </w:pPr>
      <w:r>
        <w:rPr/>
        <w:t xml:space="preserve">Check: Wekelijkse KPI-stand, maandelijkse SCB-kwaliteitsmeting; hersteltermijn voor gebreken ≤ 3 werkdagen.</w:t>
      </w:r>
    </w:p>
    <w:p>
      <w:pPr>
        <w:numPr>
          <w:ilvl w:val="0"/>
          <w:numId w:val="11"/>
        </w:numPr>
        <w:spacing w:lineRule="auto"/>
      </w:pPr>
      <w:r>
        <w:rPr/>
        <w:t xml:space="preserve">Act: Herinrichting order intake (Q3-2022) verkortte doorlooptijd met 11%; uitbreiding e-materieel verminderde geluidsklachten met 23%.</w:t>
      </w:r>
    </w:p>
    <w:p>
      <w:pPr>
        <w:spacing w:lineRule="auto"/>
      </w:pPr>
      <w:r>
        <w:rPr/>
        <w:t xml:space="preserve">W-xx ↔ KPI ↔ Risico ↔ Bewijs</w:t>
      </w:r>
    </w:p>
    <w:p>
      <w:pPr>
        <w:numPr>
          <w:ilvl w:val="0"/>
          <w:numId w:val="12"/>
        </w:numPr>
        <w:spacing w:lineRule="auto"/>
      </w:pPr>
      <w:r>
        <w:rPr/>
        <w:t xml:space="preserve">W-01 SMART-microp­lan → KPI: Planning/KTV → Risico: Omleidingsfouten → Bewijs: Goedgekeurde verkeersplannen en bewonersbrieven.</w:t>
      </w:r>
    </w:p>
    <w:p>
      <w:pPr>
        <w:numPr>
          <w:ilvl w:val="0"/>
          <w:numId w:val="12"/>
        </w:numPr>
        <w:spacing w:lineRule="auto"/>
      </w:pPr>
      <w:r>
        <w:rPr/>
        <w:t xml:space="preserve">W-02 Elektrisch markeren → KPI: CO₂/KTV → Risico: Actieradius e-apparatuur → Bewijs: Draaijdi­trapporten, laadsessies.</w:t>
      </w:r>
    </w:p>
    <w:p>
      <w:pPr>
        <w:numPr>
          <w:ilvl w:val="0"/>
          <w:numId w:val="12"/>
        </w:numPr>
        <w:spacing w:lineRule="auto"/>
      </w:pPr>
      <w:r>
        <w:rPr/>
        <w:t xml:space="preserve">W-03 Orderclustering → KPI: Planning → Risico: Wijzigingen nutsbedrijven → Bewijs: Afstemmingsnotulen met nutsbedrijven.</w:t>
      </w:r>
    </w:p>
    <w:p>
      <w:pPr>
        <w:numPr>
          <w:ilvl w:val="0"/>
          <w:numId w:val="12"/>
        </w:numPr>
        <w:spacing w:lineRule="auto"/>
      </w:pPr>
      <w:r>
        <w:rPr/>
        <w:t xml:space="preserve">W-04 24/7 meldingen → KPI: Responstijd → Risico: Piek bij gladheid → Bewijs: Piketplanning en gladheidrapportages.</w:t>
      </w:r>
    </w:p>
    <w:p>
      <w:pPr>
        <w:spacing w:lineRule="auto"/>
      </w:pPr>
      <w:r>
        <w:rPr/>
        <w:t xml:space="preserve">Relevantie voor UTR-MAINT-2025-041 (samenvattend, SMART en PDCA-conform)</w:t>
      </w:r>
    </w:p>
    <w:p>
      <w:pPr>
        <w:numPr>
          <w:ilvl w:val="0"/>
          <w:numId w:val="13"/>
        </w:numPr>
        <w:spacing w:lineRule="auto"/>
      </w:pPr>
      <w:r>
        <w:rPr/>
        <w:t xml:space="preserve">Aantoonbaar voldoen aan must-eisen: 24/7 storingsdienst ≤ 2 uur (bereikt 96,9–99,1%); inzet emissiearm/elektrisch materieel; digitale weekrapportages via GIS.</w:t>
      </w:r>
    </w:p>
    <w:p>
      <w:pPr>
        <w:numPr>
          <w:ilvl w:val="0"/>
          <w:numId w:val="13"/>
        </w:numPr>
        <w:spacing w:lineRule="auto"/>
      </w:pPr>
      <w:r>
        <w:rPr/>
        <w:t xml:space="preserve">SLA-conform: Klanttevredenheid 8,3–8,7; Opleveringen binnen planning 96,3–99,0%.</w:t>
      </w:r>
    </w:p>
    <w:p>
      <w:pPr>
        <w:numPr>
          <w:ilvl w:val="0"/>
          <w:numId w:val="13"/>
        </w:numPr>
        <w:spacing w:lineRule="auto"/>
      </w:pPr>
      <w:r>
        <w:rPr/>
        <w:t xml:space="preserve">Duurzaamheid: CO₂-reductie 38–44% t.o.v. 2019 middels Stage V, HVO20 en elektrificatie; sluit aan op CO₂-plan en EMVI-criterium Duurzaamheid.</w:t>
      </w:r>
    </w:p>
    <w:p>
      <w:pPr>
        <w:numPr>
          <w:ilvl w:val="0"/>
          <w:numId w:val="13"/>
        </w:numPr>
        <w:spacing w:lineRule="auto"/>
      </w:pPr>
      <w:r>
        <w:rPr/>
        <w:t xml:space="preserve">Risicobeheersing: Consistente PDCA-cyclus met SCB; concrete W-xx maat­regelen met bewijsvoering, reduceert risico’s op hinder, datakwaliteit en responstijd.</w:t>
      </w:r>
    </w:p>
    <w:p>
      <w:pPr>
        <w:numPr>
          <w:ilvl w:val="0"/>
          <w:numId w:val="13"/>
        </w:numPr>
        <w:spacing w:lineRule="auto"/>
      </w:pPr>
      <w:r>
        <w:rPr/>
        <w:t xml:space="preserve">Bewijs: Beschikbaar op verzoek (SCB-rapporten, GIS-exports, keuringsformulieren, emissierapportages, VGM-registraties, meldlogs).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marieke.vanloon@amersfoort.nl" TargetMode="External"/>
  <Relationship Id="rId7" Type="http://schemas.openxmlformats.org/officeDocument/2006/relationships/hyperlink" Target="mailto:erik.jansen@zwolle.nl" TargetMode="External"/>
  <Relationship Id="rId8" Type="http://schemas.openxmlformats.org/officeDocument/2006/relationships/hyperlink" Target="mailto:anouk.peters@s-hertogenbosch.nl" TargetMode="External"/>
  <Relationship Id="rId9" Type="http://schemas.openxmlformats.org/officeDocument/2006/relationships/hyperlink" Target="mailto:r.dewilde@leiden.nl" TargetMode="Ex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