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Planning (ASCII Gantt + Toelichting)</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Planning Gantt voor Onderhoud en Verduurzaming Gemeentelijke Wegen 2025–2029</w:t>
      </w:r>
    </w:p>
    <w:p>
      <w:pPr>
        <w:spacing w:lineRule="auto"/>
      </w:pPr>
      <w:r>
        <w:rPr>
          <w:rFonts w:ascii="Courier" w:hAnsi="Courier"/>
        </w:rPr>
        <w:t xml:space="preserve">Fase                  | Start            | Eind               | Gate-review     | Mijlpaal ---------------------|------------------|-------------------|------------------|--------------- Projectinitiatie     | 2025-01-01       | 2025-02-15        | 2025-02-16       | Projectplan goedgekeurd Ontwerpfase          | 2025-02-17       | 2025-05-30        | 2025-05-31       | Ontwerp afgerond Voorbereiding uitvoer | 2025-06-01       | 2025-07-15        | 2025-07-16       | Voorbereiding compleet Uitvoeringsfase      | 2025-07-17       | 2029-11-30        | 2029-12-01       | Faseopleveringen completed Afsluitende fase      | 2029-12-01       | 2029-12-15        | 2029-12-16       | Eindverslag en oplevering </w:t>
      </w:r>
    </w:p>
    <w:p>
      <w:pPr>
        <w:spacing w:lineRule="auto"/>
      </w:pPr>
      <w:r>
        <w:rPr>
          <w:b/>
        </w:rPr>
        <w:t xml:space="preserve">Toelichting op de planning:</w:t>
      </w:r>
    </w:p>
    <w:p>
      <w:pPr>
        <w:spacing w:lineRule="auto"/>
      </w:pPr>
      <w:r>
        <w:rPr/>
        <w:t xml:space="preserve">De planning is verdeeld in vijf hoofdfasen die samen het gehele proces van onderhoud en verduurzaming van de gemeentelijke wegen over de periode 2025-2029 dekken.</w:t>
      </w:r>
    </w:p>
    <w:p>
      <w:pPr>
        <w:numPr>
          <w:ilvl w:val="0"/>
          <w:numId w:val="1"/>
        </w:numPr>
        <w:spacing w:lineRule="auto"/>
      </w:pPr>
      <w:r>
        <w:rPr>
          <w:b/>
        </w:rPr>
        <w:t xml:space="preserve">Projectinitiatie (2025-01-01 tot 2025-02-15)</w:t>
      </w:r>
      <w:r>
        <w:rPr/>
        <w:t xml:space="preserve">: In deze fase worden de projectdoelen en scope vastgesteld. Dit omvat het opstellen van een projectplan waarin het volledige uit te voeren werk, inclusief doelstellingen en uitgangspunten, wordt beschreven. De gate-review op 2025-02-16 is bedoeld om goedkeuring te verkrijgen alvorens verder te gaan met het ontwerp.</w:t>
      </w:r>
    </w:p>
    <w:p>
      <w:pPr>
        <w:numPr>
          <w:ilvl w:val="0"/>
          <w:numId w:val="1"/>
        </w:numPr>
        <w:spacing w:lineRule="auto"/>
      </w:pPr>
      <w:r>
        <w:rPr>
          <w:b/>
        </w:rPr>
        <w:t xml:space="preserve">Ontwerpfase (2025-02-17 tot 2025-05-30)</w:t>
      </w:r>
      <w:r>
        <w:rPr/>
        <w:t xml:space="preserve">: Gedurende deze fase wordt er gewerkt aan specifieke ontwerpen voor de onderhouds- en verduurzamingsactiviteiten. Dit kan ook inhouden dat er consultaties met stakeholders plaatsvinden. De gate-review op 2025-05-31 markeert het moment waarop het ontwerp moet worden goedgekeurd om verder te gaan met de voorbereiding voor uitvoering.</w:t>
      </w:r>
    </w:p>
    <w:p>
      <w:pPr>
        <w:numPr>
          <w:ilvl w:val="0"/>
          <w:numId w:val="1"/>
        </w:numPr>
        <w:spacing w:lineRule="auto"/>
      </w:pPr>
      <w:r>
        <w:rPr>
          <w:b/>
        </w:rPr>
        <w:t xml:space="preserve">Voorbereiding uitvoer (2025-06-01 tot 2025-07-15)</w:t>
      </w:r>
      <w:r>
        <w:rPr/>
        <w:t xml:space="preserve">: Voorafgaand aan de uitvoering worden de nodige voorbereidingen getroffen. Dit houdt in dat materialen, werklocaties en logisitiek georganiseerd moeten worden. De gate-review op 2025-07-16 is de laatste controle voordat we aan de daadwerkelijke uitvoering beginnen.</w:t>
      </w:r>
    </w:p>
    <w:p>
      <w:pPr>
        <w:numPr>
          <w:ilvl w:val="0"/>
          <w:numId w:val="1"/>
        </w:numPr>
        <w:spacing w:lineRule="auto"/>
      </w:pPr>
      <w:r>
        <w:rPr>
          <w:b/>
        </w:rPr>
        <w:t xml:space="preserve">Uitvoeringsfase (2025-07-17 tot 2029-11-30)</w:t>
      </w:r>
      <w:r>
        <w:rPr/>
        <w:t xml:space="preserve">: Dit is de langste fase waarin het daadwerkelijke onderhoud en de verduurzamingsmaatregelen worden uitgevoerd. Gedurende deze periode zal er regelmatig rapportage plaatsvinden, en tussentijdse beoordelingen worden uitgevoerd. Op de gate-reviewdatum op 2029-12-01 wordt de status van de uitvoeringsfase beoordeeld.</w:t>
      </w:r>
    </w:p>
    <w:p>
      <w:pPr>
        <w:numPr>
          <w:ilvl w:val="0"/>
          <w:numId w:val="1"/>
        </w:numPr>
        <w:spacing w:lineRule="auto"/>
      </w:pPr>
      <w:r>
        <w:rPr>
          <w:b/>
        </w:rPr>
        <w:t xml:space="preserve">Afsluitende fase (2029-12-01 tot 2029-12-15)</w:t>
      </w:r>
      <w:r>
        <w:rPr/>
        <w:t xml:space="preserve">: De laatste fase is gericht op de evaluatie van het project en de overdracht van geleverde producten aan de opdrachtgever. Het eindverslag en de definitieve oplevering zullen in deze periode plaatsvinden met een extra nadruk op het voldoen aan de vastgestelde KPI's en klanttevredenheid.</w:t>
      </w:r>
    </w:p>
    <w:p>
      <w:pPr>
        <w:spacing w:lineRule="auto"/>
      </w:pPr>
      <w:r>
        <w:rPr/>
        <w:t xml:space="preserve">Met deze structuur in de planning is het mogelijk om op gestructureerde wijze te werken met duidelijke mijlpalen en verantwoordelijke reviews om de voortgang te waarborgen.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(ASCII Gantt + Toelichting)</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