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Planning (ASCII Gantt + Toelichting)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Planning — Onderhoud en verduurzaming gemeentelijke wegen 2025–2029 (Utrecht)</w:t>
      </w:r>
    </w:p>
    <w:p>
      <w:pPr>
        <w:spacing w:lineRule="auto"/>
      </w:pPr>
      <w:r>
        <w:rPr/>
        <w:t xml:space="preserve">Tijdlijn en fasering (ASCII-Gantt; schaal per kwartaal) Legenda: █ uitvoering | ○ doorlopend | ◆ mijlpaal | Gx gate-review</w:t>
      </w:r>
    </w:p>
    <w:p>
      <w:pPr>
        <w:pStyle w:val="Heading2"/>
        <w:spacing w:lineRule="auto"/>
      </w:pPr>
      <w:r>
        <w:rPr/>
        <w:t xml:space="preserve">Kw:       2025-Q4 | 2026-Q1 | 2026-Q2 | 2026-Q3 | 2026-Q4 | 2027-Q1 | 2027-Q2 | 2027-Q3 | 2027-Q4 | 2028-Q1 | 2028-Q2 | 2028-Q3 | 2028-Q4 | 2029-Q1 | 2029-Q2 | 2029-Q3 | 2029-Q4</w:t>
      </w:r>
    </w:p>
    <w:p>
      <w:pPr>
        <w:pStyle w:val="Heading2"/>
        <w:spacing w:lineRule="auto"/>
      </w:pPr>
      <w:r>
        <w:rPr/>
        <w:t xml:space="preserve">P0 Aanbesteding &amp; contractering (tot gunning)      ████ P1 Mobilisatie &amp; inregeling                        ████ ████ P2 2026 Inspectie &amp; programmering                         ████ ████ P3 2026 Preventief/correctief/markering                          ████ ████ ████ P4 2027 Inspectie &amp; programmering                                                       ████ ████ P5 2027 Preventief/correctief/markering                                                          ████ ████ ████ P6 2028 Inspectie &amp; programmering                                                                                 ████ ████ P7 2028 Preventief/correctief/markering                                                                                        ████ ████ ████ P8 2029 Inspectie &amp; programmering                                                                                                   ████ ████ P9 2029 Preventief/correctief/markering                                                                                                          ████ ████ ████ P10 Winterdienst (seizoensgebonden)                           ████     ████     ████     ████ P11 Storingsdienst 24/7 (≤2u responstijd)            ○○○○ ○○○○ ○○○○ ○○○○ ○○○○ ○○○○ ○○○○ ○○○○ ○○○○ ○○○○ ○○○○ ○○○○ ○○○○ ○○○○ ○○○○ ○○○○ ○○○○ P12 GIS-rapportage &amp; audits                          ○○○○ ○○○○ ○○○○ ○○○○ ○○○○ ○○○○ ○○○○ ○○○○ ○○○○ ○○○○ ○○○○ ○○○○ ○○○○ ○○○○ ○○○○ ○○○○ ○○○○ P13 Verduurzaming &amp; emissiearm materieel             ○○○○ ○○○○ ○○○○ ○○○○ ○○○○ ○○○○ ○○○○ ○○○○ ○○○○ ○○○○ ○○○○ ○○○○ ○○○○ ○○○○ ○○○○ ○○○○ ○○○○ P14 Demobilisatie &amp; overdracht                                                                                                                        ████</w:t>
      </w:r>
    </w:p>
    <w:p>
      <w:pPr>
        <w:spacing w:lineRule="auto"/>
      </w:pPr>
      <w:r>
        <w:rPr/>
        <w:t xml:space="preserve">Gates:  G1 Kick-off 2025-12-10 | G2 Mobilisatie gereed 2026-01-15 | G3 Jaarplan 2026 akkoord 2026-02-01 | G4 Midterm 2027-07-15 | G5 Eindejaar 2026/27/28 (15-12) | G6 Eindoplevering 2029-12-10 | G7 Nazorg/evaluatie 2029-12-20 Mijlpalen: M1 GIS-koppeling live 2026-01-10 | M2 CO₂-actieplan vastgesteld 2026-01-20 | M3 100% areaalinspectie ’26 afgerond 2026-03-31 (jaarlijks herhaald 31-03) | M4 Winterdienst gereedstelling 2026-10-01 (jaarlijks 01-10)</w:t>
      </w:r>
    </w:p>
    <w:p>
      <w:pPr>
        <w:spacing w:lineRule="auto"/>
      </w:pPr>
      <w:r>
        <w:rPr/>
        <w:t xml:space="preserve">Tekstuele toelichting (PDCA, SMART, governance) Doel en scope</w:t>
      </w:r>
    </w:p>
    <w:p>
      <w:pPr>
        <w:numPr>
          <w:ilvl w:val="0"/>
          <w:numId w:val="1"/>
        </w:numPr>
        <w:spacing w:lineRule="auto"/>
      </w:pPr>
      <w:r>
        <w:rPr/>
        <w:t xml:space="preserve">Doel: veilig, beschikbaar en duurzaam wegennet in Utrecht door preventief en correctief onderhoud aan asfalt- en klinkerverhardingen, inclusief voegvulling, markeringen en winterdienst; met aantoonbare CO₂-reductie en digitale oplevering via GIS.</w:t>
      </w:r>
    </w:p>
    <w:p>
      <w:pPr>
        <w:numPr>
          <w:ilvl w:val="0"/>
          <w:numId w:val="1"/>
        </w:numPr>
        <w:spacing w:lineRule="auto"/>
      </w:pPr>
      <w:r>
        <w:rPr/>
        <w:t xml:space="preserve">Contractperiode: gunning Q4 2025; uitvoering 2026–2029; demobilisatie Q4 2029.</w:t>
      </w:r>
    </w:p>
    <w:p>
      <w:pPr>
        <w:spacing w:lineRule="auto"/>
      </w:pPr>
      <w:r>
        <w:rPr/>
        <w:t xml:space="preserve">PDCA-cyclus per jaar</w:t>
      </w:r>
    </w:p>
    <w:p>
      <w:pPr>
        <w:numPr>
          <w:ilvl w:val="0"/>
          <w:numId w:val="2"/>
        </w:numPr>
        <w:spacing w:lineRule="auto"/>
      </w:pPr>
      <w:r>
        <w:rPr/>
        <w:t xml:space="preserve">Plan (jan–feb): areaalinspectie (VISI/CROW-systematiek), risico-actualisatie, EMVI-jaarplan, verkeersmaatregelenplan, CO₂-maatregelen. SMART: Jaarplan ter goedkeuring (G3) uiterlijk 1 februari; 100% objecten geïnspecteerd en in GIS vóór 31 maart (M3).</w:t>
      </w:r>
    </w:p>
    <w:p>
      <w:pPr>
        <w:numPr>
          <w:ilvl w:val="0"/>
          <w:numId w:val="2"/>
        </w:numPr>
        <w:spacing w:lineRule="auto"/>
      </w:pPr>
      <w:r>
        <w:rPr/>
        <w:t xml:space="preserve">Do (mrt–okt): preventief onderhoud (herprofileren, overlays, klinkerherstel), markeringen (mei–jul), correctief onderhoud/storingen 24/7 doorlopend. Winterdienst gereedstelling per 1 oktober (M4); uitvoering winterdienst nov–mrt.</w:t>
      </w:r>
    </w:p>
    <w:p>
      <w:pPr>
        <w:numPr>
          <w:ilvl w:val="0"/>
          <w:numId w:val="2"/>
        </w:numPr>
        <w:spacing w:lineRule="auto"/>
      </w:pPr>
      <w:r>
        <w:rPr/>
        <w:t xml:space="preserve">Check (wekelijks/maandelijks/kwartaal): weekrapportages in GIS elke maandag vóór 12:00 (KPI5=100%); maandrapportage voortgang/KPI/CO₂; kwartaalreviews; eindejaarsreview 15 december (G5).</w:t>
      </w:r>
    </w:p>
    <w:p>
      <w:pPr>
        <w:numPr>
          <w:ilvl w:val="0"/>
          <w:numId w:val="2"/>
        </w:numPr>
        <w:spacing w:lineRule="auto"/>
      </w:pPr>
      <w:r>
        <w:rPr/>
        <w:t xml:space="preserve">Act (jan volgend jaar): bijsturen maatregelen o.b.v. lessons learned en auditbevindingen; KPI-drempels aangescherpt indien ≥2 kwartalen groen.</w:t>
      </w:r>
    </w:p>
    <w:p>
      <w:pPr>
        <w:spacing w:lineRule="auto"/>
      </w:pPr>
      <w:r>
        <w:rPr/>
        <w:t xml:space="preserve">SMART-KPI’s (sturing en meting)</w:t>
      </w:r>
    </w:p>
    <w:p>
      <w:pPr>
        <w:numPr>
          <w:ilvl w:val="0"/>
          <w:numId w:val="3"/>
        </w:numPr>
        <w:spacing w:lineRule="auto"/>
      </w:pPr>
      <w:r>
        <w:rPr/>
        <w:t xml:space="preserve">KPI1 Klanttevredenheid ≥8,0 per kwartaal (N≥50 meldingen/projecten; rode lijn &lt;7,8). Meting: digitale enquête na afronding werkvakken; rapportage in GIS-dashboard.</w:t>
      </w:r>
    </w:p>
    <w:p>
      <w:pPr>
        <w:numPr>
          <w:ilvl w:val="0"/>
          <w:numId w:val="3"/>
        </w:numPr>
        <w:spacing w:lineRule="auto"/>
      </w:pPr>
      <w:r>
        <w:rPr/>
        <w:t xml:space="preserve">KPI2 Responstijd storingen ≤2 uur (95e percentiel ≤120 min; gemiddelde ≤60 min) 24/7. Meting: ticketsysteem + GPS/ATAW.</w:t>
      </w:r>
    </w:p>
    <w:p>
      <w:pPr>
        <w:numPr>
          <w:ilvl w:val="0"/>
          <w:numId w:val="3"/>
        </w:numPr>
        <w:spacing w:lineRule="auto"/>
      </w:pPr>
      <w:r>
        <w:rPr/>
        <w:t xml:space="preserve">KPI3 Opleveringen binnen planning ≥95% per kwartaal. Meting: % werkorders met einddatum ≤ geplande einddatum.</w:t>
      </w:r>
    </w:p>
    <w:p>
      <w:pPr>
        <w:numPr>
          <w:ilvl w:val="0"/>
          <w:numId w:val="3"/>
        </w:numPr>
        <w:spacing w:lineRule="auto"/>
      </w:pPr>
      <w:r>
        <w:rPr/>
        <w:t xml:space="preserve">KPI4 Emissiearme inzet: ≥90% machine-uren Stage V/elektrisch in 2026, ≥92% in 2027, ≥93% in 2028, ≥94% in 2029. Meting: teledata materieel + brandstoflog.</w:t>
      </w:r>
    </w:p>
    <w:p>
      <w:pPr>
        <w:numPr>
          <w:ilvl w:val="0"/>
          <w:numId w:val="3"/>
        </w:numPr>
        <w:spacing w:lineRule="auto"/>
      </w:pPr>
      <w:r>
        <w:rPr/>
        <w:t xml:space="preserve">KPI5 Weekrapportages GIS: 100% tijdig (maandag 12:00). Max. 1 afwijking per kwartaal.</w:t>
      </w:r>
    </w:p>
    <w:p>
      <w:pPr>
        <w:spacing w:lineRule="auto"/>
      </w:pPr>
      <w:r>
        <w:rPr/>
        <w:t xml:space="preserve">Risicobeheersing (top-5, met maatregelen)</w:t>
      </w:r>
    </w:p>
    <w:p>
      <w:pPr>
        <w:numPr>
          <w:ilvl w:val="0"/>
          <w:numId w:val="4"/>
        </w:numPr>
        <w:spacing w:lineRule="auto"/>
      </w:pPr>
      <w:r>
        <w:rPr/>
        <w:t xml:space="preserve">R1 Werken in verkeer: incidenten/vertraging. Maatregelen: V&amp;G-plan, CROW 96b/96a, gecertificeerde verkeersregelaars, nachtrondes waar nodig; auditfrequentie 1×/maand.</w:t>
      </w:r>
    </w:p>
    <w:p>
      <w:pPr>
        <w:numPr>
          <w:ilvl w:val="0"/>
          <w:numId w:val="4"/>
        </w:numPr>
        <w:spacing w:lineRule="auto"/>
      </w:pPr>
      <w:r>
        <w:rPr/>
        <w:t xml:space="preserve">R2 Materiaalschaarste/prijsvolatiliteit: raamcontracten met EcoDrain Partners en CleanRoads NL; 30% hergebruik freesmateriaal; alternatieve mengsels gecertificeerd (CE/BRL).</w:t>
      </w:r>
    </w:p>
    <w:p>
      <w:pPr>
        <w:numPr>
          <w:ilvl w:val="0"/>
          <w:numId w:val="4"/>
        </w:numPr>
        <w:spacing w:lineRule="auto"/>
      </w:pPr>
      <w:r>
        <w:rPr/>
        <w:t xml:space="preserve">R3 GIS-integratie faalt: dry-run API op 2025-12-20; fallback CSV-export; datakwaliteit-checks (&gt;=99% velden gevuld).</w:t>
      </w:r>
    </w:p>
    <w:p>
      <w:pPr>
        <w:numPr>
          <w:ilvl w:val="0"/>
          <w:numId w:val="4"/>
        </w:numPr>
        <w:spacing w:lineRule="auto"/>
      </w:pPr>
      <w:r>
        <w:rPr/>
        <w:t xml:space="preserve">R4 Weer/extremen: weerwindow-buffer van 15% in jaarplan; shift naar nachten/alternatieve technieken (koude reparaties).</w:t>
      </w:r>
    </w:p>
    <w:p>
      <w:pPr>
        <w:numPr>
          <w:ilvl w:val="0"/>
          <w:numId w:val="4"/>
        </w:numPr>
        <w:spacing w:lineRule="auto"/>
      </w:pPr>
      <w:r>
        <w:rPr/>
        <w:t xml:space="preserve">R5 Omgevingsklachten (geluid/emissie): inzet elektrisch en Stage V, geluidsarme fasering, bewonerscommunicatie T-7 dagen.</w:t>
      </w:r>
    </w:p>
    <w:p>
      <w:pPr>
        <w:spacing w:lineRule="auto"/>
      </w:pPr>
      <w:r>
        <w:rPr/>
        <w:t xml:space="preserve">W-xx ↔ KPI ↔ Risico ↔ Bewijs (kruisverband)</w:t>
      </w:r>
    </w:p>
    <w:p>
      <w:pPr>
        <w:numPr>
          <w:ilvl w:val="0"/>
          <w:numId w:val="5"/>
        </w:numPr>
        <w:spacing w:lineRule="auto"/>
      </w:pPr>
      <w:r>
        <w:rPr/>
        <w:t xml:space="preserve">W-01 Mobilisatie (G1–G2) → KPI5 → R3 → Bewijs: test-API log, acceptatieverslag GIS (M1), ISO 9001 scope, projectstartformulier.</w:t>
      </w:r>
    </w:p>
    <w:p>
      <w:pPr>
        <w:numPr>
          <w:ilvl w:val="0"/>
          <w:numId w:val="5"/>
        </w:numPr>
        <w:spacing w:lineRule="auto"/>
      </w:pPr>
      <w:r>
        <w:rPr/>
        <w:t xml:space="preserve">W-02 GIS &amp; Datastromen (doorlopend) → KPI5/KPI3 → R3 → Bewijs: weekrapporten, datakwaliteit-rapport ≥99%.</w:t>
      </w:r>
    </w:p>
    <w:p>
      <w:pPr>
        <w:numPr>
          <w:ilvl w:val="0"/>
          <w:numId w:val="5"/>
        </w:numPr>
        <w:spacing w:lineRule="auto"/>
      </w:pPr>
      <w:r>
        <w:rPr/>
        <w:t xml:space="preserve">W-03 Areaalinspecties (jan–mrt elk jaar) → KPI3 → R4 → Bewijs: inspectierapporten, fotolog, GIS-lagen.</w:t>
      </w:r>
    </w:p>
    <w:p>
      <w:pPr>
        <w:numPr>
          <w:ilvl w:val="0"/>
          <w:numId w:val="5"/>
        </w:numPr>
        <w:spacing w:lineRule="auto"/>
      </w:pPr>
      <w:r>
        <w:rPr/>
        <w:t xml:space="preserve">W-04 Programmering &amp; verkeersmanagement (Plan) → KPI3 → R1 → Bewijs: V&amp;G-plan, verkeersplannen, B-side audit.</w:t>
      </w:r>
    </w:p>
    <w:p>
      <w:pPr>
        <w:numPr>
          <w:ilvl w:val="0"/>
          <w:numId w:val="5"/>
        </w:numPr>
        <w:spacing w:lineRule="auto"/>
      </w:pPr>
      <w:r>
        <w:rPr/>
        <w:t xml:space="preserve">W-05 Preventief asfalt (mrt–okt) → KPI3/KPI4 → R2/R4 → Bewijs: dagrapporten, mengselcertificaten, teledatalog.</w:t>
      </w:r>
    </w:p>
    <w:p>
      <w:pPr>
        <w:numPr>
          <w:ilvl w:val="0"/>
          <w:numId w:val="5"/>
        </w:numPr>
        <w:spacing w:lineRule="auto"/>
      </w:pPr>
      <w:r>
        <w:rPr/>
        <w:t xml:space="preserve">W-06 Klinkers &amp; voegvulling (apr–okt) → KPI3 → R1 → Bewijs: uitvoeringschecklists, materiaalbonnen.</w:t>
      </w:r>
    </w:p>
    <w:p>
      <w:pPr>
        <w:numPr>
          <w:ilvl w:val="0"/>
          <w:numId w:val="5"/>
        </w:numPr>
        <w:spacing w:lineRule="auto"/>
      </w:pPr>
      <w:r>
        <w:rPr/>
        <w:t xml:space="preserve">W-07 Markeringen (mei–jul) → KPI3 → R4 → Bewijs: markeerlog, reflectiewaardenmeting.</w:t>
      </w:r>
    </w:p>
    <w:p>
      <w:pPr>
        <w:numPr>
          <w:ilvl w:val="0"/>
          <w:numId w:val="5"/>
        </w:numPr>
        <w:spacing w:lineRule="auto"/>
      </w:pPr>
      <w:r>
        <w:rPr/>
        <w:t xml:space="preserve">W-08 Winterdienst (nov–mrt) → KPI2 → R4 → Bewijs: routeplanning, strooilog (GPS/sensor), start/stop-tijden.</w:t>
      </w:r>
    </w:p>
    <w:p>
      <w:pPr>
        <w:numPr>
          <w:ilvl w:val="0"/>
          <w:numId w:val="5"/>
        </w:numPr>
        <w:spacing w:lineRule="auto"/>
      </w:pPr>
      <w:r>
        <w:rPr/>
        <w:t xml:space="preserve">W-09 Storingsdienst 24/7 → KPI2/KPI1 → R1 → Bewijs: ticketlogs met responstijden, pieperlog.</w:t>
      </w:r>
    </w:p>
    <w:p>
      <w:pPr>
        <w:numPr>
          <w:ilvl w:val="0"/>
          <w:numId w:val="5"/>
        </w:numPr>
        <w:spacing w:lineRule="auto"/>
      </w:pPr>
      <w:r>
        <w:rPr/>
        <w:t xml:space="preserve">W-10 Duurzaamheid &amp; CO₂ plan → KPI4 → R5 → Bewijs: CO₂-rapportage (PSL-4), brandstofboekhouding.</w:t>
      </w:r>
    </w:p>
    <w:p>
      <w:pPr>
        <w:numPr>
          <w:ilvl w:val="0"/>
          <w:numId w:val="5"/>
        </w:numPr>
        <w:spacing w:lineRule="auto"/>
      </w:pPr>
      <w:r>
        <w:rPr/>
        <w:t xml:space="preserve">W-11 Kwaliteit &amp; audits (maandelijks) → KPI1/KPI3 → R1/R3 → Bewijs: interne auditrapporten ISO 9001/14001, VCA**-inspecties.</w:t>
      </w:r>
    </w:p>
    <w:p>
      <w:pPr>
        <w:numPr>
          <w:ilvl w:val="0"/>
          <w:numId w:val="5"/>
        </w:numPr>
        <w:spacing w:lineRule="auto"/>
      </w:pPr>
      <w:r>
        <w:rPr/>
        <w:t xml:space="preserve">W-12 Oplevering &amp; overdracht (einde jaar/eindcontract) → KPI3/KPI1 → R3 → Bewijs: OIA-sets, revisie in GIS, tevredenheidsenquête.</w:t>
      </w:r>
    </w:p>
    <w:p>
      <w:pPr>
        <w:spacing w:lineRule="auto"/>
      </w:pPr>
      <w:r>
        <w:rPr/>
        <w:t xml:space="preserve">Gate-reviews en mijlpalen (detail)</w:t>
      </w:r>
    </w:p>
    <w:p>
      <w:pPr>
        <w:numPr>
          <w:ilvl w:val="0"/>
          <w:numId w:val="6"/>
        </w:numPr>
        <w:spacing w:lineRule="auto"/>
      </w:pPr>
      <w:r>
        <w:rPr/>
        <w:t xml:space="preserve">G1 2025-12-10 Kick-off met Gemeente Utrecht (teams, scope, datatoegang).</w:t>
      </w:r>
    </w:p>
    <w:p>
      <w:pPr>
        <w:numPr>
          <w:ilvl w:val="0"/>
          <w:numId w:val="6"/>
        </w:numPr>
        <w:spacing w:lineRule="auto"/>
      </w:pPr>
      <w:r>
        <w:rPr/>
        <w:t xml:space="preserve">G2 2026-01-15 Mobilisatie gereed: materieel en opslaglocaties, ISO/VCA-plan vrijgave.</w:t>
      </w:r>
    </w:p>
    <w:p>
      <w:pPr>
        <w:numPr>
          <w:ilvl w:val="0"/>
          <w:numId w:val="6"/>
        </w:numPr>
        <w:spacing w:lineRule="auto"/>
      </w:pPr>
      <w:r>
        <w:rPr/>
        <w:t xml:space="preserve">G3 2026-02-01 Jaarplan 2026 akkoord; herhaling 2027-01-15, 2028-01-15, 2029-01-15.</w:t>
      </w:r>
    </w:p>
    <w:p>
      <w:pPr>
        <w:numPr>
          <w:ilvl w:val="0"/>
          <w:numId w:val="6"/>
        </w:numPr>
        <w:spacing w:lineRule="auto"/>
      </w:pPr>
      <w:r>
        <w:rPr/>
        <w:t xml:space="preserve">G4 2027-07-15 Midterm review: KPI-trend, scope-aanpassingen.</w:t>
      </w:r>
    </w:p>
    <w:p>
      <w:pPr>
        <w:numPr>
          <w:ilvl w:val="0"/>
          <w:numId w:val="6"/>
        </w:numPr>
        <w:spacing w:lineRule="auto"/>
      </w:pPr>
      <w:r>
        <w:rPr/>
        <w:t xml:space="preserve">G5 15-12 jaarlijks Eindejaar review 2026/27/28: PDCA-Act vaststellen.</w:t>
      </w:r>
    </w:p>
    <w:p>
      <w:pPr>
        <w:numPr>
          <w:ilvl w:val="0"/>
          <w:numId w:val="6"/>
        </w:numPr>
        <w:spacing w:lineRule="auto"/>
      </w:pPr>
      <w:r>
        <w:rPr/>
        <w:t xml:space="preserve">G6 2029-12-10 Eindoplevering alle werkorders, revisie compleet.</w:t>
      </w:r>
    </w:p>
    <w:p>
      <w:pPr>
        <w:numPr>
          <w:ilvl w:val="0"/>
          <w:numId w:val="6"/>
        </w:numPr>
        <w:spacing w:lineRule="auto"/>
      </w:pPr>
      <w:r>
        <w:rPr/>
        <w:t xml:space="preserve">G7 2029-12-20 Nazorg/evaluatie en overdracht.</w:t>
      </w:r>
    </w:p>
    <w:p>
      <w:pPr>
        <w:numPr>
          <w:ilvl w:val="0"/>
          <w:numId w:val="6"/>
        </w:numPr>
        <w:spacing w:lineRule="auto"/>
      </w:pPr>
      <w:r>
        <w:rPr/>
        <w:t xml:space="preserve">M1 2026-01-10 GIS-koppeling live; M2 2026-01-20 CO₂-actieplan; M3 31-03 jaarlijks 100% inspectie; M4 01-10 jaarlijks winterdienst gereed.</w:t>
      </w:r>
    </w:p>
    <w:p>
      <w:pPr>
        <w:spacing w:lineRule="auto"/>
      </w:pPr>
      <w:r>
        <w:rPr/>
        <w:t xml:space="preserve">Ressourcetoewijzing (hoofdlijnen)</w:t>
      </w:r>
    </w:p>
    <w:p>
      <w:pPr>
        <w:numPr>
          <w:ilvl w:val="0"/>
          <w:numId w:val="7"/>
        </w:numPr>
        <w:spacing w:lineRule="auto"/>
      </w:pPr>
      <w:r>
        <w:rPr/>
        <w:t xml:space="preserve">2 asfaltploegen + 1 klinkerploeg in piek (apr–okt); 1 markeerploeg (mei–jul).</w:t>
      </w:r>
    </w:p>
    <w:p>
      <w:pPr>
        <w:numPr>
          <w:ilvl w:val="0"/>
          <w:numId w:val="7"/>
        </w:numPr>
        <w:spacing w:lineRule="auto"/>
      </w:pPr>
      <w:r>
        <w:rPr/>
        <w:t xml:space="preserve">1 storingsploeg 24/7 (rooster 4×6 uur), escalatieschema.</w:t>
      </w:r>
    </w:p>
    <w:p>
      <w:pPr>
        <w:numPr>
          <w:ilvl w:val="0"/>
          <w:numId w:val="7"/>
        </w:numPr>
        <w:spacing w:lineRule="auto"/>
      </w:pPr>
      <w:r>
        <w:rPr/>
        <w:t xml:space="preserve">KAM-coördinator 0,4 fte; GIS-dataspecialist 0,3 fte; omgevingsmanager 0,3 fte.</w:t>
      </w:r>
    </w:p>
    <w:p>
      <w:pPr>
        <w:spacing w:lineRule="auto"/>
      </w:pPr>
      <w:r>
        <w:rPr/>
        <w:t xml:space="preserve">Compliance en bewijsvoering</w:t>
      </w:r>
    </w:p>
    <w:p>
      <w:pPr>
        <w:numPr>
          <w:ilvl w:val="0"/>
          <w:numId w:val="8"/>
        </w:numPr>
        <w:spacing w:lineRule="auto"/>
      </w:pPr>
      <w:r>
        <w:rPr/>
        <w:t xml:space="preserve">Knockouts: ISO 9001 en ISO 14001 aanwezig (InfraTech Solutions B.V.); VCA** en CO₂-prestatieladder niveau 4 geborgd.</w:t>
      </w:r>
    </w:p>
    <w:p>
      <w:pPr>
        <w:numPr>
          <w:ilvl w:val="0"/>
          <w:numId w:val="8"/>
        </w:numPr>
        <w:spacing w:lineRule="auto"/>
      </w:pPr>
      <w:r>
        <w:rPr/>
        <w:t xml:space="preserve">Digitale weekrapportages via gemeentelijk GIS-portaal (SLA: maandag 12:00, 100%).</w:t>
      </w:r>
    </w:p>
    <w:p>
      <w:pPr>
        <w:numPr>
          <w:ilvl w:val="0"/>
          <w:numId w:val="8"/>
        </w:numPr>
        <w:spacing w:lineRule="auto"/>
      </w:pPr>
      <w:r>
        <w:rPr/>
        <w:t xml:space="preserve">Emissiearm materieel: minimaal 90% machine-uren Stage V/elektrisch in 2026, oplopend tot 94% in 2029; audit via teledatalog.</w:t>
      </w:r>
    </w:p>
    <w:p>
      <w:pPr>
        <w:spacing w:lineRule="auto"/>
      </w:pPr>
      <w:r>
        <w:rPr/>
        <w:t xml:space="preserve">Meet- en rapportagekalender</w:t>
      </w:r>
    </w:p>
    <w:p>
      <w:pPr>
        <w:numPr>
          <w:ilvl w:val="0"/>
          <w:numId w:val="9"/>
        </w:numPr>
        <w:spacing w:lineRule="auto"/>
      </w:pPr>
      <w:r>
        <w:rPr/>
        <w:t xml:space="preserve">Wekelijks: GIS-weekrapport (voortgang, fotolog, KPI2).</w:t>
      </w:r>
    </w:p>
    <w:p>
      <w:pPr>
        <w:numPr>
          <w:ilvl w:val="0"/>
          <w:numId w:val="9"/>
        </w:numPr>
        <w:spacing w:lineRule="auto"/>
      </w:pPr>
      <w:r>
        <w:rPr/>
        <w:t xml:space="preserve">Maandelijks: voortgang + CO₂; afwijkingen en herstelmaatregelen.</w:t>
      </w:r>
    </w:p>
    <w:p>
      <w:pPr>
        <w:numPr>
          <w:ilvl w:val="0"/>
          <w:numId w:val="9"/>
        </w:numPr>
        <w:spacing w:lineRule="auto"/>
      </w:pPr>
      <w:r>
        <w:rPr/>
        <w:t xml:space="preserve">Per kwartaal: KPI-review, risicolog-update; governance met opdrachtgever.</w:t>
      </w:r>
    </w:p>
    <w:p>
      <w:pPr>
        <w:numPr>
          <w:ilvl w:val="0"/>
          <w:numId w:val="9"/>
        </w:numPr>
        <w:spacing w:lineRule="auto"/>
      </w:pPr>
      <w:r>
        <w:rPr/>
        <w:t xml:space="preserve">Jaarlijks: G5 review en PDCA-Act; jaarplan volgend jaar (G3).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0"/>
        </w:numPr>
        <w:spacing w:lineRule="auto"/>
      </w:pPr>
      <w:r>
        <w:rPr/>
        <w:t xml:space="preserve">API-toegang en datamodel gemeentelijk GIS-portaal; testomgeving per 2025-12-15.</w:t>
      </w:r>
    </w:p>
    <w:p>
      <w:pPr>
        <w:numPr>
          <w:ilvl w:val="0"/>
          <w:numId w:val="10"/>
        </w:numPr>
        <w:spacing w:lineRule="auto"/>
      </w:pPr>
      <w:r>
        <w:rPr/>
        <w:t xml:space="preserve">Actuele areaaldata (DWG/GIS), laatst bekende schades en onderhoudshistorie.</w:t>
      </w:r>
    </w:p>
    <w:p>
      <w:pPr>
        <w:numPr>
          <w:ilvl w:val="0"/>
          <w:numId w:val="10"/>
        </w:numPr>
        <w:spacing w:lineRule="auto"/>
      </w:pPr>
      <w:r>
        <w:rPr/>
        <w:t xml:space="preserve">Voorkeursvensters voor werkzaamheden (geluid/omgevingsbeperkingen) per wijk.</w:t>
      </w:r>
    </w:p>
    <w:p>
      <w:pPr>
        <w:numPr>
          <w:ilvl w:val="0"/>
          <w:numId w:val="10"/>
        </w:numPr>
        <w:spacing w:lineRule="auto"/>
      </w:pPr>
      <w:r>
        <w:rPr/>
        <w:t xml:space="preserve">Winterdienst-routekaarten en prioriteitswegen; stollingsmiddelenbeleid.</w:t>
      </w:r>
    </w:p>
    <w:p>
      <w:pPr>
        <w:numPr>
          <w:ilvl w:val="0"/>
          <w:numId w:val="10"/>
        </w:numPr>
        <w:spacing w:lineRule="auto"/>
      </w:pPr>
      <w:r>
        <w:rPr/>
        <w:t xml:space="preserve">Contactpunten calamiteiten en vergunningen; afstemmingskalender nutsbeheerders.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(ASCII Gantt + Toelichting)</dc:title>
  <dc:subject/>
  <dc:creator>html-to-docx</dc:creator>
  <cp:keywords>html-to-docx</cp:keywords>
  <dc:description/>
  <cp:lastModifiedBy>html-to-docx</cp:lastModifiedBy>
  <cp:revision>1</cp:revision>
  <dcterms:created xsi:type="dcterms:W3CDTF">2025-11-03T22:29:17.756Z</dcterms:created>
  <dcterms:modified xsi:type="dcterms:W3CDTF">2025-11-03T22:29:17.756Z</dcterms:modified>
</cp:coreProperties>
</file>