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C9C" w:rsidRDefault="003B61A1" w:rsidP="0031468C">
      <w:pPr>
        <w:pStyle w:val="Titre"/>
      </w:pPr>
      <w:r>
        <w:t>Rapport de TP de SMA</w:t>
      </w:r>
    </w:p>
    <w:p w:rsidR="003B61A1" w:rsidRDefault="003B61A1" w:rsidP="0031468C">
      <w:pPr>
        <w:pStyle w:val="Sous-titre"/>
        <w:sectPr w:rsidR="003B61A1">
          <w:pgSz w:w="11906" w:h="16838"/>
          <w:pgMar w:top="1417" w:right="1417" w:bottom="1417" w:left="1417" w:header="708" w:footer="708" w:gutter="0"/>
          <w:cols w:space="708"/>
          <w:docGrid w:linePitch="360"/>
        </w:sectPr>
      </w:pPr>
      <w:r>
        <w:t>Tri collectif</w:t>
      </w:r>
    </w:p>
    <w:p w:rsidR="003B61A1" w:rsidRDefault="003B61A1">
      <w:pPr>
        <w:sectPr w:rsidR="003B61A1" w:rsidSect="003D0A52">
          <w:headerReference w:type="default" r:id="rId8"/>
          <w:footerReference w:type="default" r:id="rId9"/>
          <w:pgSz w:w="11906" w:h="16838"/>
          <w:pgMar w:top="1417" w:right="1417" w:bottom="1417" w:left="1417" w:header="708" w:footer="708" w:gutter="0"/>
          <w:pgNumType w:start="1"/>
          <w:cols w:space="708"/>
          <w:docGrid w:linePitch="360"/>
        </w:sectPr>
      </w:pPr>
      <w:r>
        <w:lastRenderedPageBreak/>
        <w:t>Sommaire</w:t>
      </w:r>
    </w:p>
    <w:p w:rsidR="003B61A1" w:rsidRDefault="003B61A1" w:rsidP="0031468C">
      <w:pPr>
        <w:pStyle w:val="Titre1"/>
      </w:pPr>
      <w:r>
        <w:lastRenderedPageBreak/>
        <w:t>Introduction</w:t>
      </w:r>
    </w:p>
    <w:p w:rsidR="003108FE" w:rsidRDefault="003B61A1" w:rsidP="003A1B98">
      <w:pPr>
        <w:jc w:val="both"/>
      </w:pPr>
      <w:r>
        <w:t>Dans le cadre du cours de SMA, nous avons implémenté l’algorithme de tri collectif décrit dans l’article « </w:t>
      </w:r>
      <w:r w:rsidRPr="003B61A1">
        <w:t>THE DYNAMICS OF COLLECTIVE SORTING</w:t>
      </w:r>
      <w:r>
        <w:t xml:space="preserve"> </w:t>
      </w:r>
      <w:r w:rsidRPr="003B61A1">
        <w:t>ROBOT</w:t>
      </w:r>
      <w:r w:rsidR="003108FE">
        <w:t>-</w:t>
      </w:r>
      <w:r w:rsidRPr="003B61A1">
        <w:t>LIKE ANTS AND ANT</w:t>
      </w:r>
      <w:r w:rsidR="003108FE">
        <w:t>-</w:t>
      </w:r>
      <w:r w:rsidRPr="003B61A1">
        <w:t>LIK</w:t>
      </w:r>
      <w:r w:rsidR="003108FE">
        <w:t>E</w:t>
      </w:r>
      <w:r w:rsidRPr="003B61A1">
        <w:t xml:space="preserve"> ROBOTS »</w:t>
      </w:r>
      <w:r w:rsidR="003108FE">
        <w:t>. Dans ce système, plusieurs agents sont placés sur une grille et sont chargés de trier des blocs selon leur type (A ou B). L’objectif final est d’obtenir deux types de colonies distincts : des colonies de blocs A et des colonies de blocs B. Ainsi, les agents sont censés éviter au maximum les mélanges de blocs au sein d’une même colonie.</w:t>
      </w:r>
    </w:p>
    <w:p w:rsidR="003108FE" w:rsidRDefault="003108FE" w:rsidP="003A1B98">
      <w:pPr>
        <w:jc w:val="both"/>
      </w:pPr>
      <w:r>
        <w:t>Dans un premier temps, nous avons procédé à l’implémentation même du système multi-agents que nous avons réalisé en Java. Les détails concernant cette partie sont disponibles dans le README.md situé à la racine du projet.</w:t>
      </w:r>
    </w:p>
    <w:p w:rsidR="006D1E02" w:rsidRDefault="003108FE" w:rsidP="003A1B98">
      <w:pPr>
        <w:jc w:val="both"/>
      </w:pPr>
      <w:r>
        <w:t xml:space="preserve">Une fois le système implémenté, </w:t>
      </w:r>
      <w:r w:rsidR="003A1B98">
        <w:t>nous avons réalisé diverses statistiques afin d’évaluer l’influence des paramètres d’entrée sur les résultats obtenus après simulation. Un exemple de ces statistiques se trouve dans le dossier </w:t>
      </w:r>
      <w:r w:rsidR="003A1B98" w:rsidRPr="003A1B98">
        <w:rPr>
          <w:i/>
          <w:iCs/>
        </w:rPr>
        <w:t>sample/</w:t>
      </w:r>
      <w:r w:rsidR="003A1B98">
        <w:t> du projet ; c’est ce fichier que nous prendrons pour référence dans la suite de ce rapport.</w:t>
      </w:r>
    </w:p>
    <w:p w:rsidR="006D1E02" w:rsidRDefault="006D1E02" w:rsidP="003A1B98">
      <w:pPr>
        <w:jc w:val="both"/>
      </w:pPr>
      <w:r>
        <w:t>Nous analyserons successivement l’influence des différents paramètres sur les résultats obtenus finaux obtenus en nous basant principalement sur 3 critères :</w:t>
      </w:r>
    </w:p>
    <w:p w:rsidR="006D1E02" w:rsidRDefault="006D1E02" w:rsidP="006D1E02">
      <w:pPr>
        <w:pStyle w:val="Paragraphedeliste"/>
        <w:numPr>
          <w:ilvl w:val="0"/>
          <w:numId w:val="1"/>
        </w:numPr>
        <w:jc w:val="both"/>
      </w:pPr>
      <w:r>
        <w:t>La proportion de blocs A voisins de blocs B,</w:t>
      </w:r>
    </w:p>
    <w:p w:rsidR="006D1E02" w:rsidRDefault="006D1E02" w:rsidP="006D1E02">
      <w:pPr>
        <w:pStyle w:val="Paragraphedeliste"/>
        <w:numPr>
          <w:ilvl w:val="0"/>
          <w:numId w:val="1"/>
        </w:numPr>
        <w:jc w:val="both"/>
      </w:pPr>
      <w:r>
        <w:t>Le nombre de colonies formées par les agents,</w:t>
      </w:r>
    </w:p>
    <w:p w:rsidR="006D1E02" w:rsidRDefault="006D1E02" w:rsidP="006D1E02">
      <w:pPr>
        <w:pStyle w:val="Paragraphedeliste"/>
        <w:numPr>
          <w:ilvl w:val="0"/>
          <w:numId w:val="1"/>
        </w:numPr>
        <w:jc w:val="both"/>
        <w:sectPr w:rsidR="006D1E02">
          <w:headerReference w:type="default" r:id="rId10"/>
          <w:pgSz w:w="11906" w:h="16838"/>
          <w:pgMar w:top="1417" w:right="1417" w:bottom="1417" w:left="1417" w:header="708" w:footer="708" w:gutter="0"/>
          <w:cols w:space="708"/>
          <w:docGrid w:linePitch="360"/>
        </w:sectPr>
      </w:pPr>
      <w:r>
        <w:t>La proportion de blocs posés dans l’environnement.</w:t>
      </w:r>
    </w:p>
    <w:p w:rsidR="0031468C" w:rsidRDefault="0031468C" w:rsidP="006D1E02">
      <w:pPr>
        <w:pStyle w:val="Titre1"/>
      </w:pPr>
      <w:r>
        <w:lastRenderedPageBreak/>
        <w:t>Valeurs de référence</w:t>
      </w:r>
    </w:p>
    <w:p w:rsidR="007A55B9" w:rsidRPr="007A55B9" w:rsidRDefault="007A55B9" w:rsidP="007A55B9"/>
    <w:tbl>
      <w:tblPr>
        <w:tblStyle w:val="Grilledutableau"/>
        <w:tblW w:w="10873" w:type="dxa"/>
        <w:jc w:val="center"/>
        <w:tblLook w:val="04A0" w:firstRow="1" w:lastRow="0" w:firstColumn="1" w:lastColumn="0" w:noHBand="0" w:noVBand="1"/>
      </w:tblPr>
      <w:tblGrid>
        <w:gridCol w:w="1142"/>
        <w:gridCol w:w="1142"/>
        <w:gridCol w:w="1142"/>
        <w:gridCol w:w="1223"/>
        <w:gridCol w:w="1177"/>
        <w:gridCol w:w="1235"/>
        <w:gridCol w:w="1673"/>
        <w:gridCol w:w="601"/>
        <w:gridCol w:w="601"/>
        <w:gridCol w:w="937"/>
      </w:tblGrid>
      <w:tr w:rsidR="007A55B9" w:rsidTr="007A55B9">
        <w:trPr>
          <w:trHeight w:val="1285"/>
          <w:jc w:val="center"/>
        </w:trPr>
        <w:tc>
          <w:tcPr>
            <w:tcW w:w="1142" w:type="dxa"/>
          </w:tcPr>
          <w:p w:rsidR="007A55B9" w:rsidRPr="007A55B9" w:rsidRDefault="007A55B9" w:rsidP="007A55B9">
            <w:pPr>
              <w:jc w:val="center"/>
              <w:rPr>
                <w:b/>
                <w:bCs/>
              </w:rPr>
            </w:pPr>
            <w:r w:rsidRPr="007A55B9">
              <w:rPr>
                <w:b/>
                <w:bCs/>
              </w:rPr>
              <w:t>Nombre de blocs A</w:t>
            </w:r>
          </w:p>
        </w:tc>
        <w:tc>
          <w:tcPr>
            <w:tcW w:w="1142" w:type="dxa"/>
          </w:tcPr>
          <w:p w:rsidR="007A55B9" w:rsidRPr="007A55B9" w:rsidRDefault="007A55B9" w:rsidP="007A55B9">
            <w:pPr>
              <w:jc w:val="center"/>
              <w:rPr>
                <w:b/>
                <w:bCs/>
              </w:rPr>
            </w:pPr>
            <w:r w:rsidRPr="007A55B9">
              <w:rPr>
                <w:b/>
                <w:bCs/>
              </w:rPr>
              <w:t>Nombre de blocs B</w:t>
            </w:r>
          </w:p>
        </w:tc>
        <w:tc>
          <w:tcPr>
            <w:tcW w:w="1142" w:type="dxa"/>
          </w:tcPr>
          <w:p w:rsidR="007A55B9" w:rsidRPr="007A55B9" w:rsidRDefault="007A55B9" w:rsidP="007A55B9">
            <w:pPr>
              <w:jc w:val="center"/>
              <w:rPr>
                <w:b/>
                <w:bCs/>
              </w:rPr>
            </w:pPr>
            <w:r w:rsidRPr="007A55B9">
              <w:rPr>
                <w:b/>
                <w:bCs/>
              </w:rPr>
              <w:t>Nombre de lignes de la grille</w:t>
            </w:r>
          </w:p>
        </w:tc>
        <w:tc>
          <w:tcPr>
            <w:tcW w:w="1223" w:type="dxa"/>
          </w:tcPr>
          <w:p w:rsidR="007A55B9" w:rsidRPr="007A55B9" w:rsidRDefault="007A55B9" w:rsidP="007A55B9">
            <w:pPr>
              <w:jc w:val="center"/>
              <w:rPr>
                <w:b/>
                <w:bCs/>
              </w:rPr>
            </w:pPr>
            <w:r w:rsidRPr="007A55B9">
              <w:rPr>
                <w:b/>
                <w:bCs/>
              </w:rPr>
              <w:t>Nombre de colonnes de la grille</w:t>
            </w:r>
          </w:p>
        </w:tc>
        <w:tc>
          <w:tcPr>
            <w:tcW w:w="1177" w:type="dxa"/>
          </w:tcPr>
          <w:p w:rsidR="007A55B9" w:rsidRPr="007A55B9" w:rsidRDefault="007A55B9" w:rsidP="007A55B9">
            <w:pPr>
              <w:jc w:val="center"/>
              <w:rPr>
                <w:b/>
                <w:bCs/>
              </w:rPr>
            </w:pPr>
            <w:r w:rsidRPr="007A55B9">
              <w:rPr>
                <w:b/>
                <w:bCs/>
              </w:rPr>
              <w:t>Nombre d’agents</w:t>
            </w:r>
          </w:p>
        </w:tc>
        <w:tc>
          <w:tcPr>
            <w:tcW w:w="1235" w:type="dxa"/>
          </w:tcPr>
          <w:p w:rsidR="007A55B9" w:rsidRPr="007A55B9" w:rsidRDefault="007A55B9" w:rsidP="007A55B9">
            <w:pPr>
              <w:jc w:val="center"/>
              <w:rPr>
                <w:b/>
                <w:bCs/>
              </w:rPr>
            </w:pPr>
            <w:r w:rsidRPr="007A55B9">
              <w:rPr>
                <w:b/>
                <w:bCs/>
              </w:rPr>
              <w:t>Taille de la mémoire des agents</w:t>
            </w:r>
          </w:p>
        </w:tc>
        <w:tc>
          <w:tcPr>
            <w:tcW w:w="1673" w:type="dxa"/>
          </w:tcPr>
          <w:p w:rsidR="007A55B9" w:rsidRPr="007A55B9" w:rsidRDefault="007A55B9" w:rsidP="007A55B9">
            <w:pPr>
              <w:jc w:val="center"/>
              <w:rPr>
                <w:b/>
                <w:bCs/>
              </w:rPr>
            </w:pPr>
            <w:r w:rsidRPr="007A55B9">
              <w:rPr>
                <w:b/>
                <w:bCs/>
              </w:rPr>
              <w:t>Nombre de mouvements successifs des agents</w:t>
            </w:r>
          </w:p>
        </w:tc>
        <w:tc>
          <w:tcPr>
            <w:tcW w:w="601" w:type="dxa"/>
          </w:tcPr>
          <w:p w:rsidR="007A55B9" w:rsidRPr="007A55B9" w:rsidRDefault="007A55B9" w:rsidP="007A55B9">
            <w:pPr>
              <w:jc w:val="center"/>
              <w:rPr>
                <w:b/>
                <w:bCs/>
              </w:rPr>
            </w:pPr>
            <w:r w:rsidRPr="007A55B9">
              <w:rPr>
                <w:b/>
                <w:bCs/>
              </w:rPr>
              <w:t>K +</w:t>
            </w:r>
          </w:p>
        </w:tc>
        <w:tc>
          <w:tcPr>
            <w:tcW w:w="601" w:type="dxa"/>
          </w:tcPr>
          <w:p w:rsidR="007A55B9" w:rsidRPr="007A55B9" w:rsidRDefault="007A55B9" w:rsidP="007A55B9">
            <w:pPr>
              <w:jc w:val="center"/>
              <w:rPr>
                <w:b/>
                <w:bCs/>
              </w:rPr>
            </w:pPr>
            <w:r w:rsidRPr="007A55B9">
              <w:rPr>
                <w:b/>
                <w:bCs/>
              </w:rPr>
              <w:t>K -</w:t>
            </w:r>
          </w:p>
        </w:tc>
        <w:tc>
          <w:tcPr>
            <w:tcW w:w="937" w:type="dxa"/>
          </w:tcPr>
          <w:p w:rsidR="007A55B9" w:rsidRPr="007A55B9" w:rsidRDefault="007A55B9" w:rsidP="007A55B9">
            <w:pPr>
              <w:jc w:val="center"/>
              <w:rPr>
                <w:b/>
                <w:bCs/>
              </w:rPr>
            </w:pPr>
            <w:r w:rsidRPr="007A55B9">
              <w:rPr>
                <w:b/>
                <w:bCs/>
              </w:rPr>
              <w:t>Erreur</w:t>
            </w:r>
          </w:p>
        </w:tc>
      </w:tr>
      <w:tr w:rsidR="007A55B9" w:rsidTr="007A55B9">
        <w:trPr>
          <w:trHeight w:val="349"/>
          <w:jc w:val="center"/>
        </w:trPr>
        <w:tc>
          <w:tcPr>
            <w:tcW w:w="1142" w:type="dxa"/>
          </w:tcPr>
          <w:p w:rsidR="007A55B9" w:rsidRDefault="007A55B9" w:rsidP="007A55B9">
            <w:pPr>
              <w:jc w:val="right"/>
            </w:pPr>
            <w:r>
              <w:t>100</w:t>
            </w:r>
          </w:p>
        </w:tc>
        <w:tc>
          <w:tcPr>
            <w:tcW w:w="1142" w:type="dxa"/>
          </w:tcPr>
          <w:p w:rsidR="007A55B9" w:rsidRDefault="007A55B9" w:rsidP="007A55B9">
            <w:pPr>
              <w:jc w:val="right"/>
            </w:pPr>
            <w:r>
              <w:t>100</w:t>
            </w:r>
          </w:p>
        </w:tc>
        <w:tc>
          <w:tcPr>
            <w:tcW w:w="1142" w:type="dxa"/>
          </w:tcPr>
          <w:p w:rsidR="007A55B9" w:rsidRDefault="007A55B9" w:rsidP="007A55B9">
            <w:pPr>
              <w:jc w:val="right"/>
            </w:pPr>
            <w:r>
              <w:t>20</w:t>
            </w:r>
          </w:p>
        </w:tc>
        <w:tc>
          <w:tcPr>
            <w:tcW w:w="1223" w:type="dxa"/>
          </w:tcPr>
          <w:p w:rsidR="007A55B9" w:rsidRDefault="007A55B9" w:rsidP="007A55B9">
            <w:pPr>
              <w:jc w:val="right"/>
            </w:pPr>
            <w:r>
              <w:t>40</w:t>
            </w:r>
          </w:p>
        </w:tc>
        <w:tc>
          <w:tcPr>
            <w:tcW w:w="1177" w:type="dxa"/>
          </w:tcPr>
          <w:p w:rsidR="007A55B9" w:rsidRDefault="007A55B9" w:rsidP="007A55B9">
            <w:pPr>
              <w:jc w:val="right"/>
            </w:pPr>
            <w:r>
              <w:t>40</w:t>
            </w:r>
          </w:p>
        </w:tc>
        <w:tc>
          <w:tcPr>
            <w:tcW w:w="1235" w:type="dxa"/>
          </w:tcPr>
          <w:p w:rsidR="007A55B9" w:rsidRDefault="007A55B9" w:rsidP="007A55B9">
            <w:pPr>
              <w:jc w:val="right"/>
            </w:pPr>
            <w:r>
              <w:t>15</w:t>
            </w:r>
          </w:p>
        </w:tc>
        <w:tc>
          <w:tcPr>
            <w:tcW w:w="1673" w:type="dxa"/>
          </w:tcPr>
          <w:p w:rsidR="007A55B9" w:rsidRDefault="007A55B9" w:rsidP="007A55B9">
            <w:pPr>
              <w:jc w:val="right"/>
            </w:pPr>
            <w:r>
              <w:t>1</w:t>
            </w:r>
          </w:p>
        </w:tc>
        <w:tc>
          <w:tcPr>
            <w:tcW w:w="601" w:type="dxa"/>
          </w:tcPr>
          <w:p w:rsidR="007A55B9" w:rsidRDefault="007A55B9" w:rsidP="007A55B9">
            <w:pPr>
              <w:jc w:val="right"/>
            </w:pPr>
            <w:r>
              <w:t>0,1</w:t>
            </w:r>
          </w:p>
        </w:tc>
        <w:tc>
          <w:tcPr>
            <w:tcW w:w="601" w:type="dxa"/>
          </w:tcPr>
          <w:p w:rsidR="007A55B9" w:rsidRDefault="007A55B9" w:rsidP="007A55B9">
            <w:pPr>
              <w:jc w:val="right"/>
            </w:pPr>
            <w:r>
              <w:t>0,3</w:t>
            </w:r>
          </w:p>
        </w:tc>
        <w:tc>
          <w:tcPr>
            <w:tcW w:w="937" w:type="dxa"/>
          </w:tcPr>
          <w:p w:rsidR="007A55B9" w:rsidRDefault="007A55B9" w:rsidP="007A55B9">
            <w:pPr>
              <w:jc w:val="right"/>
            </w:pPr>
            <w:r>
              <w:t>0</w:t>
            </w:r>
          </w:p>
        </w:tc>
      </w:tr>
    </w:tbl>
    <w:p w:rsidR="007A55B9" w:rsidRDefault="007A55B9" w:rsidP="0031468C"/>
    <w:p w:rsidR="0031468C" w:rsidRDefault="0031468C" w:rsidP="0031468C">
      <w:r>
        <w:t>En prenant comme paramètres par défaut les valeurs définies dans le tableau ci-dessus, nous avons les résultats suivants :</w:t>
      </w:r>
    </w:p>
    <w:p w:rsidR="007A55B9" w:rsidRDefault="007A55B9" w:rsidP="0031468C"/>
    <w:tbl>
      <w:tblPr>
        <w:tblStyle w:val="Grilledutableau"/>
        <w:tblW w:w="10733" w:type="dxa"/>
        <w:jc w:val="center"/>
        <w:tblLook w:val="04A0" w:firstRow="1" w:lastRow="0" w:firstColumn="1" w:lastColumn="0" w:noHBand="0" w:noVBand="1"/>
      </w:tblPr>
      <w:tblGrid>
        <w:gridCol w:w="1204"/>
        <w:gridCol w:w="966"/>
        <w:gridCol w:w="966"/>
        <w:gridCol w:w="1211"/>
        <w:gridCol w:w="1211"/>
        <w:gridCol w:w="1211"/>
        <w:gridCol w:w="970"/>
        <w:gridCol w:w="882"/>
        <w:gridCol w:w="1211"/>
        <w:gridCol w:w="1211"/>
      </w:tblGrid>
      <w:tr w:rsidR="00D11697" w:rsidTr="00D11697">
        <w:trPr>
          <w:trHeight w:val="1151"/>
          <w:jc w:val="center"/>
        </w:trPr>
        <w:tc>
          <w:tcPr>
            <w:tcW w:w="1400" w:type="dxa"/>
            <w:vAlign w:val="center"/>
          </w:tcPr>
          <w:p w:rsidR="0031468C" w:rsidRDefault="0031468C" w:rsidP="00D11697">
            <w:pPr>
              <w:jc w:val="center"/>
            </w:pPr>
          </w:p>
        </w:tc>
        <w:tc>
          <w:tcPr>
            <w:tcW w:w="1128" w:type="dxa"/>
          </w:tcPr>
          <w:p w:rsidR="0031468C" w:rsidRPr="007A55B9" w:rsidRDefault="0031468C" w:rsidP="00D11697">
            <w:pPr>
              <w:jc w:val="center"/>
              <w:rPr>
                <w:b/>
                <w:bCs/>
              </w:rPr>
            </w:pPr>
            <w:r w:rsidRPr="007A55B9">
              <w:rPr>
                <w:b/>
                <w:bCs/>
              </w:rPr>
              <w:t>Nombre de blocs A</w:t>
            </w:r>
            <w:r w:rsidR="00D11697" w:rsidRPr="007A55B9">
              <w:rPr>
                <w:b/>
                <w:bCs/>
              </w:rPr>
              <w:t xml:space="preserve"> posés</w:t>
            </w:r>
          </w:p>
        </w:tc>
        <w:tc>
          <w:tcPr>
            <w:tcW w:w="1128" w:type="dxa"/>
          </w:tcPr>
          <w:p w:rsidR="0031468C" w:rsidRPr="007A55B9" w:rsidRDefault="0031468C" w:rsidP="00D11697">
            <w:pPr>
              <w:jc w:val="center"/>
              <w:rPr>
                <w:b/>
                <w:bCs/>
              </w:rPr>
            </w:pPr>
            <w:r w:rsidRPr="007A55B9">
              <w:rPr>
                <w:b/>
                <w:bCs/>
              </w:rPr>
              <w:t>Nombre de blocs B</w:t>
            </w:r>
            <w:r w:rsidR="00D11697" w:rsidRPr="007A55B9">
              <w:rPr>
                <w:b/>
                <w:bCs/>
              </w:rPr>
              <w:t xml:space="preserve"> posés</w:t>
            </w:r>
          </w:p>
        </w:tc>
        <w:tc>
          <w:tcPr>
            <w:tcW w:w="1128" w:type="dxa"/>
          </w:tcPr>
          <w:p w:rsidR="0031468C" w:rsidRPr="007A55B9" w:rsidRDefault="00D11697" w:rsidP="00D11697">
            <w:pPr>
              <w:jc w:val="center"/>
              <w:rPr>
                <w:b/>
                <w:bCs/>
              </w:rPr>
            </w:pPr>
            <w:r w:rsidRPr="007A55B9">
              <w:rPr>
                <w:b/>
                <w:bCs/>
              </w:rPr>
              <w:t>Proportion de blocs A voisins de blocs A</w:t>
            </w:r>
          </w:p>
        </w:tc>
        <w:tc>
          <w:tcPr>
            <w:tcW w:w="1206" w:type="dxa"/>
          </w:tcPr>
          <w:p w:rsidR="0031468C" w:rsidRPr="007A55B9" w:rsidRDefault="00D11697" w:rsidP="00D11697">
            <w:pPr>
              <w:jc w:val="center"/>
              <w:rPr>
                <w:b/>
                <w:bCs/>
              </w:rPr>
            </w:pPr>
            <w:r w:rsidRPr="007A55B9">
              <w:rPr>
                <w:b/>
                <w:bCs/>
              </w:rPr>
              <w:t xml:space="preserve">Proportion de blocs A voisins de blocs </w:t>
            </w:r>
            <w:r w:rsidRPr="007A55B9">
              <w:rPr>
                <w:b/>
                <w:bCs/>
              </w:rPr>
              <w:t>B</w:t>
            </w:r>
          </w:p>
        </w:tc>
        <w:tc>
          <w:tcPr>
            <w:tcW w:w="1163" w:type="dxa"/>
          </w:tcPr>
          <w:p w:rsidR="0031468C" w:rsidRPr="007A55B9" w:rsidRDefault="00D11697" w:rsidP="00D11697">
            <w:pPr>
              <w:jc w:val="center"/>
              <w:rPr>
                <w:b/>
                <w:bCs/>
              </w:rPr>
            </w:pPr>
            <w:r w:rsidRPr="007A55B9">
              <w:rPr>
                <w:b/>
                <w:bCs/>
              </w:rPr>
              <w:t xml:space="preserve">Proportion de blocs </w:t>
            </w:r>
            <w:r w:rsidRPr="007A55B9">
              <w:rPr>
                <w:b/>
                <w:bCs/>
              </w:rPr>
              <w:t>B</w:t>
            </w:r>
            <w:r w:rsidRPr="007A55B9">
              <w:rPr>
                <w:b/>
                <w:bCs/>
              </w:rPr>
              <w:t xml:space="preserve"> voisins de blocs </w:t>
            </w:r>
            <w:r w:rsidRPr="007A55B9">
              <w:rPr>
                <w:b/>
                <w:bCs/>
              </w:rPr>
              <w:t>B</w:t>
            </w:r>
          </w:p>
        </w:tc>
        <w:tc>
          <w:tcPr>
            <w:tcW w:w="1221" w:type="dxa"/>
          </w:tcPr>
          <w:p w:rsidR="0031468C" w:rsidRPr="007A55B9" w:rsidRDefault="00D11697" w:rsidP="00D11697">
            <w:pPr>
              <w:jc w:val="center"/>
              <w:rPr>
                <w:b/>
                <w:bCs/>
              </w:rPr>
            </w:pPr>
            <w:r w:rsidRPr="007A55B9">
              <w:rPr>
                <w:b/>
                <w:bCs/>
              </w:rPr>
              <w:t>Nombre de colonies</w:t>
            </w:r>
          </w:p>
        </w:tc>
        <w:tc>
          <w:tcPr>
            <w:tcW w:w="686" w:type="dxa"/>
          </w:tcPr>
          <w:p w:rsidR="0031468C" w:rsidRPr="007A55B9" w:rsidRDefault="00D11697" w:rsidP="00D11697">
            <w:pPr>
              <w:jc w:val="center"/>
              <w:rPr>
                <w:b/>
                <w:bCs/>
              </w:rPr>
            </w:pPr>
            <w:r w:rsidRPr="007A55B9">
              <w:rPr>
                <w:b/>
                <w:bCs/>
              </w:rPr>
              <w:t>Taille d’une colonie</w:t>
            </w:r>
          </w:p>
        </w:tc>
        <w:tc>
          <w:tcPr>
            <w:tcW w:w="686" w:type="dxa"/>
          </w:tcPr>
          <w:p w:rsidR="0031468C" w:rsidRPr="007A55B9" w:rsidRDefault="00D11697" w:rsidP="00D11697">
            <w:pPr>
              <w:jc w:val="center"/>
              <w:rPr>
                <w:b/>
                <w:bCs/>
              </w:rPr>
            </w:pPr>
            <w:r w:rsidRPr="007A55B9">
              <w:rPr>
                <w:b/>
                <w:bCs/>
              </w:rPr>
              <w:t>Proportion de A par colonie</w:t>
            </w:r>
          </w:p>
        </w:tc>
        <w:tc>
          <w:tcPr>
            <w:tcW w:w="987" w:type="dxa"/>
          </w:tcPr>
          <w:p w:rsidR="0031468C" w:rsidRPr="007A55B9" w:rsidRDefault="00D11697" w:rsidP="00D11697">
            <w:pPr>
              <w:jc w:val="center"/>
              <w:rPr>
                <w:b/>
                <w:bCs/>
              </w:rPr>
            </w:pPr>
            <w:r w:rsidRPr="007A55B9">
              <w:rPr>
                <w:b/>
                <w:bCs/>
              </w:rPr>
              <w:t xml:space="preserve">Proportion de </w:t>
            </w:r>
            <w:r w:rsidRPr="007A55B9">
              <w:rPr>
                <w:b/>
                <w:bCs/>
              </w:rPr>
              <w:t>B</w:t>
            </w:r>
            <w:r w:rsidRPr="007A55B9">
              <w:rPr>
                <w:b/>
                <w:bCs/>
              </w:rPr>
              <w:t xml:space="preserve"> par colonie</w:t>
            </w:r>
          </w:p>
        </w:tc>
      </w:tr>
      <w:tr w:rsidR="00D11697" w:rsidTr="007A55B9">
        <w:trPr>
          <w:trHeight w:val="1007"/>
          <w:jc w:val="center"/>
        </w:trPr>
        <w:tc>
          <w:tcPr>
            <w:tcW w:w="1400" w:type="dxa"/>
          </w:tcPr>
          <w:p w:rsidR="0031468C" w:rsidRPr="007A55B9" w:rsidRDefault="0031468C" w:rsidP="00D11697">
            <w:pPr>
              <w:rPr>
                <w:b/>
                <w:bCs/>
              </w:rPr>
            </w:pPr>
            <w:r w:rsidRPr="007A55B9">
              <w:rPr>
                <w:b/>
                <w:bCs/>
              </w:rPr>
              <w:t>Moyenne sur 10 exécutions</w:t>
            </w:r>
          </w:p>
        </w:tc>
        <w:tc>
          <w:tcPr>
            <w:tcW w:w="1128" w:type="dxa"/>
            <w:vAlign w:val="center"/>
          </w:tcPr>
          <w:p w:rsidR="0031468C" w:rsidRPr="00D11697" w:rsidRDefault="00D11697" w:rsidP="007A55B9">
            <w:pPr>
              <w:jc w:val="right"/>
              <w:rPr>
                <w:rFonts w:cstheme="minorHAnsi"/>
              </w:rPr>
            </w:pPr>
            <w:r w:rsidRPr="00D11697">
              <w:rPr>
                <w:rFonts w:cstheme="minorHAnsi"/>
              </w:rPr>
              <w:t>98</w:t>
            </w:r>
          </w:p>
        </w:tc>
        <w:tc>
          <w:tcPr>
            <w:tcW w:w="1128" w:type="dxa"/>
            <w:vAlign w:val="center"/>
          </w:tcPr>
          <w:p w:rsidR="0031468C" w:rsidRPr="00D11697" w:rsidRDefault="00D11697" w:rsidP="007A55B9">
            <w:pPr>
              <w:jc w:val="right"/>
              <w:rPr>
                <w:rFonts w:cstheme="minorHAnsi"/>
              </w:rPr>
            </w:pPr>
            <w:r w:rsidRPr="00D11697">
              <w:rPr>
                <w:rFonts w:cstheme="minorHAnsi"/>
              </w:rPr>
              <w:t>99,2</w:t>
            </w:r>
          </w:p>
        </w:tc>
        <w:tc>
          <w:tcPr>
            <w:tcW w:w="1128" w:type="dxa"/>
            <w:vAlign w:val="center"/>
          </w:tcPr>
          <w:p w:rsidR="0031468C" w:rsidRPr="00D11697" w:rsidRDefault="00D11697" w:rsidP="007A55B9">
            <w:pPr>
              <w:jc w:val="right"/>
              <w:rPr>
                <w:rFonts w:cstheme="minorHAnsi"/>
              </w:rPr>
            </w:pPr>
            <w:r w:rsidRPr="00D11697">
              <w:rPr>
                <w:rFonts w:cstheme="minorHAnsi"/>
              </w:rPr>
              <w:t>0,5317</w:t>
            </w:r>
          </w:p>
        </w:tc>
        <w:tc>
          <w:tcPr>
            <w:tcW w:w="1206" w:type="dxa"/>
            <w:vAlign w:val="center"/>
          </w:tcPr>
          <w:p w:rsidR="0031468C" w:rsidRPr="00D11697" w:rsidRDefault="00D11697" w:rsidP="007A55B9">
            <w:pPr>
              <w:jc w:val="right"/>
              <w:rPr>
                <w:rFonts w:cstheme="minorHAnsi"/>
              </w:rPr>
            </w:pPr>
            <w:r w:rsidRPr="00D11697">
              <w:rPr>
                <w:rFonts w:cstheme="minorHAnsi"/>
              </w:rPr>
              <w:t>0,000</w:t>
            </w:r>
            <w:r>
              <w:rPr>
                <w:rFonts w:cstheme="minorHAnsi"/>
              </w:rPr>
              <w:t>6</w:t>
            </w:r>
          </w:p>
        </w:tc>
        <w:tc>
          <w:tcPr>
            <w:tcW w:w="1163" w:type="dxa"/>
            <w:vAlign w:val="center"/>
          </w:tcPr>
          <w:p w:rsidR="0031468C" w:rsidRPr="00D11697" w:rsidRDefault="00D11697" w:rsidP="007A55B9">
            <w:pPr>
              <w:jc w:val="right"/>
              <w:rPr>
                <w:rFonts w:cstheme="minorHAnsi"/>
              </w:rPr>
            </w:pPr>
            <w:r w:rsidRPr="00D11697">
              <w:rPr>
                <w:rFonts w:cstheme="minorHAnsi"/>
              </w:rPr>
              <w:t>0,4677</w:t>
            </w:r>
          </w:p>
        </w:tc>
        <w:tc>
          <w:tcPr>
            <w:tcW w:w="1221" w:type="dxa"/>
            <w:vAlign w:val="center"/>
          </w:tcPr>
          <w:p w:rsidR="0031468C" w:rsidRPr="00D11697" w:rsidRDefault="00D11697" w:rsidP="007A55B9">
            <w:pPr>
              <w:jc w:val="right"/>
              <w:rPr>
                <w:rFonts w:cstheme="minorHAnsi"/>
              </w:rPr>
            </w:pPr>
            <w:r w:rsidRPr="00D11697">
              <w:rPr>
                <w:rFonts w:cstheme="minorHAnsi"/>
              </w:rPr>
              <w:t>27</w:t>
            </w:r>
          </w:p>
        </w:tc>
        <w:tc>
          <w:tcPr>
            <w:tcW w:w="686" w:type="dxa"/>
            <w:vAlign w:val="center"/>
          </w:tcPr>
          <w:p w:rsidR="0031468C" w:rsidRPr="00D11697" w:rsidRDefault="00D11697" w:rsidP="007A55B9">
            <w:pPr>
              <w:jc w:val="right"/>
              <w:rPr>
                <w:rFonts w:cstheme="minorHAnsi"/>
              </w:rPr>
            </w:pPr>
            <w:r w:rsidRPr="00D11697">
              <w:rPr>
                <w:rFonts w:cstheme="minorHAnsi"/>
              </w:rPr>
              <w:t>7,42</w:t>
            </w:r>
          </w:p>
        </w:tc>
        <w:tc>
          <w:tcPr>
            <w:tcW w:w="686"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0,44</w:t>
            </w:r>
          </w:p>
        </w:tc>
        <w:tc>
          <w:tcPr>
            <w:tcW w:w="987"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w:t>
            </w:r>
            <w:r w:rsidRPr="00D11697">
              <w:rPr>
                <w:rFonts w:ascii="Arial" w:hAnsi="Arial" w:cs="Arial"/>
                <w:sz w:val="20"/>
                <w:szCs w:val="20"/>
              </w:rPr>
              <w:t>56</w:t>
            </w:r>
          </w:p>
        </w:tc>
      </w:tr>
    </w:tbl>
    <w:p w:rsidR="0031468C" w:rsidRPr="0031468C" w:rsidRDefault="0031468C" w:rsidP="0031468C"/>
    <w:p w:rsidR="006D1E02" w:rsidRDefault="006D1E02" w:rsidP="006D1E02">
      <w:pPr>
        <w:pStyle w:val="Titre1"/>
      </w:pPr>
      <w:r>
        <w:t>Nombre de blocs</w:t>
      </w:r>
    </w:p>
    <w:p w:rsidR="0031468C" w:rsidRDefault="008E4853" w:rsidP="008B6184">
      <w:pPr>
        <w:jc w:val="both"/>
      </w:pPr>
      <w:r>
        <w:rPr>
          <w:noProof/>
        </w:rPr>
        <w:drawing>
          <wp:anchor distT="0" distB="0" distL="114300" distR="114300" simplePos="0" relativeHeight="251659264" behindDoc="0" locked="0" layoutInCell="1" allowOverlap="1" wp14:anchorId="39C27203">
            <wp:simplePos x="0" y="0"/>
            <wp:positionH relativeFrom="column">
              <wp:posOffset>2879725</wp:posOffset>
            </wp:positionH>
            <wp:positionV relativeFrom="paragraph">
              <wp:posOffset>638175</wp:posOffset>
            </wp:positionV>
            <wp:extent cx="3550920" cy="2156460"/>
            <wp:effectExtent l="0" t="0" r="11430" b="15240"/>
            <wp:wrapTopAndBottom/>
            <wp:docPr id="2" name="Graphique 2">
              <a:extLst xmlns:a="http://schemas.openxmlformats.org/drawingml/2006/main">
                <a:ext uri="{FF2B5EF4-FFF2-40B4-BE49-F238E27FC236}">
                  <a16:creationId xmlns:a16="http://schemas.microsoft.com/office/drawing/2014/main" id="{F4739461-21B8-4B16-9929-E779DF3C5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7F3F53">
            <wp:simplePos x="0" y="0"/>
            <wp:positionH relativeFrom="column">
              <wp:posOffset>-587375</wp:posOffset>
            </wp:positionH>
            <wp:positionV relativeFrom="paragraph">
              <wp:posOffset>630555</wp:posOffset>
            </wp:positionV>
            <wp:extent cx="3352800" cy="2156460"/>
            <wp:effectExtent l="0" t="0" r="0" b="15240"/>
            <wp:wrapTopAndBottom/>
            <wp:docPr id="1" name="Graphique 1">
              <a:extLst xmlns:a="http://schemas.openxmlformats.org/drawingml/2006/main">
                <a:ext uri="{FF2B5EF4-FFF2-40B4-BE49-F238E27FC236}">
                  <a16:creationId xmlns:a16="http://schemas.microsoft.com/office/drawing/2014/main" id="{C34DFE57-B709-4874-9C66-EB996536A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663FA">
        <w:t xml:space="preserve">Faisons tout d’abord varier </w:t>
      </w:r>
      <w:r w:rsidR="00F30497">
        <w:t xml:space="preserve">le nombre de blocs présents dans l’environnement. </w:t>
      </w:r>
      <w:r w:rsidR="008B6184">
        <w:t>Nous garderons dans un premier temps 50% de blocs A et 50% de blocs B, ce qui nous permet d’obtenir les graphiques suivants :</w:t>
      </w:r>
    </w:p>
    <w:p w:rsidR="008B6184" w:rsidRDefault="008B6184" w:rsidP="0031468C"/>
    <w:p w:rsidR="008B6184" w:rsidRDefault="008B6184" w:rsidP="008E4853">
      <w:pPr>
        <w:jc w:val="both"/>
      </w:pPr>
      <w:r>
        <w:t xml:space="preserve">Ainsi, nous remarquons </w:t>
      </w:r>
      <w:r w:rsidR="008E4853">
        <w:t xml:space="preserve">avec le graphe de gauche </w:t>
      </w:r>
      <w:r>
        <w:t xml:space="preserve">que plus il y a de blocs sur la grille, plus le nombre de colonies </w:t>
      </w:r>
      <w:r w:rsidR="008E4853">
        <w:t>augmente, et ce de manière linéaire pour les valeurs testées (20, 200, 400 et 600 blocs). Le graphique de droite nous permet quant à lui d’observer que la taille des colonies augmente elle aussi linéairement avec le nombre de blocs.</w:t>
      </w:r>
    </w:p>
    <w:p w:rsidR="0086148C" w:rsidRDefault="0086148C" w:rsidP="008E4853">
      <w:pPr>
        <w:jc w:val="both"/>
      </w:pPr>
      <w:r>
        <w:lastRenderedPageBreak/>
        <w:t>Par ailleurs, ajouter des blocs à la grille augmente la proportion d’erreurs de tri (c’est-à-dire le nombre de blocs A voisins de blocs B). Ceci est une conséquence logique : en effet, plus il y a de blocs sur la grille, plus un bloc A a de chances de se retrouver à côté d’un autre bloc, potentiellement de type B.</w:t>
      </w:r>
    </w:p>
    <w:p w:rsidR="0086148C" w:rsidRDefault="0086148C" w:rsidP="008E4853">
      <w:pPr>
        <w:jc w:val="both"/>
      </w:pPr>
    </w:p>
    <w:p w:rsidR="000D7DF0" w:rsidRDefault="000D7DF0" w:rsidP="008E4853">
      <w:pPr>
        <w:jc w:val="both"/>
      </w:pPr>
      <w:r>
        <w:rPr>
          <w:noProof/>
        </w:rPr>
        <w:drawing>
          <wp:anchor distT="0" distB="0" distL="114300" distR="114300" simplePos="0" relativeHeight="251661312" behindDoc="0" locked="0" layoutInCell="1" allowOverlap="1" wp14:anchorId="3F2719FC">
            <wp:simplePos x="0" y="0"/>
            <wp:positionH relativeFrom="column">
              <wp:posOffset>2910205</wp:posOffset>
            </wp:positionH>
            <wp:positionV relativeFrom="paragraph">
              <wp:posOffset>546100</wp:posOffset>
            </wp:positionV>
            <wp:extent cx="3444240" cy="1859280"/>
            <wp:effectExtent l="0" t="0" r="3810" b="7620"/>
            <wp:wrapTopAndBottom/>
            <wp:docPr id="4" name="Graphique 4">
              <a:extLst xmlns:a="http://schemas.openxmlformats.org/drawingml/2006/main">
                <a:ext uri="{FF2B5EF4-FFF2-40B4-BE49-F238E27FC236}">
                  <a16:creationId xmlns:a16="http://schemas.microsoft.com/office/drawing/2014/main" id="{651007E4-86EB-4CE7-BD2D-F57FFEBBD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371B9D3">
            <wp:simplePos x="0" y="0"/>
            <wp:positionH relativeFrom="margin">
              <wp:posOffset>-579755</wp:posOffset>
            </wp:positionH>
            <wp:positionV relativeFrom="paragraph">
              <wp:posOffset>576580</wp:posOffset>
            </wp:positionV>
            <wp:extent cx="3154680" cy="1836420"/>
            <wp:effectExtent l="0" t="0" r="7620" b="11430"/>
            <wp:wrapTopAndBottom/>
            <wp:docPr id="3" name="Graphique 3">
              <a:extLst xmlns:a="http://schemas.openxmlformats.org/drawingml/2006/main">
                <a:ext uri="{FF2B5EF4-FFF2-40B4-BE49-F238E27FC236}">
                  <a16:creationId xmlns:a16="http://schemas.microsoft.com/office/drawing/2014/main" id="{A670FA9A-42ED-4ED5-8BB7-9B130F8D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148C">
        <w:t>Faisons maintenant varier les proportions de blocs A par rapport aux blocs B.</w:t>
      </w:r>
      <w:r w:rsidR="00CA101F">
        <w:t xml:space="preserve"> Pour cela, nous considérerons 200 blocs de type B puis successivement 10, 100 et 300 blocs de type A. </w:t>
      </w:r>
    </w:p>
    <w:p w:rsidR="000D7DF0" w:rsidRDefault="000D7DF0" w:rsidP="008E4853">
      <w:pPr>
        <w:jc w:val="both"/>
      </w:pPr>
    </w:p>
    <w:p w:rsidR="0086148C" w:rsidRDefault="00CA101F" w:rsidP="008E4853">
      <w:pPr>
        <w:jc w:val="both"/>
      </w:pPr>
      <w:r>
        <w:t>Nous constatons</w:t>
      </w:r>
      <w:r w:rsidR="000D7DF0">
        <w:t xml:space="preserve"> ainsi</w:t>
      </w:r>
      <w:r>
        <w:t xml:space="preserve"> que réduire le nombre de blocs A permet d’avoir moins d’erreurs de voisinage, ce qui est logique puisque comme il y a moins de blocs A, ces derniers ont une probabilité moindre de se retrouver à côté de blocs B.</w:t>
      </w:r>
      <w:r w:rsidR="000D7DF0">
        <w:t xml:space="preserve"> De même, moins il y a de blocs A, plus les colonies sont petites (moyenne de 3,6 blocs pour 10 blocs A et 300 blocs B contre 7,42 dans le cas de référence).</w:t>
      </w:r>
      <w:r w:rsidR="005248DC">
        <w:t xml:space="preserve"> Concernant le nombre de colonies, la différence de proportion entre blocs A et B ne semble pas donner de résultats exploitables.</w:t>
      </w:r>
      <w:bookmarkStart w:id="0" w:name="_GoBack"/>
      <w:bookmarkEnd w:id="0"/>
    </w:p>
    <w:p w:rsidR="006D1E02" w:rsidRPr="006D1E02" w:rsidRDefault="006D1E02" w:rsidP="006D1E02">
      <w:pPr>
        <w:pStyle w:val="Titre1"/>
      </w:pPr>
      <w:r>
        <w:t>Taille de la grille</w:t>
      </w:r>
    </w:p>
    <w:p w:rsidR="006D1E02" w:rsidRDefault="006D1E02" w:rsidP="006D1E02">
      <w:pPr>
        <w:pStyle w:val="Titre1"/>
      </w:pPr>
      <w:r>
        <w:t>Nombre d’agents</w:t>
      </w:r>
    </w:p>
    <w:p w:rsidR="006D1E02" w:rsidRDefault="006D1E02" w:rsidP="006D1E02">
      <w:pPr>
        <w:pStyle w:val="Titre1"/>
      </w:pPr>
      <w:r>
        <w:t>Mémoire des agents</w:t>
      </w:r>
    </w:p>
    <w:p w:rsidR="006D1E02" w:rsidRDefault="006D1E02" w:rsidP="006D1E02">
      <w:pPr>
        <w:pStyle w:val="Titre1"/>
      </w:pPr>
      <w:r>
        <w:t>Nombre de mouvements successifs des agents</w:t>
      </w:r>
    </w:p>
    <w:p w:rsidR="006D1E02" w:rsidRDefault="006D1E02" w:rsidP="006D1E02">
      <w:pPr>
        <w:pStyle w:val="Titre1"/>
      </w:pPr>
      <w:r>
        <w:t>K +</w:t>
      </w:r>
    </w:p>
    <w:p w:rsidR="006D1E02" w:rsidRPr="006D1E02" w:rsidRDefault="006D1E02" w:rsidP="006D1E02">
      <w:pPr>
        <w:pStyle w:val="Titre1"/>
      </w:pPr>
      <w:r>
        <w:t>K –</w:t>
      </w:r>
    </w:p>
    <w:p w:rsidR="006D1E02" w:rsidRPr="006D1E02" w:rsidRDefault="006D1E02" w:rsidP="006D1E02">
      <w:pPr>
        <w:pStyle w:val="Titre1"/>
      </w:pPr>
      <w:r>
        <w:t>Erreur</w:t>
      </w:r>
    </w:p>
    <w:p w:rsidR="006D1E02" w:rsidRDefault="006D1E02" w:rsidP="003A1B98">
      <w:pPr>
        <w:jc w:val="both"/>
      </w:pPr>
    </w:p>
    <w:p w:rsidR="006D1E02" w:rsidRDefault="006D1E02" w:rsidP="003A1B98">
      <w:pPr>
        <w:jc w:val="both"/>
        <w:sectPr w:rsidR="006D1E02">
          <w:pgSz w:w="11906" w:h="16838"/>
          <w:pgMar w:top="1417" w:right="1417" w:bottom="1417" w:left="1417" w:header="708" w:footer="708" w:gutter="0"/>
          <w:cols w:space="708"/>
          <w:docGrid w:linePitch="360"/>
        </w:sectPr>
      </w:pPr>
    </w:p>
    <w:p w:rsidR="003D0A52" w:rsidRDefault="003D0A52" w:rsidP="003A1B98">
      <w:pPr>
        <w:jc w:val="both"/>
      </w:pPr>
    </w:p>
    <w:sectPr w:rsidR="003D0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63C" w:rsidRDefault="00A9363C" w:rsidP="003D0A52">
      <w:pPr>
        <w:spacing w:after="0" w:line="240" w:lineRule="auto"/>
      </w:pPr>
      <w:r>
        <w:separator/>
      </w:r>
    </w:p>
  </w:endnote>
  <w:endnote w:type="continuationSeparator" w:id="0">
    <w:p w:rsidR="00A9363C" w:rsidRDefault="00A9363C" w:rsidP="003D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Pieddepage"/>
    </w:pPr>
    <w:r>
      <w:t>MARSANGY – PHILIBERT</w:t>
    </w:r>
    <w:r>
      <w:ptab w:relativeTo="margin" w:alignment="center" w:leader="none"/>
    </w:r>
    <w:r>
      <w:t>TP de Tri Collectif</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63C" w:rsidRDefault="00A9363C" w:rsidP="003D0A52">
      <w:pPr>
        <w:spacing w:after="0" w:line="240" w:lineRule="auto"/>
      </w:pPr>
      <w:r>
        <w:separator/>
      </w:r>
    </w:p>
  </w:footnote>
  <w:footnote w:type="continuationSeparator" w:id="0">
    <w:p w:rsidR="00A9363C" w:rsidRDefault="00A9363C" w:rsidP="003D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F1B55"/>
    <w:multiLevelType w:val="hybridMultilevel"/>
    <w:tmpl w:val="1FECE530"/>
    <w:lvl w:ilvl="0" w:tplc="53960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1"/>
    <w:rsid w:val="000663FA"/>
    <w:rsid w:val="000D7DF0"/>
    <w:rsid w:val="001C3B2C"/>
    <w:rsid w:val="003108FE"/>
    <w:rsid w:val="0031468C"/>
    <w:rsid w:val="003A1B98"/>
    <w:rsid w:val="003B61A1"/>
    <w:rsid w:val="003D0A52"/>
    <w:rsid w:val="00417135"/>
    <w:rsid w:val="00492C9C"/>
    <w:rsid w:val="005248DC"/>
    <w:rsid w:val="006D1E02"/>
    <w:rsid w:val="007A55B9"/>
    <w:rsid w:val="0086148C"/>
    <w:rsid w:val="008B6184"/>
    <w:rsid w:val="008E4853"/>
    <w:rsid w:val="00A9363C"/>
    <w:rsid w:val="00BB641B"/>
    <w:rsid w:val="00C87D85"/>
    <w:rsid w:val="00CA101F"/>
    <w:rsid w:val="00CB26DF"/>
    <w:rsid w:val="00D11697"/>
    <w:rsid w:val="00F30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8E817"/>
  <w15:chartTrackingRefBased/>
  <w15:docId w15:val="{B5CB98F6-496B-4883-B4B6-6C6D882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A52"/>
    <w:pPr>
      <w:tabs>
        <w:tab w:val="center" w:pos="4536"/>
        <w:tab w:val="right" w:pos="9072"/>
      </w:tabs>
      <w:spacing w:after="0" w:line="240" w:lineRule="auto"/>
    </w:pPr>
  </w:style>
  <w:style w:type="character" w:customStyle="1" w:styleId="En-tteCar">
    <w:name w:val="En-tête Car"/>
    <w:basedOn w:val="Policepardfaut"/>
    <w:link w:val="En-tte"/>
    <w:uiPriority w:val="99"/>
    <w:rsid w:val="003D0A52"/>
  </w:style>
  <w:style w:type="paragraph" w:styleId="Pieddepage">
    <w:name w:val="footer"/>
    <w:basedOn w:val="Normal"/>
    <w:link w:val="PieddepageCar"/>
    <w:uiPriority w:val="99"/>
    <w:unhideWhenUsed/>
    <w:rsid w:val="003D0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A52"/>
  </w:style>
  <w:style w:type="paragraph" w:styleId="Paragraphedeliste">
    <w:name w:val="List Paragraph"/>
    <w:basedOn w:val="Normal"/>
    <w:uiPriority w:val="34"/>
    <w:qFormat/>
    <w:rsid w:val="006D1E02"/>
    <w:pPr>
      <w:ind w:left="720"/>
      <w:contextualSpacing/>
    </w:pPr>
  </w:style>
  <w:style w:type="character" w:customStyle="1" w:styleId="Titre1Car">
    <w:name w:val="Titre 1 Car"/>
    <w:basedOn w:val="Policepardfaut"/>
    <w:link w:val="Titre1"/>
    <w:uiPriority w:val="9"/>
    <w:rsid w:val="006D1E0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14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6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468C"/>
    <w:rPr>
      <w:rFonts w:eastAsiaTheme="minorEastAsia"/>
      <w:color w:val="5A5A5A" w:themeColor="text1" w:themeTint="A5"/>
      <w:spacing w:val="15"/>
    </w:rPr>
  </w:style>
  <w:style w:type="table" w:styleId="Grilledutableau">
    <w:name w:val="Table Grid"/>
    <w:basedOn w:val="TableauNormal"/>
    <w:uiPriority w:val="39"/>
    <w:rsid w:val="003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168">
      <w:bodyDiv w:val="1"/>
      <w:marLeft w:val="0"/>
      <w:marRight w:val="0"/>
      <w:marTop w:val="0"/>
      <w:marBottom w:val="0"/>
      <w:divBdr>
        <w:top w:val="none" w:sz="0" w:space="0" w:color="auto"/>
        <w:left w:val="none" w:sz="0" w:space="0" w:color="auto"/>
        <w:bottom w:val="none" w:sz="0" w:space="0" w:color="auto"/>
        <w:right w:val="none" w:sz="0" w:space="0" w:color="auto"/>
      </w:divBdr>
    </w:div>
    <w:div w:id="218791394">
      <w:bodyDiv w:val="1"/>
      <w:marLeft w:val="0"/>
      <w:marRight w:val="0"/>
      <w:marTop w:val="0"/>
      <w:marBottom w:val="0"/>
      <w:divBdr>
        <w:top w:val="none" w:sz="0" w:space="0" w:color="auto"/>
        <w:left w:val="none" w:sz="0" w:space="0" w:color="auto"/>
        <w:bottom w:val="none" w:sz="0" w:space="0" w:color="auto"/>
        <w:right w:val="none" w:sz="0" w:space="0" w:color="auto"/>
      </w:divBdr>
    </w:div>
    <w:div w:id="221721218">
      <w:bodyDiv w:val="1"/>
      <w:marLeft w:val="0"/>
      <w:marRight w:val="0"/>
      <w:marTop w:val="0"/>
      <w:marBottom w:val="0"/>
      <w:divBdr>
        <w:top w:val="none" w:sz="0" w:space="0" w:color="auto"/>
        <w:left w:val="none" w:sz="0" w:space="0" w:color="auto"/>
        <w:bottom w:val="none" w:sz="0" w:space="0" w:color="auto"/>
        <w:right w:val="none" w:sz="0" w:space="0" w:color="auto"/>
      </w:divBdr>
    </w:div>
    <w:div w:id="659037358">
      <w:bodyDiv w:val="1"/>
      <w:marLeft w:val="0"/>
      <w:marRight w:val="0"/>
      <w:marTop w:val="0"/>
      <w:marBottom w:val="0"/>
      <w:divBdr>
        <w:top w:val="none" w:sz="0" w:space="0" w:color="auto"/>
        <w:left w:val="none" w:sz="0" w:space="0" w:color="auto"/>
        <w:bottom w:val="none" w:sz="0" w:space="0" w:color="auto"/>
        <w:right w:val="none" w:sz="0" w:space="0" w:color="auto"/>
      </w:divBdr>
    </w:div>
    <w:div w:id="1144395443">
      <w:bodyDiv w:val="1"/>
      <w:marLeft w:val="0"/>
      <w:marRight w:val="0"/>
      <w:marTop w:val="0"/>
      <w:marBottom w:val="0"/>
      <w:divBdr>
        <w:top w:val="none" w:sz="0" w:space="0" w:color="auto"/>
        <w:left w:val="none" w:sz="0" w:space="0" w:color="auto"/>
        <w:bottom w:val="none" w:sz="0" w:space="0" w:color="auto"/>
        <w:right w:val="none" w:sz="0" w:space="0" w:color="auto"/>
      </w:divBdr>
    </w:div>
    <w:div w:id="1737048780">
      <w:bodyDiv w:val="1"/>
      <w:marLeft w:val="0"/>
      <w:marRight w:val="0"/>
      <w:marTop w:val="0"/>
      <w:marBottom w:val="0"/>
      <w:divBdr>
        <w:top w:val="none" w:sz="0" w:space="0" w:color="auto"/>
        <w:left w:val="none" w:sz="0" w:space="0" w:color="auto"/>
        <w:bottom w:val="none" w:sz="0" w:space="0" w:color="auto"/>
        <w:right w:val="none" w:sz="0" w:space="0" w:color="auto"/>
      </w:divBdr>
    </w:div>
    <w:div w:id="1755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d'une colonie en fonction du nombre total</a:t>
            </a:r>
            <a:r>
              <a:rPr lang="fr-FR" sz="1200" baseline="0"/>
              <a:t> de blocs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1599416489247859E-2"/>
                  <c:y val="8.65724381625441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(Feuil1!$H$14,Feuil1!$H$30,Feuil1!$H$46,Feuil1!$H$62)</c:f>
              <c:numCache>
                <c:formatCode>General</c:formatCode>
                <c:ptCount val="4"/>
                <c:pt idx="0">
                  <c:v>5.6507251082251075</c:v>
                </c:pt>
                <c:pt idx="1">
                  <c:v>6.3013049933234955</c:v>
                </c:pt>
                <c:pt idx="2">
                  <c:v>7.4989322423439448</c:v>
                </c:pt>
                <c:pt idx="3">
                  <c:v>8.8472412095476543</c:v>
                </c:pt>
              </c:numCache>
            </c:numRef>
          </c:yVal>
          <c:smooth val="0"/>
          <c:extLst>
            <c:ext xmlns:c16="http://schemas.microsoft.com/office/drawing/2014/chart" uri="{C3380CC4-5D6E-409C-BE32-E72D297353CC}">
              <c16:uniqueId val="{00000001-2910-4833-9169-D8C16A06941E}"/>
            </c:ext>
          </c:extLst>
        </c:ser>
        <c:dLbls>
          <c:showLegendKey val="0"/>
          <c:showVal val="0"/>
          <c:showCatName val="0"/>
          <c:showSerName val="0"/>
          <c:showPercent val="0"/>
          <c:showBubbleSize val="0"/>
        </c:dLbls>
        <c:axId val="394351023"/>
        <c:axId val="463363391"/>
      </c:scatterChart>
      <c:valAx>
        <c:axId val="39435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363391"/>
        <c:crosses val="autoZero"/>
        <c:crossBetween val="midCat"/>
      </c:valAx>
      <c:valAx>
        <c:axId val="46336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4351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Nombre de colonies en fonction du nombre total de blocs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813111429253163"/>
                  <c:y val="0.133686690223792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(Feuil1!$G$14,Feuil1!$G$30,Feuil1!$G$46,Feuil1!$G$62)</c:f>
              <c:numCache>
                <c:formatCode>General</c:formatCode>
                <c:ptCount val="4"/>
                <c:pt idx="0">
                  <c:v>6.9</c:v>
                </c:pt>
                <c:pt idx="1">
                  <c:v>31.6</c:v>
                </c:pt>
                <c:pt idx="2">
                  <c:v>53.5</c:v>
                </c:pt>
                <c:pt idx="3">
                  <c:v>67.599999999999994</c:v>
                </c:pt>
              </c:numCache>
            </c:numRef>
          </c:yVal>
          <c:smooth val="0"/>
          <c:extLst>
            <c:ext xmlns:c16="http://schemas.microsoft.com/office/drawing/2014/chart" uri="{C3380CC4-5D6E-409C-BE32-E72D297353CC}">
              <c16:uniqueId val="{00000001-80E9-4F05-8FAF-C94060B2A652}"/>
            </c:ext>
          </c:extLst>
        </c:ser>
        <c:dLbls>
          <c:showLegendKey val="0"/>
          <c:showVal val="0"/>
          <c:showCatName val="0"/>
          <c:showSerName val="0"/>
          <c:showPercent val="0"/>
          <c:showBubbleSize val="0"/>
        </c:dLbls>
        <c:axId val="395435263"/>
        <c:axId val="450566127"/>
      </c:scatterChart>
      <c:valAx>
        <c:axId val="3954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0566127"/>
        <c:crosses val="autoZero"/>
        <c:crossBetween val="midCat"/>
      </c:valAx>
      <c:valAx>
        <c:axId val="45056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543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A'!$H$14,'Block A'!$H$31,'Block A'!$H$48)</c:f>
              <c:numCache>
                <c:formatCode>General</c:formatCode>
                <c:ptCount val="3"/>
                <c:pt idx="0">
                  <c:v>3.6258577552769169</c:v>
                </c:pt>
                <c:pt idx="1">
                  <c:v>7.7536301000026882</c:v>
                </c:pt>
                <c:pt idx="2">
                  <c:v>9.1139010836377032</c:v>
                </c:pt>
              </c:numCache>
            </c:numRef>
          </c:yVal>
          <c:smooth val="0"/>
          <c:extLst>
            <c:ext xmlns:c16="http://schemas.microsoft.com/office/drawing/2014/chart" uri="{C3380CC4-5D6E-409C-BE32-E72D297353CC}">
              <c16:uniqueId val="{00000000-34A5-4FC5-A0D9-63F038A607AE}"/>
            </c:ext>
          </c:extLst>
        </c:ser>
        <c:dLbls>
          <c:showLegendKey val="0"/>
          <c:showVal val="0"/>
          <c:showCatName val="0"/>
          <c:showSerName val="0"/>
          <c:showPercent val="0"/>
          <c:showBubbleSize val="0"/>
        </c:dLbls>
        <c:axId val="974443424"/>
        <c:axId val="978984752"/>
      </c:scatterChart>
      <c:valAx>
        <c:axId val="9744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8984752"/>
        <c:crosses val="autoZero"/>
        <c:crossBetween val="midCat"/>
      </c:valAx>
      <c:valAx>
        <c:axId val="9789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44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A'!$E$14,'Block A'!$E$31,'Block A'!$E$48)</c:f>
              <c:numCache>
                <c:formatCode>General</c:formatCode>
                <c:ptCount val="3"/>
                <c:pt idx="0">
                  <c:v>0</c:v>
                </c:pt>
                <c:pt idx="1">
                  <c:v>3.7259091493373692E-3</c:v>
                </c:pt>
                <c:pt idx="2">
                  <c:v>6.6025706807354822E-3</c:v>
                </c:pt>
              </c:numCache>
            </c:numRef>
          </c:yVal>
          <c:smooth val="0"/>
          <c:extLst>
            <c:ext xmlns:c16="http://schemas.microsoft.com/office/drawing/2014/chart" uri="{C3380CC4-5D6E-409C-BE32-E72D297353CC}">
              <c16:uniqueId val="{00000000-49AE-4F1A-8AF0-E2DC0521D771}"/>
            </c:ext>
          </c:extLst>
        </c:ser>
        <c:dLbls>
          <c:showLegendKey val="0"/>
          <c:showVal val="0"/>
          <c:showCatName val="0"/>
          <c:showSerName val="0"/>
          <c:showPercent val="0"/>
          <c:showBubbleSize val="0"/>
        </c:dLbls>
        <c:axId val="975328944"/>
        <c:axId val="900226304"/>
      </c:scatterChart>
      <c:valAx>
        <c:axId val="9753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226304"/>
        <c:crosses val="autoZero"/>
        <c:crossBetween val="midCat"/>
      </c:valAx>
      <c:valAx>
        <c:axId val="90022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5328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2AB83-8730-4867-A0CE-C4ABD280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6</Pages>
  <Words>593</Words>
  <Characters>3267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Philibert</dc:creator>
  <cp:keywords/>
  <dc:description/>
  <cp:lastModifiedBy>Laura Philibert</cp:lastModifiedBy>
  <cp:revision>11</cp:revision>
  <dcterms:created xsi:type="dcterms:W3CDTF">2020-02-12T13:42:00Z</dcterms:created>
  <dcterms:modified xsi:type="dcterms:W3CDTF">2020-02-14T16:15:00Z</dcterms:modified>
</cp:coreProperties>
</file>