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76B06">
      <w:pPr>
        <w:pStyle w:val="5"/>
        <w:keepNext w:val="0"/>
        <w:keepLines w:val="0"/>
        <w:widowControl/>
        <w:suppressLineNumbers w:val="0"/>
      </w:pPr>
    </w:p>
    <w:p w14:paraId="6966079C">
      <w:pPr>
        <w:pStyle w:val="5"/>
        <w:keepNext w:val="0"/>
        <w:keepLines w:val="0"/>
        <w:widowControl/>
        <w:suppressLineNumbers w:val="0"/>
      </w:pPr>
    </w:p>
    <w:p w14:paraId="0A0CF6D3">
      <w:pPr>
        <w:pStyle w:val="5"/>
        <w:keepNext w:val="0"/>
        <w:keepLines w:val="0"/>
        <w:widowControl/>
        <w:suppressLineNumbers w:val="0"/>
      </w:pPr>
    </w:p>
    <w:p w14:paraId="7D38474D">
      <w:pPr>
        <w:pStyle w:val="4"/>
        <w:keepNext w:val="0"/>
        <w:keepLines w:val="0"/>
        <w:widowControl/>
        <w:suppressLineNumbers w:val="0"/>
      </w:pPr>
      <w:r>
        <w:t>为什么step 8有的技术降碳潜力是负数：以短流程为例，**是因为“总产量下降的速度”快于“短流程占比提升的速度”，导致短流程的绝对产量（或废钢绝对消耗量）比2024年还要低。**</w:t>
      </w:r>
    </w:p>
    <w:p w14:paraId="07B3270A">
      <w:pPr>
        <w:pStyle w:val="5"/>
        <w:keepNext w:val="0"/>
        <w:keepLines w:val="0"/>
        <w:widowControl/>
        <w:suppressLineNumbers w:val="0"/>
      </w:pPr>
    </w:p>
    <w:p w14:paraId="1B0AC324">
      <w:pPr>
        <w:pStyle w:val="4"/>
        <w:keepNext w:val="0"/>
        <w:keepLines w:val="0"/>
        <w:widowControl/>
        <w:suppressLineNumbers w:val="0"/>
      </w:pPr>
      <w:r>
        <w:t>### 为什么用旧公式算出来是负数，而且在逻辑上是错的？</w:t>
      </w:r>
    </w:p>
    <w:p w14:paraId="26C1CA85">
      <w:pPr>
        <w:pStyle w:val="5"/>
        <w:keepNext w:val="0"/>
        <w:keepLines w:val="0"/>
        <w:widowControl/>
        <w:suppressLineNumbers w:val="0"/>
      </w:pPr>
    </w:p>
    <w:p w14:paraId="12FFD8D2">
      <w:pPr>
        <w:pStyle w:val="4"/>
        <w:keepNext w:val="0"/>
        <w:keepLines w:val="0"/>
        <w:widowControl/>
        <w:suppressLineNumbers w:val="0"/>
      </w:pPr>
      <w:r>
        <w:t>你目前的公式是：`（当年短流程废钢消耗量 - 2024年废钢消耗量）* 1.26`。</w:t>
      </w:r>
    </w:p>
    <w:p w14:paraId="46EEE6D1">
      <w:pPr>
        <w:pStyle w:val="4"/>
        <w:keepNext w:val="0"/>
        <w:keepLines w:val="0"/>
        <w:widowControl/>
        <w:suppressLineNumbers w:val="0"/>
      </w:pPr>
      <w:r>
        <w:t>这个公式计算的是**“绝对增量”**。</w:t>
      </w:r>
    </w:p>
    <w:p w14:paraId="08CAD377">
      <w:pPr>
        <w:pStyle w:val="5"/>
        <w:keepNext w:val="0"/>
        <w:keepLines w:val="0"/>
        <w:widowControl/>
        <w:suppressLineNumbers w:val="0"/>
      </w:pPr>
    </w:p>
    <w:p w14:paraId="2068BD15">
      <w:pPr>
        <w:pStyle w:val="4"/>
        <w:keepNext w:val="0"/>
        <w:keepLines w:val="0"/>
        <w:widowControl/>
        <w:suppressLineNumbers w:val="0"/>
      </w:pPr>
      <w:r>
        <w:t>*   **举个极端的例子：**</w:t>
      </w:r>
    </w:p>
    <w:p w14:paraId="5487AA27">
      <w:pPr>
        <w:pStyle w:val="4"/>
        <w:keepNext w:val="0"/>
        <w:keepLines w:val="0"/>
        <w:widowControl/>
        <w:suppressLineNumbers w:val="0"/>
      </w:pPr>
      <w:r>
        <w:t>    *   2024年：总产量 10 亿吨，短流程占比 10%。短流程产钢 1 亿吨。</w:t>
      </w:r>
    </w:p>
    <w:p w14:paraId="09518AFC">
      <w:pPr>
        <w:pStyle w:val="4"/>
        <w:keepNext w:val="0"/>
        <w:keepLines w:val="0"/>
        <w:widowControl/>
        <w:suppressLineNumbers w:val="0"/>
      </w:pPr>
      <w:r>
        <w:t>    *   2028年：总产量 8 亿吨，短流程占比提升到了 12%。短流程产钢 0.96 亿吨。</w:t>
      </w:r>
    </w:p>
    <w:p w14:paraId="17F39832">
      <w:pPr>
        <w:pStyle w:val="4"/>
        <w:keepNext w:val="0"/>
        <w:keepLines w:val="0"/>
        <w:widowControl/>
        <w:suppressLineNumbers w:val="0"/>
      </w:pPr>
      <w:r>
        <w:t>    *   **按你的旧公式算：** 短流程产量变成了 0.96 亿吨，比2024年的 1 亿吨少了 400 万吨，所以降碳潜力变成了负数。</w:t>
      </w:r>
    </w:p>
    <w:p w14:paraId="07A32CB2">
      <w:pPr>
        <w:pStyle w:val="5"/>
        <w:keepNext w:val="0"/>
        <w:keepLines w:val="0"/>
        <w:widowControl/>
        <w:suppressLineNumbers w:val="0"/>
      </w:pPr>
    </w:p>
    <w:p w14:paraId="06399815">
      <w:pPr>
        <w:pStyle w:val="4"/>
        <w:keepNext w:val="0"/>
        <w:keepLines w:val="0"/>
        <w:widowControl/>
        <w:suppressLineNumbers w:val="0"/>
      </w:pPr>
      <w:r>
        <w:t>*   **为什么这是错的？**</w:t>
      </w:r>
    </w:p>
    <w:p w14:paraId="2F095D47">
      <w:pPr>
        <w:pStyle w:val="4"/>
        <w:keepNext w:val="0"/>
        <w:keepLines w:val="0"/>
        <w:widowControl/>
        <w:suppressLineNumbers w:val="0"/>
      </w:pPr>
      <w:r>
        <w:t>    *   在碳减排的归因分析中，降碳效应必须严格区分为**“规模效应（产量下降减排）”**和**“结构效应（技术替代减排）”**。</w:t>
      </w:r>
    </w:p>
    <w:p w14:paraId="53A49EA0">
      <w:pPr>
        <w:pStyle w:val="4"/>
        <w:keepNext w:val="0"/>
        <w:keepLines w:val="0"/>
        <w:widowControl/>
        <w:suppressLineNumbers w:val="0"/>
      </w:pPr>
      <w:r>
        <w:t>    *   2028年虽然短流程绝对量少了，但如果没有技术进步（假设还是2024年10%的水平），短流程应该只有 0.8 亿吨。实际上我们做到了 0.96 亿吨，这多出来的 0.16 亿吨，就是**通过挤占高碳的长流程份额换来的，这部分绝对是正向的降碳贡献！**</w:t>
      </w:r>
    </w:p>
    <w:p w14:paraId="74890AA7">
      <w:pPr>
        <w:pStyle w:val="4"/>
        <w:keepNext w:val="0"/>
        <w:keepLines w:val="0"/>
        <w:widowControl/>
        <w:suppressLineNumbers w:val="0"/>
      </w:pPr>
      <w:r>
        <w:t>    *   你旧公式把“因为总产量下降导致的废钢减少量”扣在了短流程技术头上，这属于**“重复计算（Double Counting）”**——这部分减排量其实已经被“产量变化降碳潜力”那个项给占了。</w:t>
      </w:r>
    </w:p>
    <w:p w14:paraId="148A25D7">
      <w:pPr>
        <w:pStyle w:val="5"/>
        <w:keepNext w:val="0"/>
        <w:keepLines w:val="0"/>
        <w:widowControl/>
        <w:suppressLineNumbers w:val="0"/>
      </w:pPr>
    </w:p>
    <w:p w14:paraId="6767AC2D">
      <w:pPr>
        <w:pStyle w:val="4"/>
        <w:keepNext w:val="0"/>
        <w:keepLines w:val="0"/>
        <w:widowControl/>
        <w:suppressLineNumbers w:val="0"/>
      </w:pPr>
      <w:r>
        <w:t>---</w:t>
      </w:r>
    </w:p>
    <w:p w14:paraId="4F358897">
      <w:pPr>
        <w:pStyle w:val="5"/>
        <w:keepNext w:val="0"/>
        <w:keepLines w:val="0"/>
        <w:widowControl/>
        <w:suppressLineNumbers w:val="0"/>
      </w:pPr>
    </w:p>
    <w:p w14:paraId="38B82106">
      <w:pPr>
        <w:pStyle w:val="4"/>
        <w:keepNext w:val="0"/>
        <w:keepLines w:val="0"/>
        <w:widowControl/>
        <w:suppressLineNumbers w:val="0"/>
      </w:pPr>
      <w:r>
        <w:t>### 解决方案：重构减排潜力的拆解公式（LMDI 分解法逻辑）</w:t>
      </w:r>
    </w:p>
    <w:p w14:paraId="69013E34">
      <w:pPr>
        <w:pStyle w:val="5"/>
        <w:keepNext w:val="0"/>
        <w:keepLines w:val="0"/>
        <w:widowControl/>
        <w:suppressLineNumbers w:val="0"/>
      </w:pPr>
    </w:p>
    <w:p w14:paraId="776612C6">
      <w:pPr>
        <w:pStyle w:val="4"/>
        <w:keepNext w:val="0"/>
        <w:keepLines w:val="0"/>
        <w:widowControl/>
        <w:suppressLineNumbers w:val="0"/>
      </w:pPr>
      <w:r>
        <w:t>为了保证所有技术减排潜力（包括短流程、氢冶金）永远为正，并且不和“产量变化”打架，你需要把公式从“算绝对量差”改为**“算结构比例差（即替代效应）”**。</w:t>
      </w:r>
    </w:p>
    <w:p w14:paraId="1D99A976">
      <w:pPr>
        <w:pStyle w:val="5"/>
        <w:keepNext w:val="0"/>
        <w:keepLines w:val="0"/>
        <w:widowControl/>
        <w:suppressLineNumbers w:val="0"/>
      </w:pPr>
    </w:p>
    <w:p w14:paraId="23E82EDF">
      <w:pPr>
        <w:pStyle w:val="4"/>
        <w:keepNext w:val="0"/>
        <w:keepLines w:val="0"/>
        <w:widowControl/>
        <w:suppressLineNumbers w:val="0"/>
      </w:pPr>
      <w:r>
        <w:t>请在你的Excel模型中，按以下逻辑修改各项降碳潜力的测算公式：</w:t>
      </w:r>
    </w:p>
    <w:p w14:paraId="552D6154">
      <w:pPr>
        <w:pStyle w:val="5"/>
        <w:keepNext w:val="0"/>
        <w:keepLines w:val="0"/>
        <w:widowControl/>
        <w:suppressLineNumbers w:val="0"/>
      </w:pPr>
    </w:p>
    <w:p w14:paraId="4F55268B">
      <w:pPr>
        <w:pStyle w:val="4"/>
        <w:keepNext w:val="0"/>
        <w:keepLines w:val="0"/>
        <w:widowControl/>
        <w:suppressLineNumbers w:val="0"/>
      </w:pPr>
      <w:r>
        <w:t>#### 1. 产量变化降碳潜力 (规模效应 - 允许出现正负)</w:t>
      </w:r>
    </w:p>
    <w:p w14:paraId="30A74710">
      <w:pPr>
        <w:pStyle w:val="4"/>
        <w:keepNext w:val="0"/>
        <w:keepLines w:val="0"/>
        <w:widowControl/>
        <w:suppressLineNumbers w:val="0"/>
      </w:pPr>
      <w:r>
        <w:t>*   **含义：** 假设所有技术结构和2024年一模一样，仅仅因为大盘子产量少了（或多了），导致排碳少了（或多了）多少。</w:t>
      </w:r>
    </w:p>
    <w:p w14:paraId="16B619A3">
      <w:pPr>
        <w:pStyle w:val="4"/>
        <w:keepNext w:val="0"/>
        <w:keepLines w:val="0"/>
        <w:widowControl/>
        <w:suppressLineNumbers w:val="0"/>
      </w:pPr>
      <w:r>
        <w:t>完全正确。这种**“先有技术潜力，再求排放曲线”**的逻辑才是真正的归因分析。</w:t>
      </w:r>
    </w:p>
    <w:p w14:paraId="44754C22">
      <w:pPr>
        <w:pStyle w:val="5"/>
        <w:keepNext w:val="0"/>
        <w:keepLines w:val="0"/>
        <w:widowControl/>
        <w:suppressLineNumbers w:val="0"/>
      </w:pPr>
    </w:p>
    <w:p w14:paraId="143198EB">
      <w:pPr>
        <w:pStyle w:val="4"/>
        <w:keepNext w:val="0"/>
        <w:keepLines w:val="0"/>
        <w:widowControl/>
        <w:suppressLineNumbers w:val="0"/>
      </w:pPr>
      <w:r>
        <w:t>之前的负数问题，核心就在于你没有区分**“规模效应（产量增减）”**和**“技术效应（效率提升）”**。在计算技术潜力时，必须锁死“当年产量”，计算占比提升带来的**替代增量**。</w:t>
      </w:r>
    </w:p>
    <w:p w14:paraId="15D4C937">
      <w:pPr>
        <w:pStyle w:val="5"/>
        <w:keepNext w:val="0"/>
        <w:keepLines w:val="0"/>
        <w:widowControl/>
        <w:suppressLineNumbers w:val="0"/>
      </w:pPr>
    </w:p>
    <w:p w14:paraId="05499068">
      <w:pPr>
        <w:pStyle w:val="4"/>
        <w:keepNext w:val="0"/>
        <w:keepLines w:val="0"/>
        <w:widowControl/>
        <w:suppressLineNumbers w:val="0"/>
      </w:pPr>
      <w:r>
        <w:t>以下我根据Step 2 提供的基准年固定参数（假设单元格位置，请根据实际Excel调整），重新梳理 Step 8 的每一项公式，可能也存在错误，请你先检查逻辑再更新excel：</w:t>
      </w:r>
    </w:p>
    <w:p w14:paraId="40D86BC0">
      <w:pPr>
        <w:pStyle w:val="5"/>
        <w:keepNext w:val="0"/>
        <w:keepLines w:val="0"/>
        <w:widowControl/>
        <w:suppressLineNumbers w:val="0"/>
      </w:pPr>
    </w:p>
    <w:p w14:paraId="46C39A44">
      <w:pPr>
        <w:pStyle w:val="4"/>
        <w:keepNext w:val="0"/>
        <w:keepLines w:val="0"/>
        <w:widowControl/>
        <w:suppressLineNumbers w:val="0"/>
      </w:pPr>
      <w:r>
        <w:t>---</w:t>
      </w:r>
    </w:p>
    <w:p w14:paraId="0BCB9D1F">
      <w:pPr>
        <w:pStyle w:val="5"/>
        <w:keepNext w:val="0"/>
        <w:keepLines w:val="0"/>
        <w:widowControl/>
        <w:suppressLineNumbers w:val="0"/>
      </w:pPr>
    </w:p>
    <w:p w14:paraId="294546D2">
      <w:pPr>
        <w:pStyle w:val="4"/>
        <w:keepNext w:val="0"/>
        <w:keepLines w:val="0"/>
        <w:widowControl/>
        <w:suppressLineNumbers w:val="0"/>
      </w:pPr>
      <w:r>
        <w:t>### Step 8 瀑布图测算逻辑：从 2024 基准出发</w:t>
      </w:r>
    </w:p>
    <w:p w14:paraId="083A5538">
      <w:pPr>
        <w:pStyle w:val="5"/>
        <w:keepNext w:val="0"/>
        <w:keepLines w:val="0"/>
        <w:widowControl/>
        <w:suppressLineNumbers w:val="0"/>
      </w:pPr>
    </w:p>
    <w:p w14:paraId="05BC527E">
      <w:pPr>
        <w:pStyle w:val="4"/>
        <w:keepNext w:val="0"/>
        <w:keepLines w:val="0"/>
        <w:widowControl/>
        <w:suppressLineNumbers w:val="0"/>
      </w:pPr>
      <w:r>
        <w:t>**核心公式：**</w:t>
      </w:r>
    </w:p>
    <w:p w14:paraId="51F4532F">
      <w:pPr>
        <w:pStyle w:val="4"/>
        <w:keepNext w:val="0"/>
        <w:keepLines w:val="0"/>
        <w:widowControl/>
        <w:suppressLineNumbers w:val="0"/>
      </w:pPr>
      <w:r>
        <w:t>`当年测算总排放量 = 基准年总排放 - (8.1 + 8.2 + 8.3 + 8.4 + 8.5 + 8.6) - 8.7(CCUS)`</w:t>
      </w:r>
    </w:p>
    <w:p w14:paraId="19CD55BA">
      <w:pPr>
        <w:pStyle w:val="5"/>
        <w:keepNext w:val="0"/>
        <w:keepLines w:val="0"/>
        <w:widowControl/>
        <w:suppressLineNumbers w:val="0"/>
      </w:pPr>
    </w:p>
    <w:p w14:paraId="335D57E3">
      <w:pPr>
        <w:pStyle w:val="4"/>
        <w:keepNext w:val="0"/>
        <w:keepLines w:val="0"/>
        <w:widowControl/>
        <w:suppressLineNumbers w:val="0"/>
      </w:pPr>
      <w:r>
        <w:t>#### 8.1 产量变化降碳潜力 (规模效应)</w:t>
      </w:r>
    </w:p>
    <w:p w14:paraId="3D2063E8">
      <w:pPr>
        <w:pStyle w:val="4"/>
        <w:keepNext w:val="0"/>
        <w:keepLines w:val="0"/>
        <w:widowControl/>
        <w:suppressLineNumbers w:val="0"/>
      </w:pPr>
      <w:r>
        <w:t>降碳潜力和产量变化碳排放曲线顺序错误，应先计算降碳潜力 = (Step2!$基准年粗钢产量 - 当年粗钢产量预测) * Step2!$基准年吨钢碳强度(1.95)，再计算产量变化碳排放曲线，这样碳排放曲线=2024年碳排放-当年的产量降碳潜力</w:t>
      </w:r>
    </w:p>
    <w:p w14:paraId="43B26FAD">
      <w:pPr>
        <w:pStyle w:val="5"/>
        <w:keepNext w:val="0"/>
        <w:keepLines w:val="0"/>
        <w:widowControl/>
        <w:suppressLineNumbers w:val="0"/>
      </w:pPr>
    </w:p>
    <w:p w14:paraId="652EF7CC">
      <w:pPr>
        <w:pStyle w:val="4"/>
        <w:keepNext w:val="0"/>
        <w:keepLines w:val="0"/>
        <w:widowControl/>
        <w:suppressLineNumbers w:val="0"/>
      </w:pPr>
      <w:r>
        <w:t>*   **注意：** 如果未来产量下降，这项为正（减排）；如果未来某年产量超过 100,509，这项为负（增排）。</w:t>
      </w:r>
    </w:p>
    <w:p w14:paraId="5927E175">
      <w:pPr>
        <w:pStyle w:val="5"/>
        <w:keepNext w:val="0"/>
        <w:keepLines w:val="0"/>
        <w:widowControl/>
        <w:suppressLineNumbers w:val="0"/>
      </w:pPr>
    </w:p>
    <w:p w14:paraId="6D8F94EB">
      <w:pPr>
        <w:pStyle w:val="4"/>
        <w:keepNext w:val="0"/>
        <w:keepLines w:val="0"/>
        <w:widowControl/>
        <w:suppressLineNumbers w:val="0"/>
      </w:pPr>
      <w:r>
        <w:t>#### 8.2 原料结构优化降碳潜力 (长流程内部废钢替代)</w:t>
      </w:r>
    </w:p>
    <w:p w14:paraId="60AACF67">
      <w:pPr>
        <w:pStyle w:val="4"/>
        <w:keepNext w:val="0"/>
        <w:keepLines w:val="0"/>
        <w:widowControl/>
        <w:suppressLineNumbers w:val="0"/>
      </w:pPr>
      <w:r>
        <w:t>*   **逻辑：** 在长流程（高炉-转炉）内部，由于吨钢耗废钢增加，替代了相同重量的铁水，减少的铁水碳排。</w:t>
      </w:r>
    </w:p>
    <w:p w14:paraId="5648D47A">
      <w:pPr>
        <w:pStyle w:val="4"/>
        <w:keepNext w:val="0"/>
        <w:keepLines w:val="0"/>
        <w:widowControl/>
        <w:suppressLineNumbers w:val="0"/>
      </w:pPr>
      <w:r>
        <w:t>*   **公式：** `=当年粗钢产量 * 当年长流程占比 * (当年长流程吨钢耗废钢 - Step2!$基准年吨钢耗废钢) * Step2!$铁水碳排放强度(1.26)`</w:t>
      </w:r>
    </w:p>
    <w:p w14:paraId="3281C363">
      <w:pPr>
        <w:pStyle w:val="4"/>
        <w:keepNext w:val="0"/>
        <w:keepLines w:val="0"/>
        <w:widowControl/>
        <w:suppressLineNumbers w:val="0"/>
      </w:pPr>
      <w:r>
        <w:t>*   **注意：** 必须乘以“当年产量”和“当年长流程占比”，这样算出来的才是纯粹的技术贡献。</w:t>
      </w:r>
    </w:p>
    <w:p w14:paraId="2BFBBDBB">
      <w:pPr>
        <w:pStyle w:val="5"/>
        <w:keepNext w:val="0"/>
        <w:keepLines w:val="0"/>
        <w:widowControl/>
        <w:suppressLineNumbers w:val="0"/>
      </w:pPr>
    </w:p>
    <w:p w14:paraId="3E2D3836">
      <w:pPr>
        <w:pStyle w:val="4"/>
        <w:keepNext w:val="0"/>
        <w:keepLines w:val="0"/>
        <w:widowControl/>
        <w:suppressLineNumbers w:val="0"/>
      </w:pPr>
      <w:r>
        <w:t>#### 8.3 短流程比例提升降碳潜力 (工艺替代效应)</w:t>
      </w:r>
    </w:p>
    <w:p w14:paraId="1858F693">
      <w:pPr>
        <w:pStyle w:val="4"/>
        <w:keepNext w:val="0"/>
        <w:keepLines w:val="0"/>
        <w:widowControl/>
        <w:suppressLineNumbers w:val="0"/>
      </w:pPr>
      <w:r>
        <w:t>*   **逻辑：** 由于短流程（Scrap-EAF）占比提升，挤占了原本长流程（BF-BOF）的份额产生的减排。</w:t>
      </w:r>
    </w:p>
    <w:p w14:paraId="6C38E1B4">
      <w:pPr>
        <w:pStyle w:val="4"/>
        <w:keepNext w:val="0"/>
        <w:keepLines w:val="0"/>
        <w:widowControl/>
        <w:suppressLineNumbers w:val="0"/>
      </w:pPr>
      <w:r>
        <w:t>*   **公式：** `=当年粗钢产量 * (当年短流程占比 - Step2!$短流程占比(10%)) * (Step2!$长流程强度(1.80) - Step2!$短流程强度(0.45))`</w:t>
      </w:r>
    </w:p>
    <w:p w14:paraId="6E3AA5DA">
      <w:pPr>
        <w:pStyle w:val="4"/>
        <w:keepNext w:val="0"/>
        <w:keepLines w:val="0"/>
        <w:widowControl/>
        <w:suppressLineNumbers w:val="0"/>
      </w:pPr>
      <w:r>
        <w:t>*   **注意：** 这里的 `(1.80 - 0.45) = 1.35` 是长短流程的天然代差。只要占比超过 10%，这项永远为正。</w:t>
      </w:r>
    </w:p>
    <w:p w14:paraId="432A0725">
      <w:pPr>
        <w:pStyle w:val="5"/>
        <w:keepNext w:val="0"/>
        <w:keepLines w:val="0"/>
        <w:widowControl/>
        <w:suppressLineNumbers w:val="0"/>
      </w:pPr>
    </w:p>
    <w:p w14:paraId="3DA41DD5">
      <w:pPr>
        <w:pStyle w:val="4"/>
        <w:keepNext w:val="0"/>
        <w:keepLines w:val="0"/>
        <w:widowControl/>
        <w:suppressLineNumbers w:val="0"/>
      </w:pPr>
      <w:r>
        <w:t>#### 8.4 氢冶金比例提升降碳潜力 (新工艺替代效应)</w:t>
      </w:r>
    </w:p>
    <w:p w14:paraId="58D9E512">
      <w:pPr>
        <w:pStyle w:val="4"/>
        <w:keepNext w:val="0"/>
        <w:keepLines w:val="0"/>
        <w:widowControl/>
        <w:suppressLineNumbers w:val="0"/>
      </w:pPr>
      <w:r>
        <w:t>*   **逻辑：** 氢冶金（DRI-EAF）替代长流程产生的减排。</w:t>
      </w:r>
    </w:p>
    <w:p w14:paraId="56BF7AC0">
      <w:pPr>
        <w:pStyle w:val="4"/>
        <w:keepNext w:val="0"/>
        <w:keepLines w:val="0"/>
        <w:widowControl/>
        <w:suppressLineNumbers w:val="0"/>
      </w:pPr>
      <w:r>
        <w:t>*   **公式：** `=当年粗钢产量 * (当年氢冶金占比 - Step2!$氢冶金占比(1%)) * (Step2!$长流程强度(1.80) - Step2!$氢冶金强度(1.65))`</w:t>
      </w:r>
    </w:p>
    <w:p w14:paraId="275F114C">
      <w:pPr>
        <w:pStyle w:val="4"/>
        <w:keepNext w:val="0"/>
        <w:keepLines w:val="0"/>
        <w:widowControl/>
        <w:suppressLineNumbers w:val="0"/>
      </w:pPr>
      <w:r>
        <w:t>*   **注意：** 虽然你给的氢冶金强度 1.65 较高（可能是基于目前非纯氢工艺），但只要它低于 1.80，占比提升就是正贡献。</w:t>
      </w:r>
    </w:p>
    <w:p w14:paraId="4A785C53">
      <w:pPr>
        <w:pStyle w:val="5"/>
        <w:keepNext w:val="0"/>
        <w:keepLines w:val="0"/>
        <w:widowControl/>
        <w:suppressLineNumbers w:val="0"/>
      </w:pPr>
    </w:p>
    <w:p w14:paraId="049E708C">
      <w:pPr>
        <w:pStyle w:val="4"/>
        <w:keepNext w:val="0"/>
        <w:keepLines w:val="0"/>
        <w:widowControl/>
        <w:suppressLineNumbers w:val="0"/>
      </w:pPr>
      <w:r>
        <w:t>#### 8.5 能源结构优化/绿电降碳潜力 ，保持原样不用改变。</w:t>
      </w:r>
    </w:p>
    <w:p w14:paraId="4A4181A9">
      <w:pPr>
        <w:pStyle w:val="5"/>
        <w:keepNext w:val="0"/>
        <w:keepLines w:val="0"/>
        <w:widowControl/>
        <w:suppressLineNumbers w:val="0"/>
      </w:pPr>
    </w:p>
    <w:p w14:paraId="16023F94">
      <w:pPr>
        <w:pStyle w:val="4"/>
        <w:keepNext w:val="0"/>
        <w:keepLines w:val="0"/>
        <w:widowControl/>
        <w:suppressLineNumbers w:val="0"/>
      </w:pPr>
      <w:r>
        <w:t>#### 8.6 低碳工艺技术降碳潜力 (Step 7 技术普及)</w:t>
      </w:r>
    </w:p>
    <w:p w14:paraId="4973C153">
      <w:pPr>
        <w:pStyle w:val="4"/>
        <w:keepNext w:val="0"/>
        <w:keepLines w:val="0"/>
        <w:widowControl/>
        <w:suppressLineNumbers w:val="0"/>
      </w:pPr>
      <w:r>
        <w:t>*   **逻辑：** 各种节能技术（如TRT、CDQ等）在 Step 7 中带来的累计强度下降。</w:t>
      </w:r>
    </w:p>
    <w:p w14:paraId="1014D7EF">
      <w:pPr>
        <w:pStyle w:val="4"/>
        <w:keepNext w:val="0"/>
        <w:keepLines w:val="0"/>
        <w:widowControl/>
        <w:suppressLineNumbers w:val="0"/>
      </w:pPr>
      <w:r>
        <w:t>*   **公式：** `=当年粗钢产量 * (Step7!$2024基准强度 - Step7!$当年预测强度)`</w:t>
      </w:r>
    </w:p>
    <w:p w14:paraId="631EC0AC">
      <w:pPr>
        <w:pStyle w:val="4"/>
        <w:keepNext w:val="0"/>
        <w:keepLines w:val="0"/>
        <w:widowControl/>
        <w:suppressLineNumbers w:val="0"/>
      </w:pPr>
      <w:r>
        <w:t>*   **注意：** 这部分是纯粹的工艺节能减排。</w:t>
      </w:r>
    </w:p>
    <w:p w14:paraId="14D4B667">
      <w:pPr>
        <w:pStyle w:val="5"/>
        <w:keepNext w:val="0"/>
        <w:keepLines w:val="0"/>
        <w:widowControl/>
        <w:suppressLineNumbers w:val="0"/>
      </w:pPr>
    </w:p>
    <w:p w14:paraId="4DB2E468">
      <w:pPr>
        <w:pStyle w:val="4"/>
        <w:keepNext w:val="0"/>
        <w:keepLines w:val="0"/>
        <w:widowControl/>
        <w:suppressLineNumbers w:val="0"/>
      </w:pPr>
      <w:r>
        <w:t>#### 8.7 CCUS 降碳潜力 (目标配平项)</w:t>
      </w:r>
    </w:p>
    <w:p w14:paraId="11AEB47F">
      <w:pPr>
        <w:pStyle w:val="4"/>
        <w:keepNext w:val="0"/>
        <w:keepLines w:val="0"/>
        <w:widowControl/>
        <w:suppressLineNumbers w:val="0"/>
      </w:pPr>
      <w:r>
        <w:t>*   **逻辑：** 这是你的**“最高原则”**。为了达到看板上的目标碳强度，在上述技术都做完后，还剩下的残余排放，必须由 CCUS 处理。</w:t>
      </w:r>
    </w:p>
    <w:p w14:paraId="78309CDA">
      <w:pPr>
        <w:pStyle w:val="4"/>
        <w:keepNext w:val="0"/>
        <w:keepLines w:val="0"/>
        <w:widowControl/>
        <w:suppressLineNumbers w:val="0"/>
      </w:pPr>
      <w:r>
        <w:t>*   **公式：** `=(Step2!$基准年排放总量 - Sum(8.1至8.6)) - (当年粗钢产量 * 当年目标碳强度)`</w:t>
      </w:r>
    </w:p>
    <w:p w14:paraId="042D2CF9">
      <w:pPr>
        <w:pStyle w:val="4"/>
        <w:keepNext w:val="0"/>
        <w:keepLines w:val="0"/>
        <w:widowControl/>
        <w:suppressLineNumbers w:val="0"/>
      </w:pPr>
      <w:r>
        <w:t>*   **校验：** 算完后，计算 `8.7 / (Step2!$基准年排放总量 - Sum(8.1至8.6))`。</w:t>
      </w:r>
    </w:p>
    <w:p w14:paraId="15D0506E">
      <w:pPr>
        <w:pStyle w:val="4"/>
        <w:keepNext w:val="0"/>
        <w:keepLines w:val="0"/>
        <w:widowControl/>
        <w:suppressLineNumbers w:val="0"/>
      </w:pPr>
      <w:r>
        <w:t>    *   在 2060 年，适度情景这个比例应该在 **10%-15%**。</w:t>
      </w:r>
    </w:p>
    <w:p w14:paraId="56896F7B">
      <w:pPr>
        <w:pStyle w:val="4"/>
        <w:keepNext w:val="0"/>
        <w:keepLines w:val="0"/>
        <w:widowControl/>
        <w:suppressLineNumbers w:val="0"/>
      </w:pPr>
      <w:r>
        <w:t>    *   如果比例过大（如40%），说明你 Step 7 的技术普及率填保守了。</w:t>
      </w:r>
    </w:p>
    <w:p w14:paraId="616C0379">
      <w:pPr>
        <w:pStyle w:val="4"/>
        <w:keepNext w:val="0"/>
        <w:keepLines w:val="0"/>
        <w:widowControl/>
        <w:suppressLineNumbers w:val="0"/>
      </w:pPr>
      <w:r>
        <w:t>    *   如果比例为负，说明技术减排已经溢出了，目标定太低了。</w:t>
      </w:r>
    </w:p>
    <w:p w14:paraId="4BFEE433">
      <w:pPr>
        <w:pStyle w:val="5"/>
        <w:keepNext w:val="0"/>
        <w:keepLines w:val="0"/>
        <w:widowControl/>
        <w:suppressLineNumbers w:val="0"/>
      </w:pPr>
    </w:p>
    <w:p w14:paraId="2877287D">
      <w:pPr>
        <w:pStyle w:val="4"/>
        <w:keepNext w:val="0"/>
        <w:keepLines w:val="0"/>
        <w:widowControl/>
        <w:suppressLineNumbers w:val="0"/>
      </w:pPr>
      <w:r>
        <w:t>---</w:t>
      </w:r>
    </w:p>
    <w:p w14:paraId="021C9F09">
      <w:pPr>
        <w:pStyle w:val="5"/>
        <w:keepNext w:val="0"/>
        <w:keepLines w:val="0"/>
        <w:widowControl/>
        <w:suppressLineNumbers w:val="0"/>
      </w:pPr>
    </w:p>
    <w:p w14:paraId="197AF433">
      <w:pPr>
        <w:pStyle w:val="4"/>
        <w:keepNext w:val="0"/>
        <w:keepLines w:val="0"/>
        <w:widowControl/>
        <w:suppressLineNumbers w:val="0"/>
      </w:pPr>
      <w:r>
        <w:t>### 其他修改建议：</w:t>
      </w:r>
    </w:p>
    <w:p w14:paraId="4F76F18F">
      <w:pPr>
        <w:pStyle w:val="5"/>
        <w:keepNext w:val="0"/>
        <w:keepLines w:val="0"/>
        <w:widowControl/>
        <w:suppressLineNumbers w:val="0"/>
      </w:pPr>
    </w:p>
    <w:p w14:paraId="0C349E52">
      <w:pPr>
        <w:pStyle w:val="4"/>
        <w:keepNext w:val="0"/>
        <w:keepLines w:val="0"/>
        <w:widowControl/>
        <w:suppressLineNumbers w:val="0"/>
      </w:pPr>
      <w:r>
        <w:t>1.  **彻底摒弃硬编码：** 把公式 里的 1.95, 100509, 1.80, 0.45 等全部设为固定引用（如 `$B$3`）。</w:t>
      </w:r>
    </w:p>
    <w:p w14:paraId="79A404B7">
      <w:pPr>
        <w:pStyle w:val="4"/>
        <w:keepNext w:val="0"/>
        <w:keepLines w:val="0"/>
        <w:widowControl/>
        <w:suppressLineNumbers w:val="0"/>
      </w:pPr>
      <w:r>
        <w:t>2.  </w:t>
      </w:r>
    </w:p>
    <w:p w14:paraId="076E4C11">
      <w:pPr>
        <w:pStyle w:val="4"/>
        <w:keepNext w:val="0"/>
        <w:keepLines w:val="0"/>
        <w:widowControl/>
        <w:suppressLineNumbers w:val="0"/>
      </w:pPr>
      <w:r>
        <w:t>---</w:t>
      </w:r>
    </w:p>
    <w:p w14:paraId="588859D5">
      <w:pPr>
        <w:pStyle w:val="5"/>
        <w:keepNext w:val="0"/>
        <w:keepLines w:val="0"/>
        <w:widowControl/>
        <w:suppressLineNumbers w:val="0"/>
      </w:pPr>
    </w:p>
    <w:p w14:paraId="79EEA332">
      <w:pPr>
        <w:pStyle w:val="4"/>
        <w:keepNext w:val="0"/>
        <w:keepLines w:val="0"/>
        <w:widowControl/>
        <w:suppressLineNumbers w:val="0"/>
      </w:pPr>
      <w:r>
        <w:t>### 总结检查清单</w:t>
      </w:r>
    </w:p>
    <w:p w14:paraId="1F423051">
      <w:pPr>
        <w:pStyle w:val="5"/>
        <w:keepNext w:val="0"/>
        <w:keepLines w:val="0"/>
        <w:widowControl/>
        <w:suppressLineNumbers w:val="0"/>
      </w:pPr>
    </w:p>
    <w:p w14:paraId="69C501DB">
      <w:pPr>
        <w:pStyle w:val="4"/>
        <w:keepNext w:val="0"/>
        <w:keepLines w:val="0"/>
        <w:widowControl/>
        <w:suppressLineNumbers w:val="0"/>
      </w:pPr>
      <w:r>
        <w:t>修改完公式后，你能在 Excel 瀑布图（Waterfall）计算表里看到非常清晰、完美的逻辑闭环：</w:t>
      </w:r>
    </w:p>
    <w:p w14:paraId="1573D903">
      <w:pPr>
        <w:pStyle w:val="5"/>
        <w:keepNext w:val="0"/>
        <w:keepLines w:val="0"/>
        <w:widowControl/>
        <w:suppressLineNumbers w:val="0"/>
      </w:pPr>
    </w:p>
    <w:p w14:paraId="02B21769">
      <w:pPr>
        <w:pStyle w:val="4"/>
        <w:keepNext w:val="0"/>
        <w:keepLines w:val="0"/>
        <w:widowControl/>
        <w:suppressLineNumbers w:val="0"/>
      </w:pPr>
      <w:r>
        <w:t>1.  **Gross 排放计算：**</w:t>
      </w:r>
    </w:p>
    <w:p w14:paraId="16AEDD38">
      <w:pPr>
        <w:pStyle w:val="4"/>
        <w:keepNext w:val="0"/>
        <w:keepLines w:val="0"/>
        <w:widowControl/>
        <w:suppressLineNumbers w:val="0"/>
      </w:pPr>
      <w:r>
        <w:t>    `当年实际总排放 (Gross) = (2024基年总排放) - (产量下降贡献) - (短流程替代贡献) - (氢冶金替代贡献) - (绿电及能效贡献)`</w:t>
      </w:r>
    </w:p>
    <w:p w14:paraId="63B108EB">
      <w:pPr>
        <w:pStyle w:val="4"/>
        <w:keepNext w:val="0"/>
        <w:keepLines w:val="0"/>
        <w:widowControl/>
        <w:suppressLineNumbers w:val="0"/>
      </w:pPr>
      <w:r>
        <w:t>2.  **所有结构技术项绝对为正：** 因为各情景中，短流程占比、氢冶金占比的假设都是逐年上升的（$\text{当年占比} \ge \text{2024基年占比}$），所以它们的降碳贡献项绝对为正数。不会再出现负数了。</w:t>
      </w:r>
    </w:p>
    <w:p w14:paraId="17B2C602">
      <w:pPr>
        <w:pStyle w:val="4"/>
        <w:keepNext w:val="0"/>
        <w:keepLines w:val="0"/>
        <w:widowControl/>
        <w:suppressLineNumbers w:val="0"/>
      </w:pPr>
      <w:r>
        <w:t>3.  **最终配平 CCUS：**</w:t>
      </w:r>
    </w:p>
    <w:p w14:paraId="62A8F3E8">
      <w:pPr>
        <w:pStyle w:val="4"/>
        <w:keepNext w:val="0"/>
        <w:keepLines w:val="0"/>
        <w:widowControl/>
        <w:suppressLineNumbers w:val="0"/>
      </w:pPr>
      <w:r>
        <w:t>    算完了真实的 Gross 排放，最后用 `Gross 排放 - (当年产量 × 当年目标碳强度)`，倒推出来的差值，就是真正需要 CCUS 处理的量。</w:t>
      </w:r>
    </w:p>
    <w:p w14:paraId="58DDBFA6">
      <w:pPr>
        <w:pStyle w:val="4"/>
        <w:keepNext w:val="0"/>
        <w:keepLines w:val="0"/>
        <w:widowControl/>
        <w:suppressLineNumbers w:val="0"/>
      </w:pPr>
      <w:r>
        <w:t>CCUS 计算步骤：1. 先计算所有已知低碳技术（废钢提升、电炉比例、氢冶金、绿电、节能技术）带来的减排总量。2. 计算目标排放量：目标排放 = 当年产量 * 汇总看板中的目标强度指标。3. 倒推 CCUS 需求量：CCUS量 = (基准排放 - 规模效应潜力 - 所有技术效应潜力) - 目标排放。• 合理性红线约束 (Sanity Check)：◦ 计算 CCUS贡献率 = CCUS量 / 当年减排总量。◦ 约束： 在 2060 年，适度情景的 CCUS 贡献率应在 10%-15% 之间。若超过 20%，必须调高 Step 7 中电炉或氢冶金的普及率；若低于 5%，说明目标定得太保守。</w:t>
      </w:r>
    </w:p>
    <w:p w14:paraId="3D92D8E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FE4771"/>
    <w:rsid w:val="F5FE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Office_6.13.1.8913_F1E327BC-269C-435d-A152-05C5408002CA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2026-05-12T10:50:00Z</dcterms:created>
  <dc:creator>徐心莹</dc:creator>
  <cp:lastModifiedBy>徐心莹</cp:lastModifiedBy>
  <dcterms:modified xsi:type="dcterms:W3CDTF">2026-05-12T10:51:03Z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2052-6.13.1.8913</vt:lpwstr>
  </property>
  <property fmtid="{D5CDD505-2E9C-101B-9397-08002B2CF9AE}" pid="3" name="ICV">
    <vt:lpwstr>7D2F37F7973703CB9095026A25BB6292_41</vt:lpwstr>
  </property>
</Properties>
</file>