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4D7E24" w:rsidRDefault="004D7E24">
      <w:pPr>
        <w:rPr>
          <w:sz w:val="36"/>
          <w:szCs w:val="36"/>
          <w:lang w:val="en-US"/>
        </w:rPr>
      </w:pPr>
      <w:r>
        <w:rPr>
          <w:sz w:val="36"/>
          <w:szCs w:val="36"/>
          <w:lang w:val="en-US"/>
        </w:rPr>
        <w:t>Data Pipeline in a CCTV Facial Recognition Application</w:t>
      </w:r>
    </w:p>
    <w:p w:rsidR="004D7E24" w:rsidRDefault="004D7E24">
      <w:pPr>
        <w:rPr>
          <w:sz w:val="36"/>
          <w:szCs w:val="36"/>
          <w:lang w:val="en-US"/>
        </w:rPr>
      </w:pPr>
    </w:p>
    <w:p w:rsidR="004D7E24" w:rsidRDefault="004D7E24">
      <w:pPr>
        <w:rPr>
          <w:sz w:val="36"/>
          <w:szCs w:val="36"/>
          <w:lang w:val="en-US"/>
        </w:rPr>
      </w:pPr>
      <w:r>
        <w:rPr>
          <w:sz w:val="36"/>
          <w:szCs w:val="36"/>
          <w:lang w:val="en-US"/>
        </w:rPr>
        <w:t>Introduction</w:t>
      </w:r>
    </w:p>
    <w:p w:rsidR="004D7E24" w:rsidRDefault="004D7E24">
      <w:pPr>
        <w:rPr>
          <w:sz w:val="36"/>
          <w:szCs w:val="36"/>
          <w:lang w:val="en-US"/>
        </w:rPr>
      </w:pPr>
    </w:p>
    <w:p w:rsidR="001F3000" w:rsidRDefault="001F3000" w:rsidP="001F3000">
      <w:pPr>
        <w:rPr>
          <w:sz w:val="32"/>
          <w:szCs w:val="32"/>
          <w:lang w:val="en-US"/>
        </w:rPr>
      </w:pPr>
      <w:r>
        <w:rPr>
          <w:sz w:val="32"/>
          <w:szCs w:val="32"/>
          <w:lang w:val="en-US"/>
        </w:rPr>
        <w:t>Context Specific Definition of data for a Facial Recognition Application</w:t>
      </w:r>
    </w:p>
    <w:p w:rsidR="004D7E24" w:rsidRDefault="004D7E24">
      <w:pPr>
        <w:rPr>
          <w:sz w:val="32"/>
          <w:szCs w:val="32"/>
          <w:lang w:val="en-US"/>
        </w:rPr>
      </w:pPr>
    </w:p>
    <w:p w:rsidR="004D7E24" w:rsidRDefault="004D7E24">
      <w:pPr>
        <w:rPr>
          <w:lang w:val="en-US"/>
        </w:rPr>
      </w:pPr>
      <w:r>
        <w:rPr>
          <w:lang w:val="en-US"/>
        </w:rPr>
        <w:t xml:space="preserve">This section only describes how </w:t>
      </w:r>
      <w:r w:rsidRPr="001F3000">
        <w:rPr>
          <w:b/>
          <w:bCs/>
          <w:lang w:val="en-US"/>
        </w:rPr>
        <w:t>data</w:t>
      </w:r>
      <w:r>
        <w:rPr>
          <w:lang w:val="en-US"/>
        </w:rPr>
        <w:t xml:space="preserve"> flows, manipulated and matched in a typical CCTV Facial Recognition System. It discusses points from an architectural and functional standpoint. Only once this idea is simply put forward, it then makes sense to reflect on the risk, ethical, and data governance aspects of the same.</w:t>
      </w:r>
    </w:p>
    <w:p w:rsidR="004D7E24" w:rsidRDefault="004D7E24">
      <w:pPr>
        <w:rPr>
          <w:lang w:val="en-US"/>
        </w:rPr>
      </w:pPr>
    </w:p>
    <w:p w:rsidR="004D7E24" w:rsidRDefault="004D7E24">
      <w:pPr>
        <w:rPr>
          <w:lang w:val="en-US"/>
        </w:rPr>
      </w:pPr>
      <w:r>
        <w:rPr>
          <w:lang w:val="en-US"/>
        </w:rPr>
        <w:t>Face Image Acquisition: Images of pedestrians are captured by a video stream consumer</w:t>
      </w:r>
      <w:sdt>
        <w:sdtPr>
          <w:rPr>
            <w:lang w:val="en-US"/>
          </w:rPr>
          <w:id w:val="-987864071"/>
          <w:citation/>
        </w:sdtPr>
        <w:sdtContent>
          <w:r>
            <w:rPr>
              <w:lang w:val="en-US"/>
            </w:rPr>
            <w:fldChar w:fldCharType="begin"/>
          </w:r>
          <w:r>
            <w:rPr>
              <w:lang w:val="en-US"/>
            </w:rPr>
            <w:instrText xml:space="preserve">CITATION Eng20 \l 1033 </w:instrText>
          </w:r>
          <w:r>
            <w:rPr>
              <w:lang w:val="en-US"/>
            </w:rPr>
            <w:fldChar w:fldCharType="separate"/>
          </w:r>
          <w:r w:rsidR="001D315C">
            <w:rPr>
              <w:noProof/>
              <w:lang w:val="en-US"/>
            </w:rPr>
            <w:t xml:space="preserve"> </w:t>
          </w:r>
          <w:r w:rsidR="001D315C" w:rsidRPr="001D315C">
            <w:rPr>
              <w:noProof/>
              <w:lang w:val="en-US"/>
            </w:rPr>
            <w:t>(ZenOfAI, 2020)</w:t>
          </w:r>
          <w:r>
            <w:rPr>
              <w:lang w:val="en-US"/>
            </w:rPr>
            <w:fldChar w:fldCharType="end"/>
          </w:r>
        </w:sdtContent>
      </w:sdt>
      <w:r>
        <w:rPr>
          <w:lang w:val="en-US"/>
        </w:rPr>
        <w:t>. The essential frames of the image are picked up as input(s) to the system.</w:t>
      </w:r>
    </w:p>
    <w:p w:rsidR="004D7E24" w:rsidRDefault="004D7E24">
      <w:pPr>
        <w:rPr>
          <w:lang w:val="en-US"/>
        </w:rPr>
      </w:pPr>
    </w:p>
    <w:p w:rsidR="004D7E24" w:rsidRDefault="004D7E24">
      <w:pPr>
        <w:rPr>
          <w:lang w:val="en-US"/>
        </w:rPr>
      </w:pPr>
      <w:r>
        <w:rPr>
          <w:lang w:val="en-US"/>
        </w:rPr>
        <w:t>Face Detection: Once the frames are captured, the face of the pedestrian is cropped out thereby getting rid of all the unnecessary information.</w:t>
      </w:r>
    </w:p>
    <w:p w:rsidR="004D7E24" w:rsidRDefault="004D7E24">
      <w:pPr>
        <w:rPr>
          <w:lang w:val="en-US"/>
        </w:rPr>
      </w:pPr>
    </w:p>
    <w:p w:rsidR="004D7E24" w:rsidRDefault="004D7E24">
      <w:pPr>
        <w:rPr>
          <w:lang w:val="en-US"/>
        </w:rPr>
      </w:pPr>
      <w:r>
        <w:rPr>
          <w:lang w:val="en-US"/>
        </w:rPr>
        <w:t>Image Processing: Certain techniques like converting the image into black and white, removing noise, and converting the image to a lower definition are taken into consideration.</w:t>
      </w:r>
    </w:p>
    <w:p w:rsidR="004D7E24" w:rsidRDefault="004D7E24">
      <w:pPr>
        <w:rPr>
          <w:lang w:val="en-US"/>
        </w:rPr>
      </w:pPr>
    </w:p>
    <w:p w:rsidR="004D7E24" w:rsidRDefault="004D7E24">
      <w:pPr>
        <w:rPr>
          <w:lang w:val="en-US"/>
        </w:rPr>
      </w:pPr>
      <w:r>
        <w:rPr>
          <w:lang w:val="en-US"/>
        </w:rPr>
        <w:t>Feature Extraction: Prominent features are extracted from the image in this phase. For example, a segment is generated from a face which uniquely identifies it.</w:t>
      </w:r>
    </w:p>
    <w:p w:rsidR="004D7E24" w:rsidRDefault="004D7E24">
      <w:pPr>
        <w:rPr>
          <w:lang w:val="en-US"/>
        </w:rPr>
      </w:pPr>
    </w:p>
    <w:p w:rsidR="004D7E24" w:rsidRDefault="004D7E24">
      <w:pPr>
        <w:rPr>
          <w:lang w:val="en-US"/>
        </w:rPr>
      </w:pPr>
      <w:r>
        <w:rPr>
          <w:lang w:val="en-US"/>
        </w:rPr>
        <w:t>Face</w:t>
      </w:r>
      <w:r w:rsidR="00A10D63">
        <w:rPr>
          <w:lang w:val="en-US"/>
        </w:rPr>
        <w:t xml:space="preserve"> Authentication</w:t>
      </w:r>
      <w:r>
        <w:rPr>
          <w:lang w:val="en-US"/>
        </w:rPr>
        <w:t xml:space="preserve">: Algorithms such as Eigenfaces and </w:t>
      </w:r>
      <w:proofErr w:type="spellStart"/>
      <w:r>
        <w:rPr>
          <w:lang w:val="en-US"/>
        </w:rPr>
        <w:t>Fisherface</w:t>
      </w:r>
      <w:proofErr w:type="spellEnd"/>
      <w:r>
        <w:rPr>
          <w:lang w:val="en-US"/>
        </w:rPr>
        <w:t xml:space="preserve"> </w:t>
      </w:r>
      <w:sdt>
        <w:sdtPr>
          <w:rPr>
            <w:lang w:val="en-US"/>
          </w:rPr>
          <w:id w:val="-766230888"/>
          <w:citation/>
        </w:sdtPr>
        <w:sdtContent>
          <w:r>
            <w:rPr>
              <w:lang w:val="en-US"/>
            </w:rPr>
            <w:fldChar w:fldCharType="begin"/>
          </w:r>
          <w:r>
            <w:rPr>
              <w:lang w:val="en-US"/>
            </w:rPr>
            <w:instrText xml:space="preserve"> CITATION Hao15 \l 1033 </w:instrText>
          </w:r>
          <w:r>
            <w:rPr>
              <w:lang w:val="en-US"/>
            </w:rPr>
            <w:fldChar w:fldCharType="separate"/>
          </w:r>
          <w:r w:rsidR="001D315C" w:rsidRPr="001D315C">
            <w:rPr>
              <w:noProof/>
              <w:lang w:val="en-US"/>
            </w:rPr>
            <w:t>(Liu, 2015)</w:t>
          </w:r>
          <w:r>
            <w:rPr>
              <w:lang w:val="en-US"/>
            </w:rPr>
            <w:fldChar w:fldCharType="end"/>
          </w:r>
        </w:sdtContent>
      </w:sdt>
      <w:r>
        <w:rPr>
          <w:lang w:val="en-US"/>
        </w:rPr>
        <w:t xml:space="preserve"> are used to match a face by scanning face records in a database. It then concluded whether the face matches or not.</w:t>
      </w:r>
    </w:p>
    <w:p w:rsidR="0098264B" w:rsidRDefault="0098264B">
      <w:pPr>
        <w:rPr>
          <w:lang w:val="en-US"/>
        </w:rPr>
      </w:pPr>
    </w:p>
    <w:p w:rsidR="0098264B" w:rsidRDefault="0098264B" w:rsidP="0098264B">
      <w:pPr>
        <w:keepNext/>
      </w:pPr>
      <w:r>
        <w:rPr>
          <w:noProof/>
          <w:lang w:val="en-US"/>
        </w:rPr>
        <w:lastRenderedPageBreak/>
        <w:drawing>
          <wp:inline distT="0" distB="0" distL="0" distR="0">
            <wp:extent cx="4771292" cy="3110778"/>
            <wp:effectExtent l="0" t="0" r="4445" b="1270"/>
            <wp:docPr id="1101865374" name="Picture 1" descr="A diagram of facial recogni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865374" name="Picture 1" descr="A diagram of facial recognition&#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4892287" cy="3189664"/>
                    </a:xfrm>
                    <a:prstGeom prst="rect">
                      <a:avLst/>
                    </a:prstGeom>
                  </pic:spPr>
                </pic:pic>
              </a:graphicData>
            </a:graphic>
          </wp:inline>
        </w:drawing>
      </w:r>
    </w:p>
    <w:p w:rsidR="0098264B" w:rsidRDefault="0098264B" w:rsidP="0098264B">
      <w:pPr>
        <w:keepNext/>
      </w:pPr>
    </w:p>
    <w:p w:rsidR="0098264B" w:rsidRDefault="0098264B" w:rsidP="0098264B">
      <w:pPr>
        <w:pStyle w:val="Caption"/>
        <w:rPr>
          <w:lang w:val="en-US"/>
        </w:rPr>
      </w:pPr>
      <w:r>
        <w:t xml:space="preserve">Figure </w:t>
      </w:r>
      <w:r>
        <w:fldChar w:fldCharType="begin"/>
      </w:r>
      <w:r>
        <w:instrText xml:space="preserve"> SEQ Figure \* ARABIC </w:instrText>
      </w:r>
      <w:r>
        <w:fldChar w:fldCharType="separate"/>
      </w:r>
      <w:r w:rsidR="00A32D03">
        <w:rPr>
          <w:noProof/>
        </w:rPr>
        <w:t>1</w:t>
      </w:r>
      <w:r>
        <w:fldChar w:fldCharType="end"/>
      </w:r>
      <w:r>
        <w:t>: Simple Data pipeline of a Facial Recognition Applicatio</w:t>
      </w:r>
      <w:r w:rsidR="00A32D03">
        <w:t>n</w:t>
      </w:r>
    </w:p>
    <w:p w:rsidR="00886C90" w:rsidRDefault="00886C90">
      <w:pPr>
        <w:rPr>
          <w:lang w:val="en-US"/>
        </w:rPr>
      </w:pPr>
    </w:p>
    <w:p w:rsidR="004D7E24" w:rsidRDefault="004D7E24">
      <w:pPr>
        <w:rPr>
          <w:lang w:val="en-US"/>
        </w:rPr>
      </w:pPr>
    </w:p>
    <w:p w:rsidR="004D7E24" w:rsidRDefault="004D7E24" w:rsidP="004D7E24">
      <w:pPr>
        <w:rPr>
          <w:sz w:val="32"/>
          <w:szCs w:val="32"/>
          <w:lang w:val="en-US"/>
        </w:rPr>
      </w:pPr>
      <w:r>
        <w:rPr>
          <w:sz w:val="32"/>
          <w:szCs w:val="32"/>
          <w:lang w:val="en-US"/>
        </w:rPr>
        <w:t>Risks Associated with a CCTV Facial Recognition System</w:t>
      </w:r>
    </w:p>
    <w:p w:rsidR="00862543" w:rsidRDefault="00862543" w:rsidP="004D7E24">
      <w:pPr>
        <w:rPr>
          <w:sz w:val="32"/>
          <w:szCs w:val="32"/>
          <w:lang w:val="en-US"/>
        </w:rPr>
      </w:pPr>
    </w:p>
    <w:p w:rsidR="00242CC8" w:rsidRDefault="00862543" w:rsidP="004D7E24">
      <w:r w:rsidRPr="00862543">
        <w:rPr>
          <w:b/>
          <w:bCs/>
        </w:rPr>
        <w:t>Vendor Lock-In and Legal Risks in CCTV Facial Recognition Systems</w:t>
      </w:r>
      <w:r w:rsidRPr="00862543">
        <w:rPr>
          <w:b/>
          <w:bCs/>
        </w:rPr>
        <w:t>:</w:t>
      </w:r>
      <w:r>
        <w:rPr>
          <w:b/>
          <w:bCs/>
        </w:rPr>
        <w:t xml:space="preserve"> </w:t>
      </w:r>
      <w:r w:rsidR="00242CC8">
        <w:t>Governments tend to rely on a single suppliers proprietary technology. This limits cost limits flexibility, hinders data interoperability and complicates future system upgrades. Such technologies might pose risk as it might not necessarily keep up with new government protocols. To illustrate, Clearview AI scrapped millions of facial images from the internet to to train their model. Later on, UK and Canada deemed this practice unlawful under data protection laws which could potentially have severe legal implications. In this case, the technology does not abide by newer rules and regulations.  It is essential to adopt open standards and conduct thorough assessments of the vendors data governance practices to make sure they comply with legal standards</w:t>
      </w:r>
      <w:r>
        <w:t>.</w:t>
      </w:r>
    </w:p>
    <w:p w:rsidR="00D06C8B" w:rsidRDefault="00D06C8B" w:rsidP="004D7E24"/>
    <w:p w:rsidR="004D7E24" w:rsidRDefault="00A54E8A" w:rsidP="004D7E24">
      <w:r w:rsidRPr="00A54E8A">
        <w:rPr>
          <w:b/>
          <w:bCs/>
        </w:rPr>
        <w:t>Security Risks of Low Confidence Levels in CCTV Facial Recognition</w:t>
      </w:r>
      <w:r>
        <w:t xml:space="preserve">: </w:t>
      </w:r>
      <w:r w:rsidR="00D06C8B">
        <w:t xml:space="preserve">Sometimes, depending on the quality of implementation of facial recognition algorithms within the core face authentication part of the data pipeline tend to be highly sensitive to facial perturbations of templates generated from the feature extraction component of the CCTV </w:t>
      </w:r>
      <w:r w:rsidR="006F4660">
        <w:t xml:space="preserve">facial recognition </w:t>
      </w:r>
      <w:r w:rsidR="00D06C8B">
        <w:t xml:space="preserve">system. </w:t>
      </w:r>
      <w:r w:rsidR="004852DF">
        <w:t xml:space="preserve">This causes low confidence levels of matches. In an airport setting, the system may not recognize a flagged suspect on a watchlist, allowing them to pass through undetected. </w:t>
      </w:r>
      <w:r w:rsidR="009957F0">
        <w:t xml:space="preserve">Sometimes, if the facial data is not protected, it is susceptible to even adversarial attacks wherein an attacker forcefully tweaks the segments pertaining to the image. </w:t>
      </w:r>
      <w:r w:rsidR="004852DF">
        <w:t>Hence, public safety is compromised by missing potential threats leading to critical security breaches.</w:t>
      </w:r>
    </w:p>
    <w:p w:rsidR="006F4660" w:rsidRDefault="006F4660" w:rsidP="004D7E24"/>
    <w:p w:rsidR="006F4660" w:rsidRDefault="004639DB" w:rsidP="004D7E24">
      <w:r w:rsidRPr="004639DB">
        <w:rPr>
          <w:b/>
          <w:bCs/>
        </w:rPr>
        <w:t>Function Creep</w:t>
      </w:r>
      <w:r>
        <w:rPr>
          <w:b/>
          <w:bCs/>
        </w:rPr>
        <w:t xml:space="preserve"> -</w:t>
      </w:r>
      <w:r w:rsidRPr="004639DB">
        <w:rPr>
          <w:b/>
          <w:bCs/>
        </w:rPr>
        <w:t xml:space="preserve"> The Expanding Risks of CCTV Facial Recognition Technology</w:t>
      </w:r>
      <w:r w:rsidRPr="004639DB">
        <w:rPr>
          <w:b/>
          <w:bCs/>
        </w:rPr>
        <w:t>:</w:t>
      </w:r>
      <w:r>
        <w:t xml:space="preserve"> </w:t>
      </w:r>
      <w:r w:rsidR="006F4660">
        <w:t>Yet another alarming risk associated with CCTV Facial Recognition Technology</w:t>
      </w:r>
      <w:r w:rsidR="009824B3">
        <w:t xml:space="preserve"> (FRT)</w:t>
      </w:r>
      <w:r w:rsidR="006F4660">
        <w:t xml:space="preserve"> is when the system is </w:t>
      </w:r>
      <w:r w:rsidR="006F4660">
        <w:lastRenderedPageBreak/>
        <w:t>built for a specific purpose but is later repurposed for other intents often without adequate oversight or public consent.</w:t>
      </w:r>
      <w:r w:rsidR="00716926">
        <w:t xml:space="preserve"> Initially deployed for crime investigating and public safety, the technology can be expanded for profiling, mass surveillance, or even commercial tracking</w:t>
      </w:r>
      <w:r w:rsidR="002B27AD">
        <w:t xml:space="preserve"> without proper legal measures</w:t>
      </w:r>
      <w:r w:rsidR="00716926">
        <w:t>.</w:t>
      </w:r>
      <w:r w:rsidR="00AB6D88">
        <w:t xml:space="preserve"> Citizen autonomy, consent and the erosion of private rights is thus at stake. </w:t>
      </w:r>
      <w:r w:rsidR="00916F2A">
        <w:t xml:space="preserve">This phenomena is known as function creep. </w:t>
      </w:r>
    </w:p>
    <w:p w:rsidR="00916F2A" w:rsidRDefault="00916F2A" w:rsidP="004D7E24"/>
    <w:p w:rsidR="009824B3" w:rsidRPr="009824B3" w:rsidRDefault="00916F2A" w:rsidP="009824B3">
      <w:r>
        <w:t xml:space="preserve">For example, reports indicate that some law enforcement agencies had once built </w:t>
      </w:r>
      <w:r w:rsidR="009824B3">
        <w:t xml:space="preserve">FRT </w:t>
      </w:r>
      <w:r>
        <w:t xml:space="preserve">promising that it will be used solely for </w:t>
      </w:r>
      <w:r w:rsidR="009824B3">
        <w:t xml:space="preserve">criminal investigations, but were later on exploited for immigration enforcement. Such adaptations lead to ethical and legal risks that violate frameworks like </w:t>
      </w:r>
      <w:r w:rsidR="009824B3" w:rsidRPr="001F3000">
        <w:rPr>
          <w:b/>
          <w:bCs/>
        </w:rPr>
        <w:t>General Data Protection Regulation</w:t>
      </w:r>
      <w:r w:rsidR="009824B3">
        <w:rPr>
          <w:b/>
          <w:bCs/>
        </w:rPr>
        <w:t xml:space="preserve"> (GDPR) </w:t>
      </w:r>
      <w:r w:rsidR="009824B3" w:rsidRPr="009824B3">
        <w:t>which mandates strict purpose limitation</w:t>
      </w:r>
      <w:r w:rsidR="001D315C">
        <w:t xml:space="preserve"> </w:t>
      </w:r>
      <w:sdt>
        <w:sdtPr>
          <w:id w:val="-2066171010"/>
          <w:citation/>
        </w:sdtPr>
        <w:sdtContent>
          <w:r w:rsidR="001D315C">
            <w:fldChar w:fldCharType="begin"/>
          </w:r>
          <w:r w:rsidR="001D315C">
            <w:rPr>
              <w:lang w:val="en-US"/>
            </w:rPr>
            <w:instrText xml:space="preserve"> CITATION Eur23 \l 1033 </w:instrText>
          </w:r>
          <w:r w:rsidR="001D315C">
            <w:fldChar w:fldCharType="separate"/>
          </w:r>
          <w:r w:rsidR="001D315C" w:rsidRPr="001D315C">
            <w:rPr>
              <w:noProof/>
              <w:lang w:val="en-US"/>
            </w:rPr>
            <w:t>(Board, 2023)</w:t>
          </w:r>
          <w:r w:rsidR="001D315C">
            <w:fldChar w:fldCharType="end"/>
          </w:r>
        </w:sdtContent>
      </w:sdt>
      <w:r w:rsidR="009824B3">
        <w:t>.</w:t>
      </w:r>
      <w:r w:rsidR="001D315C">
        <w:t xml:space="preserve"> </w:t>
      </w:r>
    </w:p>
    <w:p w:rsidR="00916F2A" w:rsidRDefault="00916F2A" w:rsidP="004D7E24"/>
    <w:p w:rsidR="00716926" w:rsidRDefault="00716926" w:rsidP="004D7E24">
      <w:pPr>
        <w:rPr>
          <w:sz w:val="32"/>
          <w:szCs w:val="32"/>
          <w:lang w:val="en-US"/>
        </w:rPr>
      </w:pPr>
    </w:p>
    <w:p w:rsidR="004D7E24" w:rsidRDefault="00886C90" w:rsidP="004D7E24">
      <w:pPr>
        <w:rPr>
          <w:sz w:val="32"/>
          <w:szCs w:val="32"/>
          <w:lang w:val="en-US"/>
        </w:rPr>
      </w:pPr>
      <w:r>
        <w:rPr>
          <w:sz w:val="32"/>
          <w:szCs w:val="32"/>
          <w:lang w:val="en-US"/>
        </w:rPr>
        <w:t>Ethical Concerns</w:t>
      </w:r>
    </w:p>
    <w:p w:rsidR="008D37F2" w:rsidRDefault="008D37F2" w:rsidP="004D7E24">
      <w:pPr>
        <w:rPr>
          <w:sz w:val="32"/>
          <w:szCs w:val="32"/>
          <w:lang w:val="en-US"/>
        </w:rPr>
      </w:pPr>
    </w:p>
    <w:p w:rsidR="008D37F2" w:rsidRDefault="008D37F2" w:rsidP="008D37F2">
      <w:r w:rsidRPr="008D37F2">
        <w:rPr>
          <w:b/>
          <w:bCs/>
        </w:rPr>
        <w:t>First-order legal and ethical questions:</w:t>
      </w:r>
      <w:r>
        <w:t xml:space="preserve"> </w:t>
      </w:r>
      <w:r w:rsidR="001746EF">
        <w:t>While p</w:t>
      </w:r>
      <w:r>
        <w:t xml:space="preserve">arliaments are generally more accountable in dealing with public affairs, courts – specifically the </w:t>
      </w:r>
      <w:r w:rsidRPr="008D37F2">
        <w:rPr>
          <w:b/>
          <w:bCs/>
        </w:rPr>
        <w:t>European Court of Human Rights</w:t>
      </w:r>
      <w:r>
        <w:t xml:space="preserve"> – play a important role in interpreting human rights protection under Article 8</w:t>
      </w:r>
      <w:r w:rsidRPr="008D37F2">
        <w:rPr>
          <w:rFonts w:ascii="Times New Roman" w:eastAsia="Times New Roman" w:hAnsi="Times New Roman" w:cs="Times New Roman"/>
          <w:b/>
          <w:bCs/>
          <w:kern w:val="0"/>
          <w:lang w:eastAsia="en-GB"/>
          <w14:ligatures w14:val="none"/>
        </w:rPr>
        <w:t xml:space="preserve"> </w:t>
      </w:r>
      <w:r w:rsidRPr="008D37F2">
        <w:rPr>
          <w:b/>
          <w:bCs/>
        </w:rPr>
        <w:t>(Right to Private Life)</w:t>
      </w:r>
      <w:r w:rsidRPr="008D37F2">
        <w:t xml:space="preserve"> of the </w:t>
      </w:r>
      <w:r w:rsidRPr="008D37F2">
        <w:rPr>
          <w:b/>
          <w:bCs/>
        </w:rPr>
        <w:t>European Convention on Human Rights (ECHR)</w:t>
      </w:r>
      <w:r>
        <w:rPr>
          <w:b/>
          <w:bCs/>
        </w:rPr>
        <w:t xml:space="preserve">. </w:t>
      </w:r>
      <w:r>
        <w:t>By the nature of</w:t>
      </w:r>
      <w:r w:rsidR="00546690">
        <w:t xml:space="preserve"> the</w:t>
      </w:r>
      <w:r>
        <w:t xml:space="preserve"> </w:t>
      </w:r>
      <w:r w:rsidRPr="008D37F2">
        <w:t>l</w:t>
      </w:r>
      <w:r>
        <w:t>i</w:t>
      </w:r>
      <w:r w:rsidRPr="008D37F2">
        <w:t>ving in</w:t>
      </w:r>
      <w:r>
        <w:t xml:space="preserve">struments doctrine courts would tend to adapt human rights protection to include modern issues like Facial Recognition. Critiques such as Lord Sumption argue that as judicial expansions intrude democratic processes, the power of policy decision is transferred from the legislature to judges. Facial recognition, nevertheless, is polycentric in nature. It involves trade-offs between privacy, security, and law enforcement. </w:t>
      </w:r>
      <w:r w:rsidR="00EE3B3E">
        <w:t xml:space="preserve">Inadequate </w:t>
      </w:r>
      <w:r>
        <w:t>Judicial oversight in balancing competing rights and ensuring robust legal defences</w:t>
      </w:r>
      <w:r w:rsidR="00EE3B3E">
        <w:t xml:space="preserve"> would raise concern.</w:t>
      </w:r>
    </w:p>
    <w:p w:rsidR="00546690" w:rsidRDefault="00546690" w:rsidP="008D37F2"/>
    <w:p w:rsidR="00546690" w:rsidRPr="00546690" w:rsidRDefault="00546690" w:rsidP="00546690">
      <w:r>
        <w:rPr>
          <w:b/>
          <w:bCs/>
        </w:rPr>
        <w:t>Racial and Gender Bias</w:t>
      </w:r>
      <w:r w:rsidRPr="00546690">
        <w:rPr>
          <w:b/>
          <w:bCs/>
        </w:rPr>
        <w:t>:</w:t>
      </w:r>
      <w:r>
        <w:t xml:space="preserve"> Facial Recognition Applications, for instance, measures the distance between the eyes and jawline from the nose in order to yield a unique facial signature. Prominent cheekbones could enhance recognizability thereby increasing the accuracy of detection. Several states like Florida has leveraged CCTV and Facial Recognition Technology to a vast extent in law enforcement typically to identify suspects. Depending on race, certain individuals are more prone to being misidentified as they tend to have less pronounced cheekbones. </w:t>
      </w:r>
      <w:r w:rsidRPr="00546690">
        <w:t xml:space="preserve">A study </w:t>
      </w:r>
      <w:sdt>
        <w:sdtPr>
          <w:id w:val="-13701373"/>
          <w:citation/>
        </w:sdtPr>
        <w:sdtContent>
          <w:r>
            <w:fldChar w:fldCharType="begin"/>
          </w:r>
          <w:r>
            <w:rPr>
              <w:lang w:val="en-US"/>
            </w:rPr>
            <w:instrText xml:space="preserve">CITATION Lar \l 1033 </w:instrText>
          </w:r>
          <w:r>
            <w:fldChar w:fldCharType="separate"/>
          </w:r>
          <w:r w:rsidR="001D315C" w:rsidRPr="001D315C">
            <w:rPr>
              <w:noProof/>
              <w:lang w:val="en-US"/>
            </w:rPr>
            <w:t>(Hardesty, 2018)</w:t>
          </w:r>
          <w:r>
            <w:fldChar w:fldCharType="end"/>
          </w:r>
        </w:sdtContent>
      </w:sdt>
      <w:r>
        <w:t xml:space="preserve"> </w:t>
      </w:r>
      <w:r w:rsidRPr="00546690">
        <w:t>revealed that facial recognition systems had an error rate of just 0.8% for light-skinned men but significantly higher at 34.7% for dark-skinned women.</w:t>
      </w:r>
      <w:r>
        <w:t xml:space="preserve"> The system, therefore, exhibits not only racial bias but also gender bias which, clearly, is unethical.</w:t>
      </w:r>
    </w:p>
    <w:p w:rsidR="008D37F2" w:rsidRPr="008D37F2" w:rsidRDefault="008D37F2" w:rsidP="004D7E24">
      <w:pPr>
        <w:rPr>
          <w:lang w:val="en-US"/>
        </w:rPr>
      </w:pPr>
    </w:p>
    <w:p w:rsidR="00886C90" w:rsidRDefault="00886C90" w:rsidP="004D7E24">
      <w:pPr>
        <w:rPr>
          <w:sz w:val="32"/>
          <w:szCs w:val="32"/>
          <w:lang w:val="en-US"/>
        </w:rPr>
      </w:pPr>
    </w:p>
    <w:p w:rsidR="00886C90" w:rsidRDefault="00886C90" w:rsidP="004D7E24">
      <w:pPr>
        <w:rPr>
          <w:sz w:val="32"/>
          <w:szCs w:val="32"/>
          <w:lang w:val="en-US"/>
        </w:rPr>
      </w:pPr>
      <w:r>
        <w:rPr>
          <w:sz w:val="32"/>
          <w:szCs w:val="32"/>
          <w:lang w:val="en-US"/>
        </w:rPr>
        <w:t>Data Governance Considerations</w:t>
      </w:r>
    </w:p>
    <w:p w:rsidR="001A0B27" w:rsidRDefault="001A0B27" w:rsidP="004D7E24">
      <w:pPr>
        <w:rPr>
          <w:sz w:val="32"/>
          <w:szCs w:val="32"/>
          <w:lang w:val="en-US"/>
        </w:rPr>
      </w:pPr>
    </w:p>
    <w:p w:rsidR="001A0B27" w:rsidRDefault="001A0B27" w:rsidP="001A0B27">
      <w:pPr>
        <w:tabs>
          <w:tab w:val="left" w:pos="2101"/>
        </w:tabs>
      </w:pPr>
      <w:r w:rsidRPr="001A0B27">
        <w:rPr>
          <w:b/>
          <w:bCs/>
        </w:rPr>
        <w:t>Protecting sensitive facial information:</w:t>
      </w:r>
      <w:r>
        <w:t xml:space="preserve"> As mentioned above, in the feature extraction phase of the </w:t>
      </w:r>
      <w:r w:rsidRPr="001A0B27">
        <w:rPr>
          <w:b/>
          <w:bCs/>
        </w:rPr>
        <w:t>data pipeline</w:t>
      </w:r>
      <w:r w:rsidRPr="001A0B27">
        <w:t>,</w:t>
      </w:r>
      <w:r>
        <w:t xml:space="preserve"> a segment is created from facial features present in the </w:t>
      </w:r>
      <w:r w:rsidRPr="001A0B27">
        <w:rPr>
          <w:b/>
          <w:bCs/>
        </w:rPr>
        <w:t>database</w:t>
      </w:r>
      <w:r>
        <w:t xml:space="preserve">. This is highly sensitive biometric information unique to each individual. There is a possibility that the </w:t>
      </w:r>
      <w:r w:rsidRPr="001A0B27">
        <w:rPr>
          <w:b/>
          <w:bCs/>
        </w:rPr>
        <w:t>database</w:t>
      </w:r>
      <w:r>
        <w:t xml:space="preserve"> might potentially be vulnerable to data breaches having severe consequences such as identity theft, stalking and harassment. To mitigate this, it becomes necessary to </w:t>
      </w:r>
      <w:r>
        <w:lastRenderedPageBreak/>
        <w:t xml:space="preserve">encrypt the image or </w:t>
      </w:r>
      <w:r w:rsidRPr="001A0B27">
        <w:rPr>
          <w:b/>
          <w:bCs/>
        </w:rPr>
        <w:t>data</w:t>
      </w:r>
      <w:r>
        <w:t xml:space="preserve"> to not only to prevent unauthorized access but also ensures alignment with legal obligations, </w:t>
      </w:r>
      <w:r w:rsidRPr="001A0B27">
        <w:t xml:space="preserve">demonstrating a commitment to </w:t>
      </w:r>
      <w:r w:rsidRPr="001A0B27">
        <w:rPr>
          <w:b/>
          <w:bCs/>
        </w:rPr>
        <w:t>data governance</w:t>
      </w:r>
      <w:r w:rsidRPr="001A0B27">
        <w:t xml:space="preserve"> and </w:t>
      </w:r>
      <w:r w:rsidRPr="001A0B27">
        <w:rPr>
          <w:b/>
          <w:bCs/>
        </w:rPr>
        <w:t>regulatory compliance</w:t>
      </w:r>
      <w:r w:rsidR="004C1B58">
        <w:rPr>
          <w:b/>
          <w:bCs/>
        </w:rPr>
        <w:t xml:space="preserve"> </w:t>
      </w:r>
      <w:sdt>
        <w:sdtPr>
          <w:rPr>
            <w:b/>
            <w:bCs/>
          </w:rPr>
          <w:id w:val="1327250633"/>
          <w:citation/>
        </w:sdtPr>
        <w:sdtContent>
          <w:r w:rsidR="004C1B58">
            <w:rPr>
              <w:b/>
              <w:bCs/>
            </w:rPr>
            <w:fldChar w:fldCharType="begin"/>
          </w:r>
          <w:r w:rsidR="004C1B58">
            <w:rPr>
              <w:b/>
              <w:bCs/>
              <w:lang w:val="en-US"/>
            </w:rPr>
            <w:instrText xml:space="preserve"> CITATION Giz24 \l 1033 </w:instrText>
          </w:r>
          <w:r w:rsidR="004C1B58">
            <w:rPr>
              <w:b/>
              <w:bCs/>
            </w:rPr>
            <w:fldChar w:fldCharType="separate"/>
          </w:r>
          <w:r w:rsidR="001D315C" w:rsidRPr="001D315C">
            <w:rPr>
              <w:noProof/>
              <w:lang w:val="en-US"/>
            </w:rPr>
            <w:t>(Gizem, 2024)</w:t>
          </w:r>
          <w:r w:rsidR="004C1B58">
            <w:rPr>
              <w:b/>
              <w:bCs/>
            </w:rPr>
            <w:fldChar w:fldCharType="end"/>
          </w:r>
        </w:sdtContent>
      </w:sdt>
      <w:r w:rsidRPr="001A0B27">
        <w:t>.</w:t>
      </w:r>
      <w:r w:rsidR="00C96666">
        <w:t xml:space="preserve"> Public trust would be enhanced given the privacy concerns associated with surveillance technologies</w:t>
      </w:r>
      <w:r w:rsidR="004C1B58">
        <w:t xml:space="preserve"> </w:t>
      </w:r>
      <w:sdt>
        <w:sdtPr>
          <w:id w:val="-1016299999"/>
          <w:citation/>
        </w:sdtPr>
        <w:sdtContent>
          <w:r w:rsidR="004C1B58">
            <w:fldChar w:fldCharType="begin"/>
          </w:r>
          <w:r w:rsidR="004C1B58">
            <w:rPr>
              <w:lang w:val="en-US"/>
            </w:rPr>
            <w:instrText xml:space="preserve"> CITATION Nic22 \l 1033 </w:instrText>
          </w:r>
          <w:r w:rsidR="004C1B58">
            <w:fldChar w:fldCharType="separate"/>
          </w:r>
          <w:r w:rsidR="001D315C" w:rsidRPr="001D315C">
            <w:rPr>
              <w:noProof/>
              <w:lang w:val="en-US"/>
            </w:rPr>
            <w:t>(Lee, 2022)</w:t>
          </w:r>
          <w:r w:rsidR="004C1B58">
            <w:fldChar w:fldCharType="end"/>
          </w:r>
        </w:sdtContent>
      </w:sdt>
      <w:r w:rsidR="00C96666">
        <w:t>.</w:t>
      </w:r>
    </w:p>
    <w:p w:rsidR="00242CC8" w:rsidRDefault="00242CC8" w:rsidP="001A0B27">
      <w:pPr>
        <w:tabs>
          <w:tab w:val="left" w:pos="2101"/>
        </w:tabs>
      </w:pPr>
    </w:p>
    <w:p w:rsidR="004F176B" w:rsidRDefault="00530582" w:rsidP="001A0B27">
      <w:pPr>
        <w:tabs>
          <w:tab w:val="left" w:pos="2101"/>
        </w:tabs>
      </w:pPr>
      <w:r w:rsidRPr="00530582">
        <w:rPr>
          <w:b/>
          <w:bCs/>
        </w:rPr>
        <w:t>Ensuring GDPR Compliance in Facial Recognition Data Governance</w:t>
      </w:r>
      <w:r w:rsidRPr="00530582">
        <w:rPr>
          <w:b/>
          <w:bCs/>
        </w:rPr>
        <w:t>:</w:t>
      </w:r>
      <w:r>
        <w:t xml:space="preserve"> </w:t>
      </w:r>
      <w:r w:rsidR="001F3000">
        <w:t xml:space="preserve">Government bodies should depend on specialized industry service providers for storing facial recognition data to enhance compliance with </w:t>
      </w:r>
      <w:r w:rsidR="001F3000" w:rsidRPr="001F3000">
        <w:t xml:space="preserve">the </w:t>
      </w:r>
      <w:r w:rsidR="001F3000" w:rsidRPr="001F3000">
        <w:rPr>
          <w:b/>
          <w:bCs/>
        </w:rPr>
        <w:t>General Data Protection Regulation</w:t>
      </w:r>
      <w:r w:rsidR="004C1B58">
        <w:t xml:space="preserve"> </w:t>
      </w:r>
      <w:r w:rsidR="004C1B58">
        <w:rPr>
          <w:b/>
          <w:bCs/>
        </w:rPr>
        <w:t>(</w:t>
      </w:r>
      <w:r w:rsidR="001F3000" w:rsidRPr="001F3000">
        <w:rPr>
          <w:b/>
          <w:bCs/>
        </w:rPr>
        <w:t>GDPR</w:t>
      </w:r>
      <w:r w:rsidR="004C1B58">
        <w:rPr>
          <w:b/>
          <w:bCs/>
        </w:rPr>
        <w:t>)</w:t>
      </w:r>
      <w:r w:rsidR="001F3000">
        <w:t>. These providers often possess high calibre infrastructure thereby adhering to GDPR mandates such as explicit consent, limiting data processing to specific purposes and making sure that data accuracy is maintained</w:t>
      </w:r>
      <w:r w:rsidR="00C74708">
        <w:t xml:space="preserve"> </w:t>
      </w:r>
      <w:sdt>
        <w:sdtPr>
          <w:id w:val="1596050952"/>
          <w:citation/>
        </w:sdtPr>
        <w:sdtContent>
          <w:r w:rsidR="00C74708">
            <w:fldChar w:fldCharType="begin"/>
          </w:r>
          <w:r w:rsidR="00C74708">
            <w:rPr>
              <w:lang w:val="en-US"/>
            </w:rPr>
            <w:instrText xml:space="preserve"> CITATION Pal21 \l 1033 </w:instrText>
          </w:r>
          <w:r w:rsidR="00C74708">
            <w:fldChar w:fldCharType="separate"/>
          </w:r>
          <w:r w:rsidR="001D315C" w:rsidRPr="001D315C">
            <w:rPr>
              <w:noProof/>
              <w:lang w:val="en-US"/>
            </w:rPr>
            <w:t>(Networks, 2021)</w:t>
          </w:r>
          <w:r w:rsidR="00C74708">
            <w:fldChar w:fldCharType="end"/>
          </w:r>
        </w:sdtContent>
      </w:sdt>
      <w:r w:rsidR="001F3000">
        <w:t>.</w:t>
      </w:r>
      <w:r w:rsidR="004F176B">
        <w:t xml:space="preserve"> </w:t>
      </w:r>
    </w:p>
    <w:p w:rsidR="004C1B58" w:rsidRDefault="004C1B58" w:rsidP="001A0B27">
      <w:pPr>
        <w:tabs>
          <w:tab w:val="left" w:pos="2101"/>
        </w:tabs>
      </w:pPr>
    </w:p>
    <w:p w:rsidR="00D772E5" w:rsidRDefault="004F176B" w:rsidP="001A0B27">
      <w:pPr>
        <w:tabs>
          <w:tab w:val="left" w:pos="2101"/>
        </w:tabs>
      </w:pPr>
      <w:r>
        <w:t xml:space="preserve">Implementing important data governance measures is necessary. Organizations should conduct comprehensive </w:t>
      </w:r>
      <w:r w:rsidRPr="004F176B">
        <w:t>Data Protection Impact Assessments (DPIAs) </w:t>
      </w:r>
      <w:r>
        <w:t>to mitigate and identify potential risks associated with biometric or template data processing. Data Processing Agreements (DPAs) with organizations is crucial to align with GDPR rules such as preventing data manipulation without user consent and minimizing data</w:t>
      </w:r>
      <w:r w:rsidR="00C74708">
        <w:t xml:space="preserve"> </w:t>
      </w:r>
      <w:sdt>
        <w:sdtPr>
          <w:id w:val="984584643"/>
          <w:citation/>
        </w:sdtPr>
        <w:sdtContent>
          <w:r w:rsidR="00C74708">
            <w:fldChar w:fldCharType="begin"/>
          </w:r>
          <w:r w:rsidR="00C74708">
            <w:rPr>
              <w:lang w:val="en-US"/>
            </w:rPr>
            <w:instrText xml:space="preserve"> CITATION GDP25 \l 1033 </w:instrText>
          </w:r>
          <w:r w:rsidR="00C74708">
            <w:fldChar w:fldCharType="separate"/>
          </w:r>
          <w:r w:rsidR="001D315C" w:rsidRPr="001D315C">
            <w:rPr>
              <w:noProof/>
              <w:lang w:val="en-US"/>
            </w:rPr>
            <w:t>(GDPR-Register, 2025)</w:t>
          </w:r>
          <w:r w:rsidR="00C74708">
            <w:fldChar w:fldCharType="end"/>
          </w:r>
        </w:sdtContent>
      </w:sdt>
      <w:r>
        <w:t>.</w:t>
      </w:r>
    </w:p>
    <w:p w:rsidR="00D772E5" w:rsidRDefault="00D772E5" w:rsidP="001A0B27">
      <w:pPr>
        <w:tabs>
          <w:tab w:val="left" w:pos="2101"/>
        </w:tabs>
      </w:pPr>
    </w:p>
    <w:p w:rsidR="00D772E5" w:rsidRPr="001A0B27" w:rsidRDefault="00D772E5" w:rsidP="001A0B27">
      <w:pPr>
        <w:tabs>
          <w:tab w:val="left" w:pos="2101"/>
        </w:tabs>
      </w:pPr>
      <w:r>
        <w:t>Large amounts of data must be regularly monitored</w:t>
      </w:r>
      <w:r w:rsidR="00703B43">
        <w:t xml:space="preserve"> and </w:t>
      </w:r>
      <w:r>
        <w:t xml:space="preserve">audited. </w:t>
      </w:r>
      <w:r w:rsidR="00703B43">
        <w:t>Stringent protocols must be followed in protecting data and ensuring it is only accessible by authorized personnel to safeguard data against security vulnerabilities</w:t>
      </w:r>
      <w:r w:rsidR="00992636">
        <w:t xml:space="preserve"> </w:t>
      </w:r>
      <w:sdt>
        <w:sdtPr>
          <w:id w:val="1576239463"/>
          <w:citation/>
        </w:sdtPr>
        <w:sdtContent>
          <w:r w:rsidR="00992636">
            <w:fldChar w:fldCharType="begin"/>
          </w:r>
          <w:r w:rsidR="00992636">
            <w:rPr>
              <w:lang w:val="en-US"/>
            </w:rPr>
            <w:instrText xml:space="preserve"> CITATION Ano24 \l 1033 </w:instrText>
          </w:r>
          <w:r w:rsidR="00992636">
            <w:fldChar w:fldCharType="separate"/>
          </w:r>
          <w:r w:rsidR="001D315C" w:rsidRPr="001D315C">
            <w:rPr>
              <w:noProof/>
              <w:lang w:val="en-US"/>
            </w:rPr>
            <w:t>(Anomalo, 2024)</w:t>
          </w:r>
          <w:r w:rsidR="00992636">
            <w:fldChar w:fldCharType="end"/>
          </w:r>
        </w:sdtContent>
      </w:sdt>
      <w:r w:rsidR="00703B43">
        <w:t>.</w:t>
      </w:r>
    </w:p>
    <w:p w:rsidR="004D7E24" w:rsidRDefault="004D7E24">
      <w:pPr>
        <w:rPr>
          <w:lang w:val="en-US"/>
        </w:rPr>
      </w:pPr>
    </w:p>
    <w:p w:rsidR="004D7E24" w:rsidRDefault="004D7E24">
      <w:pPr>
        <w:rPr>
          <w:lang w:val="en-US"/>
        </w:rPr>
      </w:pPr>
    </w:p>
    <w:p w:rsidR="004D7E24" w:rsidRDefault="00E16637">
      <w:pPr>
        <w:rPr>
          <w:sz w:val="32"/>
          <w:szCs w:val="32"/>
          <w:lang w:val="en-US"/>
        </w:rPr>
      </w:pPr>
      <w:r>
        <w:rPr>
          <w:sz w:val="32"/>
          <w:szCs w:val="32"/>
          <w:lang w:val="en-US"/>
        </w:rPr>
        <w:t>Conclusion</w:t>
      </w:r>
    </w:p>
    <w:p w:rsidR="00D27E31" w:rsidRDefault="00D27E31">
      <w:pPr>
        <w:rPr>
          <w:sz w:val="32"/>
          <w:szCs w:val="32"/>
          <w:lang w:val="en-US"/>
        </w:rPr>
      </w:pPr>
    </w:p>
    <w:p w:rsidR="00E16637" w:rsidRDefault="00D27E31">
      <w:pPr>
        <w:rPr>
          <w:lang w:val="en-US"/>
        </w:rPr>
      </w:pPr>
      <w:r>
        <w:rPr>
          <w:lang w:val="en-US"/>
        </w:rPr>
        <w:t>While there have been major advancements in security and law enforcement, profound risks and ethical concerns cannot be unnoticed and requires scrutiny. The data pipeline from image acquisition to facial authentication provides an efficient mechanism for identifying individuals, still the sensitivity of biometric data brings forth several challenges including security, privacy and governance. Legal and ethical concerns such as racial and gender bias, security threats and the danger of function creep need stringent oversight.</w:t>
      </w:r>
    </w:p>
    <w:p w:rsidR="00D27E31" w:rsidRDefault="00D27E31">
      <w:pPr>
        <w:rPr>
          <w:lang w:val="en-US"/>
        </w:rPr>
      </w:pPr>
    </w:p>
    <w:p w:rsidR="00D27E31" w:rsidRDefault="00D27E31" w:rsidP="00D27E31">
      <w:r>
        <w:rPr>
          <w:lang w:val="en-US"/>
        </w:rPr>
        <w:t>Frameworks like the GDPR play an essential role in ensuring that the use of facial recognition technologies respects privacy and individual rights. Adequate data governance policies such as encryption, regular audits and extensive data protection assessments are essential to mitigate risks pertaining to biometric data storage and processing. It is necessary to have a balance between</w:t>
      </w:r>
      <w:r w:rsidRPr="00D27E31">
        <w:t> innovation, security, and ethical responsibility</w:t>
      </w:r>
      <w:r>
        <w:t xml:space="preserve"> to foster public trust and maintain integrity of these technologies. As facial recognition systems are rapidly evolving, </w:t>
      </w:r>
      <w:r w:rsidRPr="00D27E31">
        <w:t>careful governance, transparency, and accountability</w:t>
      </w:r>
      <w:r>
        <w:t xml:space="preserve"> become primary factors </w:t>
      </w:r>
      <w:r w:rsidRPr="00D27E31">
        <w:t>in ensuring they are used responsibly and equitably.</w:t>
      </w:r>
    </w:p>
    <w:p w:rsidR="00810555" w:rsidRDefault="00810555" w:rsidP="00D27E31"/>
    <w:sdt>
      <w:sdtPr>
        <w:id w:val="-1645337622"/>
        <w:docPartObj>
          <w:docPartGallery w:val="Bibliographies"/>
          <w:docPartUnique/>
        </w:docPartObj>
      </w:sdtPr>
      <w:sdtEndPr>
        <w:rPr>
          <w:rFonts w:asciiTheme="minorHAnsi" w:eastAsiaTheme="minorHAnsi" w:hAnsiTheme="minorHAnsi" w:cstheme="minorBidi"/>
          <w:color w:val="auto"/>
          <w:sz w:val="24"/>
          <w:szCs w:val="24"/>
        </w:rPr>
      </w:sdtEndPr>
      <w:sdtContent>
        <w:p w:rsidR="00267330" w:rsidRDefault="00267330">
          <w:pPr>
            <w:pStyle w:val="Heading1"/>
          </w:pPr>
          <w:r>
            <w:t>Bibliography</w:t>
          </w:r>
        </w:p>
        <w:sdt>
          <w:sdtPr>
            <w:id w:val="111145805"/>
            <w:bibliography/>
          </w:sdtPr>
          <w:sdtContent>
            <w:p w:rsidR="00267330" w:rsidRDefault="00267330" w:rsidP="00267330">
              <w:pPr>
                <w:pStyle w:val="Bibliography"/>
                <w:rPr>
                  <w:noProof/>
                  <w:kern w:val="0"/>
                  <w14:ligatures w14:val="none"/>
                </w:rPr>
              </w:pPr>
              <w:r>
                <w:fldChar w:fldCharType="begin"/>
              </w:r>
              <w:r>
                <w:instrText xml:space="preserve"> BIBLIOGRAPHY </w:instrText>
              </w:r>
              <w:r>
                <w:fldChar w:fldCharType="separate"/>
              </w:r>
              <w:r>
                <w:rPr>
                  <w:noProof/>
                </w:rPr>
                <w:t xml:space="preserve">ZenOfAI, 2020. </w:t>
              </w:r>
              <w:r>
                <w:rPr>
                  <w:i/>
                  <w:iCs/>
                  <w:noProof/>
                </w:rPr>
                <w:t xml:space="preserve">Real Time Face Identification on Live Camera Feed using Amazon Rekognition Video and Kinesis Video Streams. </w:t>
              </w:r>
              <w:r>
                <w:rPr>
                  <w:noProof/>
                </w:rPr>
                <w:t xml:space="preserve">[Online] </w:t>
              </w:r>
              <w:r>
                <w:rPr>
                  <w:noProof/>
                </w:rPr>
                <w:br/>
                <w:t xml:space="preserve">Available at: </w:t>
              </w:r>
              <w:r>
                <w:rPr>
                  <w:noProof/>
                  <w:u w:val="single"/>
                </w:rPr>
                <w:t>https://medium.com/zenofai/real-time-face-identification-on-live-camera-feed-using-amazon-rekognition-video-and-kinesis-video-52b0a59e8a9</w:t>
              </w:r>
            </w:p>
            <w:p w:rsidR="00267330" w:rsidRDefault="00267330" w:rsidP="00267330">
              <w:pPr>
                <w:pStyle w:val="Bibliography"/>
                <w:rPr>
                  <w:noProof/>
                </w:rPr>
              </w:pPr>
              <w:r>
                <w:rPr>
                  <w:noProof/>
                </w:rPr>
                <w:t xml:space="preserve">Liu, H., 2015. [Online] </w:t>
              </w:r>
              <w:r>
                <w:rPr>
                  <w:noProof/>
                </w:rPr>
                <w:br/>
                <w:t xml:space="preserve">Available at: </w:t>
              </w:r>
              <w:r>
                <w:rPr>
                  <w:noProof/>
                  <w:u w:val="single"/>
                </w:rPr>
                <w:t>https://www.sciencedirect.com/topics/computer-science/face-recognition-algorithm</w:t>
              </w:r>
            </w:p>
            <w:p w:rsidR="00267330" w:rsidRDefault="00267330" w:rsidP="00267330">
              <w:pPr>
                <w:pStyle w:val="Bibliography"/>
                <w:rPr>
                  <w:noProof/>
                </w:rPr>
              </w:pPr>
              <w:r>
                <w:rPr>
                  <w:noProof/>
                </w:rPr>
                <w:t xml:space="preserve">Hardesty, L., 2018. [Online] </w:t>
              </w:r>
              <w:r>
                <w:rPr>
                  <w:noProof/>
                </w:rPr>
                <w:br/>
                <w:t xml:space="preserve">Available at: </w:t>
              </w:r>
              <w:r>
                <w:rPr>
                  <w:noProof/>
                  <w:u w:val="single"/>
                </w:rPr>
                <w:t>https://news.mit.edu/2018/study-finds-gender-skin-type-bias-artificial-intelligence-systems-0212?utm_source=chatgpt.com</w:t>
              </w:r>
            </w:p>
            <w:p w:rsidR="00267330" w:rsidRDefault="00267330" w:rsidP="00267330">
              <w:pPr>
                <w:pStyle w:val="Bibliography"/>
                <w:rPr>
                  <w:noProof/>
                </w:rPr>
              </w:pPr>
              <w:r>
                <w:rPr>
                  <w:noProof/>
                </w:rPr>
                <w:t xml:space="preserve">Networks, P., 2021. [Online] </w:t>
              </w:r>
              <w:r>
                <w:rPr>
                  <w:noProof/>
                </w:rPr>
                <w:br/>
                <w:t xml:space="preserve">Available at: </w:t>
              </w:r>
              <w:r>
                <w:rPr>
                  <w:noProof/>
                  <w:u w:val="single"/>
                </w:rPr>
                <w:t>https://www.paloaltonetworks.com/cyberpedia/gdpr-compliance</w:t>
              </w:r>
            </w:p>
            <w:p w:rsidR="00267330" w:rsidRDefault="00267330" w:rsidP="00267330">
              <w:pPr>
                <w:pStyle w:val="Bibliography"/>
                <w:rPr>
                  <w:noProof/>
                </w:rPr>
              </w:pPr>
              <w:r>
                <w:rPr>
                  <w:noProof/>
                </w:rPr>
                <w:t xml:space="preserve">GDPR-Register, 2025. [Online] </w:t>
              </w:r>
              <w:r>
                <w:rPr>
                  <w:noProof/>
                </w:rPr>
                <w:br/>
                <w:t xml:space="preserve">Available at: </w:t>
              </w:r>
              <w:r>
                <w:rPr>
                  <w:noProof/>
                  <w:u w:val="single"/>
                </w:rPr>
                <w:t>https://www.gdprregister.eu/gdpr/biometric-data-gdpr</w:t>
              </w:r>
            </w:p>
            <w:p w:rsidR="00267330" w:rsidRDefault="00267330" w:rsidP="00267330">
              <w:pPr>
                <w:pStyle w:val="Bibliography"/>
                <w:rPr>
                  <w:noProof/>
                </w:rPr>
              </w:pPr>
              <w:r>
                <w:rPr>
                  <w:noProof/>
                </w:rPr>
                <w:t xml:space="preserve">Anomalo, 2024. [Online] </w:t>
              </w:r>
              <w:r>
                <w:rPr>
                  <w:noProof/>
                </w:rPr>
                <w:br/>
                <w:t xml:space="preserve">Available at: </w:t>
              </w:r>
              <w:r>
                <w:rPr>
                  <w:noProof/>
                  <w:u w:val="single"/>
                </w:rPr>
                <w:t>https://www.anomalo.com/blog/5-data-governance-best-practices</w:t>
              </w:r>
            </w:p>
            <w:p w:rsidR="00267330" w:rsidRDefault="00267330" w:rsidP="00267330">
              <w:pPr>
                <w:pStyle w:val="Bibliography"/>
                <w:rPr>
                  <w:noProof/>
                </w:rPr>
              </w:pPr>
              <w:r>
                <w:rPr>
                  <w:noProof/>
                </w:rPr>
                <w:t xml:space="preserve">Gizem, 2024. [Online] </w:t>
              </w:r>
              <w:r>
                <w:rPr>
                  <w:noProof/>
                </w:rPr>
                <w:br/>
                <w:t xml:space="preserve">Available at: </w:t>
              </w:r>
              <w:r>
                <w:rPr>
                  <w:noProof/>
                  <w:u w:val="single"/>
                </w:rPr>
                <w:t>https://policyreview.info/articles/analysis/data-governance-risks-facial-recognition?utm_source=chatgpt.com</w:t>
              </w:r>
            </w:p>
            <w:p w:rsidR="00267330" w:rsidRDefault="00267330" w:rsidP="00267330">
              <w:pPr>
                <w:pStyle w:val="Bibliography"/>
                <w:rPr>
                  <w:noProof/>
                </w:rPr>
              </w:pPr>
              <w:r>
                <w:rPr>
                  <w:noProof/>
                </w:rPr>
                <w:t xml:space="preserve">Lee, N. T., 2022. [Online] </w:t>
              </w:r>
              <w:r>
                <w:rPr>
                  <w:noProof/>
                </w:rPr>
                <w:br/>
                <w:t xml:space="preserve">Available at: </w:t>
              </w:r>
              <w:r>
                <w:rPr>
                  <w:noProof/>
                  <w:u w:val="single"/>
                </w:rPr>
                <w:t>https://www.brookings.edu/articles/police-surveillance-and-facial-recognition-why-data-privacy-is-an-imperative-for-communities-of-color/?utm_source=chatgpt.com</w:t>
              </w:r>
            </w:p>
            <w:p w:rsidR="00267330" w:rsidRDefault="00267330" w:rsidP="00267330">
              <w:pPr>
                <w:pStyle w:val="Bibliography"/>
                <w:rPr>
                  <w:noProof/>
                </w:rPr>
              </w:pPr>
              <w:r>
                <w:rPr>
                  <w:noProof/>
                </w:rPr>
                <w:t xml:space="preserve">Board, E. D. P., 2023. [Online] </w:t>
              </w:r>
              <w:r>
                <w:rPr>
                  <w:noProof/>
                </w:rPr>
                <w:br/>
                <w:t xml:space="preserve">Available at: </w:t>
              </w:r>
              <w:r>
                <w:rPr>
                  <w:noProof/>
                  <w:u w:val="single"/>
                </w:rPr>
                <w:t>https://www.edpb.europa.eu/news/news/2024/edpb-annual-report-2023-safeguarding-individuals-digital-rights_en</w:t>
              </w:r>
            </w:p>
            <w:p w:rsidR="00267330" w:rsidRDefault="00267330" w:rsidP="00267330">
              <w:r>
                <w:rPr>
                  <w:b/>
                  <w:bCs/>
                  <w:noProof/>
                </w:rPr>
                <w:fldChar w:fldCharType="end"/>
              </w:r>
            </w:p>
          </w:sdtContent>
        </w:sdt>
      </w:sdtContent>
    </w:sdt>
    <w:p w:rsidR="00267330" w:rsidRDefault="00267330" w:rsidP="00D27E31"/>
    <w:p w:rsidR="00267330" w:rsidRPr="004D7C35" w:rsidRDefault="004D7C35" w:rsidP="00D27E31">
      <w:pPr>
        <w:rPr>
          <w:b/>
          <w:bCs/>
          <w:sz w:val="36"/>
          <w:szCs w:val="36"/>
        </w:rPr>
      </w:pPr>
      <w:r w:rsidRPr="004D7C35">
        <w:rPr>
          <w:b/>
          <w:bCs/>
          <w:sz w:val="36"/>
          <w:szCs w:val="36"/>
        </w:rPr>
        <w:t>AI Report:</w:t>
      </w:r>
    </w:p>
    <w:p w:rsidR="004D7C35" w:rsidRDefault="004D7C35" w:rsidP="00D27E31"/>
    <w:p w:rsidR="00267330" w:rsidRDefault="00267330" w:rsidP="00267330">
      <w:pPr>
        <w:spacing w:after="160" w:line="276" w:lineRule="auto"/>
        <w:rPr>
          <w:b/>
          <w:bCs/>
          <w:sz w:val="32"/>
          <w:szCs w:val="32"/>
        </w:rPr>
      </w:pPr>
      <w:r>
        <w:rPr>
          <w:b/>
          <w:bCs/>
          <w:sz w:val="32"/>
          <w:szCs w:val="32"/>
        </w:rPr>
        <w:t>AI Platform: Gemini AI</w:t>
      </w:r>
    </w:p>
    <w:p w:rsidR="00267330" w:rsidRDefault="00267330" w:rsidP="00267330">
      <w:pPr>
        <w:spacing w:after="160" w:line="276" w:lineRule="auto"/>
        <w:rPr>
          <w:b/>
          <w:bCs/>
          <w:color w:val="0070C0"/>
          <w:sz w:val="32"/>
          <w:szCs w:val="32"/>
        </w:rPr>
      </w:pPr>
      <w:r w:rsidRPr="00CF4B5E">
        <w:rPr>
          <w:b/>
          <w:bCs/>
          <w:sz w:val="32"/>
          <w:szCs w:val="32"/>
        </w:rPr>
        <w:t>Model</w:t>
      </w:r>
      <w:r>
        <w:rPr>
          <w:b/>
          <w:bCs/>
          <w:sz w:val="32"/>
          <w:szCs w:val="32"/>
        </w:rPr>
        <w:t xml:space="preserve"> Used </w:t>
      </w:r>
      <w:r>
        <w:rPr>
          <w:b/>
          <w:bCs/>
          <w:sz w:val="32"/>
          <w:szCs w:val="32"/>
        </w:rPr>
        <w:t>–</w:t>
      </w:r>
      <w:r>
        <w:rPr>
          <w:b/>
          <w:bCs/>
          <w:sz w:val="32"/>
          <w:szCs w:val="32"/>
        </w:rPr>
        <w:t xml:space="preserve"> </w:t>
      </w:r>
      <w:r>
        <w:rPr>
          <w:b/>
          <w:bCs/>
          <w:color w:val="0070C0"/>
          <w:sz w:val="32"/>
          <w:szCs w:val="32"/>
        </w:rPr>
        <w:t>2.0 Flash</w:t>
      </w:r>
    </w:p>
    <w:p w:rsidR="007228F5" w:rsidRDefault="007228F5" w:rsidP="00267330">
      <w:pPr>
        <w:spacing w:after="160" w:line="276" w:lineRule="auto"/>
        <w:rPr>
          <w:b/>
          <w:bCs/>
          <w:color w:val="0070C0"/>
          <w:sz w:val="32"/>
          <w:szCs w:val="32"/>
        </w:rPr>
      </w:pPr>
    </w:p>
    <w:p w:rsidR="00267330" w:rsidRPr="00267330" w:rsidRDefault="00267330" w:rsidP="00267330">
      <w:pPr>
        <w:spacing w:after="160" w:line="276" w:lineRule="auto"/>
        <w:rPr>
          <w:b/>
          <w:bCs/>
          <w:sz w:val="32"/>
          <w:szCs w:val="32"/>
        </w:rPr>
      </w:pPr>
      <w:r w:rsidRPr="00267330">
        <w:rPr>
          <w:b/>
          <w:bCs/>
          <w:sz w:val="32"/>
          <w:szCs w:val="32"/>
        </w:rPr>
        <w:t>Title: The Panopticon's Gaze: Data, Ethics, and Governance in CCTV Facial Recognition</w:t>
      </w:r>
    </w:p>
    <w:p w:rsidR="00267330" w:rsidRPr="00267330" w:rsidRDefault="00267330" w:rsidP="00267330">
      <w:pPr>
        <w:spacing w:after="160" w:line="276" w:lineRule="auto"/>
        <w:rPr>
          <w:b/>
          <w:bCs/>
          <w:sz w:val="32"/>
          <w:szCs w:val="32"/>
        </w:rPr>
      </w:pPr>
      <w:r w:rsidRPr="00267330">
        <w:rPr>
          <w:b/>
          <w:bCs/>
          <w:sz w:val="32"/>
          <w:szCs w:val="32"/>
        </w:rPr>
        <w:t>Introduction (180 words):</w:t>
      </w:r>
    </w:p>
    <w:p w:rsidR="00267330" w:rsidRPr="00267330" w:rsidRDefault="00267330" w:rsidP="00267330">
      <w:pPr>
        <w:spacing w:after="160" w:line="276" w:lineRule="auto"/>
      </w:pPr>
      <w:r w:rsidRPr="00267330">
        <w:t xml:space="preserve">In an increasingly </w:t>
      </w:r>
      <w:proofErr w:type="spellStart"/>
      <w:r w:rsidRPr="00267330">
        <w:t>surveilled</w:t>
      </w:r>
      <w:proofErr w:type="spellEnd"/>
      <w:r w:rsidRPr="00267330">
        <w:t xml:space="preserve"> world, Closed-Circuit Television (CCTV) systems equipped with facial recognition technology represent a potent intersection of data science and societal impact. This essay will explore the complex landscape of data handling within such </w:t>
      </w:r>
      <w:r w:rsidRPr="00267330">
        <w:lastRenderedPageBreak/>
        <w:t>applications, focusing on the specific context of public safety and urban management. We will begin by defining "data" in this context, outlining its unique characteristics and flow. Subsequently, a critical analysis of the data pipeline will be undertaken, addressing the inherent risks, ethical dilemmas, and governance challenges posed by the technology. Finally, we will consider the potential implications and avenues for future research and responsible deployment.</w:t>
      </w:r>
    </w:p>
    <w:p w:rsidR="00267330" w:rsidRPr="00267330" w:rsidRDefault="00267330" w:rsidP="00267330">
      <w:pPr>
        <w:spacing w:after="160" w:line="276" w:lineRule="auto"/>
        <w:rPr>
          <w:b/>
          <w:bCs/>
          <w:sz w:val="32"/>
          <w:szCs w:val="32"/>
        </w:rPr>
      </w:pPr>
      <w:r w:rsidRPr="00267330">
        <w:rPr>
          <w:b/>
          <w:bCs/>
          <w:sz w:val="32"/>
          <w:szCs w:val="32"/>
        </w:rPr>
        <w:t>Main Body (1000 words):</w:t>
      </w:r>
    </w:p>
    <w:p w:rsidR="00267330" w:rsidRPr="00267330" w:rsidRDefault="00267330" w:rsidP="00267330">
      <w:pPr>
        <w:spacing w:after="160" w:line="276" w:lineRule="auto"/>
        <w:rPr>
          <w:b/>
          <w:bCs/>
          <w:sz w:val="32"/>
          <w:szCs w:val="32"/>
        </w:rPr>
      </w:pPr>
      <w:r w:rsidRPr="00267330">
        <w:rPr>
          <w:b/>
          <w:bCs/>
          <w:sz w:val="32"/>
          <w:szCs w:val="32"/>
        </w:rPr>
        <w:t>(a) Context-Specific Definition of Data:</w:t>
      </w:r>
    </w:p>
    <w:p w:rsidR="00267330" w:rsidRPr="00267330" w:rsidRDefault="00267330" w:rsidP="00267330">
      <w:pPr>
        <w:spacing w:after="160" w:line="276" w:lineRule="auto"/>
      </w:pPr>
      <w:r w:rsidRPr="00267330">
        <w:t xml:space="preserve">In the context of CCTV facial recognition, "data" transcends mere visual information. It encompasses a multifaceted collection of inputs and outputs. Firstly, raw video feeds from CCTV cameras constitute the primary data source. These feeds contain a stream of visual information, including facial features, movement patterns, and contextual details. Secondly, the extracted facial features, transformed into numerical representations or "embeddings," form a critical layer of data. These embeddings serve as unique identifiers, enabling the system to compare faces against a database. Thirdly, the database itself, containing </w:t>
      </w:r>
      <w:proofErr w:type="spellStart"/>
      <w:r w:rsidRPr="00267330">
        <w:t>labeled</w:t>
      </w:r>
      <w:proofErr w:type="spellEnd"/>
      <w:r w:rsidRPr="00267330">
        <w:t xml:space="preserve"> facial embeddings associated with individuals, represents a crucial dataset. This database may include demographic information, criminal records, or other personal details. Finally, the system's output—the identification or classification of individuals—constitutes the final data product.</w:t>
      </w:r>
    </w:p>
    <w:p w:rsidR="00267330" w:rsidRPr="00267330" w:rsidRDefault="00267330" w:rsidP="00267330">
      <w:pPr>
        <w:spacing w:after="160" w:line="276" w:lineRule="auto"/>
      </w:pPr>
      <w:r w:rsidRPr="00267330">
        <w:t>The data pipeline, therefore, is not merely a linear flow of information but a complex transformation process. It involves the conversion of raw visual data into abstract numerical representations, which are then matched against a pre-existing database. The accuracy and reliability of this process are contingent on the quality of the input data, the robustness of the algorithms, and the comprehensiveness of the database.</w:t>
      </w:r>
    </w:p>
    <w:p w:rsidR="00267330" w:rsidRPr="00267330" w:rsidRDefault="00267330" w:rsidP="00267330">
      <w:pPr>
        <w:spacing w:after="160" w:line="276" w:lineRule="auto"/>
        <w:rPr>
          <w:b/>
          <w:bCs/>
          <w:sz w:val="32"/>
          <w:szCs w:val="32"/>
        </w:rPr>
      </w:pPr>
      <w:r w:rsidRPr="00267330">
        <w:rPr>
          <w:b/>
          <w:bCs/>
          <w:sz w:val="32"/>
          <w:szCs w:val="32"/>
        </w:rPr>
        <w:t>(b) Risk, Ethics, and Data Governance Assessment:</w:t>
      </w:r>
    </w:p>
    <w:p w:rsidR="00267330" w:rsidRPr="00267330" w:rsidRDefault="00267330" w:rsidP="00267330">
      <w:pPr>
        <w:spacing w:after="160" w:line="276" w:lineRule="auto"/>
        <w:rPr>
          <w:b/>
          <w:bCs/>
          <w:sz w:val="32"/>
          <w:szCs w:val="32"/>
        </w:rPr>
      </w:pPr>
      <w:r w:rsidRPr="00267330">
        <w:rPr>
          <w:b/>
          <w:bCs/>
          <w:sz w:val="32"/>
          <w:szCs w:val="32"/>
        </w:rPr>
        <w:t>Infographic of the Data Pipeline:</w:t>
      </w:r>
    </w:p>
    <w:p w:rsidR="00267330" w:rsidRPr="00267330" w:rsidRDefault="00267330" w:rsidP="00267330">
      <w:pPr>
        <w:spacing w:after="160" w:line="276" w:lineRule="auto"/>
        <w:rPr>
          <w:b/>
          <w:bCs/>
          <w:sz w:val="32"/>
          <w:szCs w:val="32"/>
        </w:rPr>
      </w:pPr>
      <w:r w:rsidRPr="00267330">
        <w:rPr>
          <w:b/>
          <w:bCs/>
          <w:sz w:val="32"/>
          <w:szCs w:val="32"/>
        </w:rPr>
        <w:t>[Camera Input (Raw Video)] --&gt; [Face Detection (Identify Faces)] --&gt; [Feature Extraction (Generate Embeddings)] --&gt; [Database Comparison (Match Embeddings)] --&gt; [Identification/Classification Output (Alert/Record)] --&gt; [Data Storage/Management] --&gt; [Policy and Governance Oversight]</w:t>
      </w:r>
    </w:p>
    <w:p w:rsidR="00267330" w:rsidRPr="00267330" w:rsidRDefault="00267330" w:rsidP="00267330">
      <w:pPr>
        <w:spacing w:after="160" w:line="276" w:lineRule="auto"/>
        <w:rPr>
          <w:b/>
          <w:bCs/>
          <w:sz w:val="32"/>
          <w:szCs w:val="32"/>
        </w:rPr>
      </w:pPr>
      <w:r w:rsidRPr="00267330">
        <w:rPr>
          <w:b/>
          <w:bCs/>
          <w:sz w:val="32"/>
          <w:szCs w:val="32"/>
        </w:rPr>
        <w:t>Risk Assessment:</w:t>
      </w:r>
    </w:p>
    <w:p w:rsidR="00267330" w:rsidRPr="00267330" w:rsidRDefault="00267330" w:rsidP="00267330">
      <w:pPr>
        <w:spacing w:after="160" w:line="276" w:lineRule="auto"/>
      </w:pPr>
      <w:r w:rsidRPr="00267330">
        <w:lastRenderedPageBreak/>
        <w:t>The data pipeline of CCTV facial recognition is rife with potential risks. One significant risk is the potential for misidentification, particularly in environments with low lighting or poor image quality. This can lead to false accusations and wrongful arrests. Another risk is the potential for bias in the algorithms, which may disproportionately misidentify individuals from certain demographic groups. The scale of data collection also presents a risk, as vast amounts of personal information are gathered and stored, raising concerns about privacy and security. The aggregation of data from multiple sources can also create a comprehensive profile of an individual, potentially leading to discriminatory practices.</w:t>
      </w:r>
    </w:p>
    <w:p w:rsidR="00267330" w:rsidRPr="00267330" w:rsidRDefault="00267330" w:rsidP="00267330">
      <w:pPr>
        <w:spacing w:after="160" w:line="276" w:lineRule="auto"/>
        <w:rPr>
          <w:b/>
          <w:bCs/>
          <w:sz w:val="32"/>
          <w:szCs w:val="32"/>
        </w:rPr>
      </w:pPr>
      <w:r w:rsidRPr="00267330">
        <w:rPr>
          <w:b/>
          <w:bCs/>
          <w:sz w:val="32"/>
          <w:szCs w:val="32"/>
        </w:rPr>
        <w:t>Ethical Considerations:</w:t>
      </w:r>
    </w:p>
    <w:p w:rsidR="00267330" w:rsidRPr="00267330" w:rsidRDefault="00267330" w:rsidP="00267330">
      <w:pPr>
        <w:spacing w:after="160" w:line="276" w:lineRule="auto"/>
      </w:pPr>
      <w:r w:rsidRPr="00267330">
        <w:t>The ethical implications of CCTV facial recognition are profound. The technology infringes upon individuals' right to privacy and autonomy, as they are constantly monitored and identified without their explicit consent. The potential for mass surveillance creates a chilling effect, discouraging individuals from exercising their freedom of expression and assembly. The use of facial recognition for law enforcement purposes raises questions about due process and the presumption of innocence. The potential for mission creep, where the technology is used for purposes beyond its original intent, is also a significant concern. The societal impact of normalising constant surveillance needs to be considered.</w:t>
      </w:r>
    </w:p>
    <w:p w:rsidR="00267330" w:rsidRPr="00267330" w:rsidRDefault="00267330" w:rsidP="00267330">
      <w:pPr>
        <w:spacing w:after="160" w:line="276" w:lineRule="auto"/>
        <w:rPr>
          <w:b/>
          <w:bCs/>
          <w:sz w:val="32"/>
          <w:szCs w:val="32"/>
        </w:rPr>
      </w:pPr>
      <w:r w:rsidRPr="00267330">
        <w:rPr>
          <w:b/>
          <w:bCs/>
          <w:sz w:val="32"/>
          <w:szCs w:val="32"/>
        </w:rPr>
        <w:t>Data Governance:</w:t>
      </w:r>
    </w:p>
    <w:p w:rsidR="00267330" w:rsidRPr="00267330" w:rsidRDefault="00267330" w:rsidP="00267330">
      <w:pPr>
        <w:spacing w:after="160" w:line="276" w:lineRule="auto"/>
      </w:pPr>
      <w:r w:rsidRPr="00267330">
        <w:t>Effective data governance is crucial for mitigating the risks and ethical dilemmas associated with CCTV facial recognition. This requires clear and transparent policies regarding data collection, storage, and usage. Robust security measures are essential to protect personal information from unauthorized access. Independent oversight mechanisms are needed to ensure accountability and prevent abuse. The use of data impact assessments and ethical reviews can help to identify and address potential risks and ethical concerns. Data minimization principles should be applied to limit the amount of data collected and stored. Public consultation and engagement are essential to ensure that the technology is deployed in a manner that reflects societal values and respects fundamental rights.</w:t>
      </w:r>
    </w:p>
    <w:p w:rsidR="00267330" w:rsidRPr="00267330" w:rsidRDefault="00267330" w:rsidP="00267330">
      <w:pPr>
        <w:spacing w:after="160" w:line="276" w:lineRule="auto"/>
        <w:rPr>
          <w:b/>
          <w:bCs/>
          <w:sz w:val="32"/>
          <w:szCs w:val="32"/>
        </w:rPr>
      </w:pPr>
      <w:r w:rsidRPr="00267330">
        <w:rPr>
          <w:b/>
          <w:bCs/>
          <w:sz w:val="32"/>
          <w:szCs w:val="32"/>
        </w:rPr>
        <w:t>Conclusion (120 words):</w:t>
      </w:r>
    </w:p>
    <w:p w:rsidR="00267330" w:rsidRDefault="00267330" w:rsidP="00267330">
      <w:pPr>
        <w:spacing w:after="160" w:line="276" w:lineRule="auto"/>
      </w:pPr>
      <w:r w:rsidRPr="00267330">
        <w:t>CCTV facial recognition, while offering potential benefits for public safety, presents significant challenges in terms of data management, ethics, and governance. The technology's data pipeline, from raw video input to identification output, requires careful scrutiny to mitigate risks and ensure responsible deployment. Future research should focus on developing robust safeguards, enhancing algorithmic fairness, and fostering public dialogue. The long-term implications of widespread surveillance necessitate a balanced approach that prioritizes individual rights and societal well-being.</w:t>
      </w:r>
    </w:p>
    <w:p w:rsidR="003254DA" w:rsidRDefault="003254DA" w:rsidP="00267330">
      <w:pPr>
        <w:spacing w:after="160" w:line="276" w:lineRule="auto"/>
      </w:pPr>
    </w:p>
    <w:p w:rsidR="003254DA" w:rsidRDefault="003254DA" w:rsidP="00267330">
      <w:pPr>
        <w:spacing w:after="160" w:line="276" w:lineRule="auto"/>
        <w:rPr>
          <w:sz w:val="36"/>
          <w:szCs w:val="36"/>
        </w:rPr>
      </w:pPr>
      <w:r>
        <w:rPr>
          <w:sz w:val="36"/>
          <w:szCs w:val="36"/>
        </w:rPr>
        <w:lastRenderedPageBreak/>
        <w:t>My report versus AI</w:t>
      </w:r>
    </w:p>
    <w:p w:rsidR="003254DA" w:rsidRPr="003254DA" w:rsidRDefault="003254DA" w:rsidP="003254DA">
      <w:pPr>
        <w:spacing w:after="160" w:line="276" w:lineRule="auto"/>
      </w:pPr>
      <w:r w:rsidRPr="003254DA">
        <w:t>My report is more detailed and organized than AI's report. Firstly, my report is better organized, starting with a clearly defined data pipeline followed by addressing risks, ethics, and governance issues. The organized structure of my report alerts the reader to how data is collected, processed, and used before looking at its wider implications. The AI-generated report, on the contrary, is generic. It gives general remarks without outlining the specific details of how a CCTV facial recognition system operates.</w:t>
      </w:r>
    </w:p>
    <w:p w:rsidR="003254DA" w:rsidRPr="003254DA" w:rsidRDefault="003254DA" w:rsidP="003254DA">
      <w:pPr>
        <w:spacing w:after="160" w:line="276" w:lineRule="auto"/>
      </w:pPr>
      <w:r w:rsidRPr="003254DA">
        <w:t>In addition, my report is informed by real-world situations and jurisprudence references, making it more credible. The vendor lock-in controversy, the controversy regarding Clearview AI data scraping, and the GDPR legislations form a strong context to the question of difficulties in data governance. The AI-generated report does not include specific examples, thus its arguments are weaker. I have also included real-world solutions like encryption, DPIAs, and best practices in the industry to achieve compliance with the requirements of the law. On the other hand, the AI-generated report mentions governance in a broad sense without giving clear details.</w:t>
      </w:r>
    </w:p>
    <w:p w:rsidR="003254DA" w:rsidRPr="003254DA" w:rsidRDefault="003254DA" w:rsidP="003254DA">
      <w:pPr>
        <w:spacing w:after="160" w:line="276" w:lineRule="auto"/>
      </w:pPr>
      <w:r w:rsidRPr="003254DA">
        <w:t>Ethical issues are also addressed better in my report through clear, evidence-supported discussions. My evidence-based research on racial and gender bias is quantified through the disparity in facial recognition effectiveness across various groups. The AI report talks about bias but fails to provide real data or even case studies to support its claim. My report likewise closely looks at the risk of function creep, showing how facial recognition technology can be used wrongly beyond its original purpose.</w:t>
      </w:r>
    </w:p>
    <w:p w:rsidR="003254DA" w:rsidRPr="003254DA" w:rsidRDefault="003254DA" w:rsidP="003254DA">
      <w:pPr>
        <w:spacing w:after="160" w:line="276" w:lineRule="auto"/>
      </w:pPr>
      <w:r w:rsidRPr="003254DA">
        <w:t>The AI-generated version lacks this depth, merely stating concerns without exploring their long-term consequences. My report is more thorough, more conscientious, and better-researched. It offers a stronger foundation to comprehend the risks of facial recognition technology and introduces viable approaches to their management as well.</w:t>
      </w:r>
    </w:p>
    <w:p w:rsidR="003254DA" w:rsidRPr="003254DA" w:rsidRDefault="003254DA" w:rsidP="00267330">
      <w:pPr>
        <w:spacing w:after="160" w:line="276" w:lineRule="auto"/>
        <w:rPr>
          <w:sz w:val="32"/>
          <w:szCs w:val="32"/>
        </w:rPr>
      </w:pPr>
    </w:p>
    <w:p w:rsidR="004D7C35" w:rsidRPr="00267330" w:rsidRDefault="004D7C35" w:rsidP="00267330">
      <w:pPr>
        <w:spacing w:after="160" w:line="276" w:lineRule="auto"/>
      </w:pPr>
    </w:p>
    <w:p w:rsidR="00267330" w:rsidRPr="00A50D64" w:rsidRDefault="00267330" w:rsidP="00267330">
      <w:pPr>
        <w:spacing w:after="160" w:line="276" w:lineRule="auto"/>
        <w:rPr>
          <w:b/>
          <w:bCs/>
          <w:sz w:val="32"/>
          <w:szCs w:val="32"/>
        </w:rPr>
      </w:pPr>
    </w:p>
    <w:sectPr w:rsidR="00267330" w:rsidRPr="00A50D6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0613483"/>
    <w:multiLevelType w:val="multilevel"/>
    <w:tmpl w:val="90D85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5102C00"/>
    <w:multiLevelType w:val="multilevel"/>
    <w:tmpl w:val="6C184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B972229"/>
    <w:multiLevelType w:val="multilevel"/>
    <w:tmpl w:val="75580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A6D485E"/>
    <w:multiLevelType w:val="multilevel"/>
    <w:tmpl w:val="0B9CC1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D49740B"/>
    <w:multiLevelType w:val="multilevel"/>
    <w:tmpl w:val="10BC40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A5A5261"/>
    <w:multiLevelType w:val="multilevel"/>
    <w:tmpl w:val="0FE89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5050BE7"/>
    <w:multiLevelType w:val="multilevel"/>
    <w:tmpl w:val="BDA86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CD254C5"/>
    <w:multiLevelType w:val="multilevel"/>
    <w:tmpl w:val="95AC7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27651172">
    <w:abstractNumId w:val="2"/>
  </w:num>
  <w:num w:numId="2" w16cid:durableId="2099906934">
    <w:abstractNumId w:val="1"/>
  </w:num>
  <w:num w:numId="3" w16cid:durableId="1533150924">
    <w:abstractNumId w:val="0"/>
  </w:num>
  <w:num w:numId="4" w16cid:durableId="1193567974">
    <w:abstractNumId w:val="5"/>
  </w:num>
  <w:num w:numId="5" w16cid:durableId="366411847">
    <w:abstractNumId w:val="6"/>
  </w:num>
  <w:num w:numId="6" w16cid:durableId="1301808491">
    <w:abstractNumId w:val="3"/>
  </w:num>
  <w:num w:numId="7" w16cid:durableId="1362588688">
    <w:abstractNumId w:val="7"/>
  </w:num>
  <w:num w:numId="8" w16cid:durableId="10420374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E24"/>
    <w:rsid w:val="000A2326"/>
    <w:rsid w:val="001746EF"/>
    <w:rsid w:val="001A0B27"/>
    <w:rsid w:val="001D315C"/>
    <w:rsid w:val="001F3000"/>
    <w:rsid w:val="00242CC8"/>
    <w:rsid w:val="00267330"/>
    <w:rsid w:val="002B27AD"/>
    <w:rsid w:val="003254DA"/>
    <w:rsid w:val="004639DB"/>
    <w:rsid w:val="004852DF"/>
    <w:rsid w:val="004C1B58"/>
    <w:rsid w:val="004D7C35"/>
    <w:rsid w:val="004D7E24"/>
    <w:rsid w:val="004F176B"/>
    <w:rsid w:val="00530582"/>
    <w:rsid w:val="00546690"/>
    <w:rsid w:val="0064631B"/>
    <w:rsid w:val="006F4660"/>
    <w:rsid w:val="00703B43"/>
    <w:rsid w:val="00716926"/>
    <w:rsid w:val="007228F5"/>
    <w:rsid w:val="007356CD"/>
    <w:rsid w:val="0074076A"/>
    <w:rsid w:val="00747819"/>
    <w:rsid w:val="00804D5B"/>
    <w:rsid w:val="00810555"/>
    <w:rsid w:val="00862543"/>
    <w:rsid w:val="00886C90"/>
    <w:rsid w:val="008D37F2"/>
    <w:rsid w:val="00916F2A"/>
    <w:rsid w:val="00923E32"/>
    <w:rsid w:val="00931321"/>
    <w:rsid w:val="009824B3"/>
    <w:rsid w:val="0098264B"/>
    <w:rsid w:val="00992636"/>
    <w:rsid w:val="009957F0"/>
    <w:rsid w:val="00A10D63"/>
    <w:rsid w:val="00A32D03"/>
    <w:rsid w:val="00A54E8A"/>
    <w:rsid w:val="00AB6D88"/>
    <w:rsid w:val="00C44E09"/>
    <w:rsid w:val="00C74708"/>
    <w:rsid w:val="00C91793"/>
    <w:rsid w:val="00C96666"/>
    <w:rsid w:val="00CF4B5E"/>
    <w:rsid w:val="00D06C8B"/>
    <w:rsid w:val="00D24400"/>
    <w:rsid w:val="00D27E31"/>
    <w:rsid w:val="00D772E5"/>
    <w:rsid w:val="00DC2A38"/>
    <w:rsid w:val="00E16637"/>
    <w:rsid w:val="00E65CEB"/>
    <w:rsid w:val="00EC6038"/>
    <w:rsid w:val="00EE3B3E"/>
    <w:rsid w:val="00F82CD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7774CF9A"/>
  <w15:chartTrackingRefBased/>
  <w15:docId w15:val="{F2C08A6C-B7C2-3745-ADDE-1B3C6CE6D0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7E2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D7E2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D7E2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D7E2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D7E2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D7E2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7E2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7E2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7E2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7E2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D7E2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D7E2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D7E2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D7E2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D7E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7E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7E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7E24"/>
    <w:rPr>
      <w:rFonts w:eastAsiaTheme="majorEastAsia" w:cstheme="majorBidi"/>
      <w:color w:val="272727" w:themeColor="text1" w:themeTint="D8"/>
    </w:rPr>
  </w:style>
  <w:style w:type="paragraph" w:styleId="Title">
    <w:name w:val="Title"/>
    <w:basedOn w:val="Normal"/>
    <w:next w:val="Normal"/>
    <w:link w:val="TitleChar"/>
    <w:uiPriority w:val="10"/>
    <w:qFormat/>
    <w:rsid w:val="004D7E2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7E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7E2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7E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7E2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D7E24"/>
    <w:rPr>
      <w:i/>
      <w:iCs/>
      <w:color w:val="404040" w:themeColor="text1" w:themeTint="BF"/>
    </w:rPr>
  </w:style>
  <w:style w:type="paragraph" w:styleId="ListParagraph">
    <w:name w:val="List Paragraph"/>
    <w:basedOn w:val="Normal"/>
    <w:uiPriority w:val="34"/>
    <w:qFormat/>
    <w:rsid w:val="004D7E24"/>
    <w:pPr>
      <w:ind w:left="720"/>
      <w:contextualSpacing/>
    </w:pPr>
  </w:style>
  <w:style w:type="character" w:styleId="IntenseEmphasis">
    <w:name w:val="Intense Emphasis"/>
    <w:basedOn w:val="DefaultParagraphFont"/>
    <w:uiPriority w:val="21"/>
    <w:qFormat/>
    <w:rsid w:val="004D7E24"/>
    <w:rPr>
      <w:i/>
      <w:iCs/>
      <w:color w:val="2F5496" w:themeColor="accent1" w:themeShade="BF"/>
    </w:rPr>
  </w:style>
  <w:style w:type="paragraph" w:styleId="IntenseQuote">
    <w:name w:val="Intense Quote"/>
    <w:basedOn w:val="Normal"/>
    <w:next w:val="Normal"/>
    <w:link w:val="IntenseQuoteChar"/>
    <w:uiPriority w:val="30"/>
    <w:qFormat/>
    <w:rsid w:val="004D7E2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D7E24"/>
    <w:rPr>
      <w:i/>
      <w:iCs/>
      <w:color w:val="2F5496" w:themeColor="accent1" w:themeShade="BF"/>
    </w:rPr>
  </w:style>
  <w:style w:type="character" w:styleId="IntenseReference">
    <w:name w:val="Intense Reference"/>
    <w:basedOn w:val="DefaultParagraphFont"/>
    <w:uiPriority w:val="32"/>
    <w:qFormat/>
    <w:rsid w:val="004D7E24"/>
    <w:rPr>
      <w:b/>
      <w:bCs/>
      <w:smallCaps/>
      <w:color w:val="2F5496" w:themeColor="accent1" w:themeShade="BF"/>
      <w:spacing w:val="5"/>
    </w:rPr>
  </w:style>
  <w:style w:type="paragraph" w:styleId="Bibliography">
    <w:name w:val="Bibliography"/>
    <w:basedOn w:val="Normal"/>
    <w:next w:val="Normal"/>
    <w:uiPriority w:val="37"/>
    <w:unhideWhenUsed/>
    <w:rsid w:val="001D315C"/>
  </w:style>
  <w:style w:type="paragraph" w:styleId="Caption">
    <w:name w:val="caption"/>
    <w:basedOn w:val="Normal"/>
    <w:next w:val="Normal"/>
    <w:uiPriority w:val="35"/>
    <w:unhideWhenUsed/>
    <w:qFormat/>
    <w:rsid w:val="0098264B"/>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768816">
      <w:bodyDiv w:val="1"/>
      <w:marLeft w:val="0"/>
      <w:marRight w:val="0"/>
      <w:marTop w:val="0"/>
      <w:marBottom w:val="0"/>
      <w:divBdr>
        <w:top w:val="none" w:sz="0" w:space="0" w:color="auto"/>
        <w:left w:val="none" w:sz="0" w:space="0" w:color="auto"/>
        <w:bottom w:val="none" w:sz="0" w:space="0" w:color="auto"/>
        <w:right w:val="none" w:sz="0" w:space="0" w:color="auto"/>
      </w:divBdr>
    </w:div>
    <w:div w:id="62219011">
      <w:bodyDiv w:val="1"/>
      <w:marLeft w:val="0"/>
      <w:marRight w:val="0"/>
      <w:marTop w:val="0"/>
      <w:marBottom w:val="0"/>
      <w:divBdr>
        <w:top w:val="none" w:sz="0" w:space="0" w:color="auto"/>
        <w:left w:val="none" w:sz="0" w:space="0" w:color="auto"/>
        <w:bottom w:val="none" w:sz="0" w:space="0" w:color="auto"/>
        <w:right w:val="none" w:sz="0" w:space="0" w:color="auto"/>
      </w:divBdr>
    </w:div>
    <w:div w:id="89546210">
      <w:bodyDiv w:val="1"/>
      <w:marLeft w:val="0"/>
      <w:marRight w:val="0"/>
      <w:marTop w:val="0"/>
      <w:marBottom w:val="0"/>
      <w:divBdr>
        <w:top w:val="none" w:sz="0" w:space="0" w:color="auto"/>
        <w:left w:val="none" w:sz="0" w:space="0" w:color="auto"/>
        <w:bottom w:val="none" w:sz="0" w:space="0" w:color="auto"/>
        <w:right w:val="none" w:sz="0" w:space="0" w:color="auto"/>
      </w:divBdr>
    </w:div>
    <w:div w:id="94787344">
      <w:bodyDiv w:val="1"/>
      <w:marLeft w:val="0"/>
      <w:marRight w:val="0"/>
      <w:marTop w:val="0"/>
      <w:marBottom w:val="0"/>
      <w:divBdr>
        <w:top w:val="none" w:sz="0" w:space="0" w:color="auto"/>
        <w:left w:val="none" w:sz="0" w:space="0" w:color="auto"/>
        <w:bottom w:val="none" w:sz="0" w:space="0" w:color="auto"/>
        <w:right w:val="none" w:sz="0" w:space="0" w:color="auto"/>
      </w:divBdr>
    </w:div>
    <w:div w:id="97218324">
      <w:bodyDiv w:val="1"/>
      <w:marLeft w:val="0"/>
      <w:marRight w:val="0"/>
      <w:marTop w:val="0"/>
      <w:marBottom w:val="0"/>
      <w:divBdr>
        <w:top w:val="none" w:sz="0" w:space="0" w:color="auto"/>
        <w:left w:val="none" w:sz="0" w:space="0" w:color="auto"/>
        <w:bottom w:val="none" w:sz="0" w:space="0" w:color="auto"/>
        <w:right w:val="none" w:sz="0" w:space="0" w:color="auto"/>
      </w:divBdr>
    </w:div>
    <w:div w:id="137112684">
      <w:bodyDiv w:val="1"/>
      <w:marLeft w:val="0"/>
      <w:marRight w:val="0"/>
      <w:marTop w:val="0"/>
      <w:marBottom w:val="0"/>
      <w:divBdr>
        <w:top w:val="none" w:sz="0" w:space="0" w:color="auto"/>
        <w:left w:val="none" w:sz="0" w:space="0" w:color="auto"/>
        <w:bottom w:val="none" w:sz="0" w:space="0" w:color="auto"/>
        <w:right w:val="none" w:sz="0" w:space="0" w:color="auto"/>
      </w:divBdr>
    </w:div>
    <w:div w:id="145248637">
      <w:bodyDiv w:val="1"/>
      <w:marLeft w:val="0"/>
      <w:marRight w:val="0"/>
      <w:marTop w:val="0"/>
      <w:marBottom w:val="0"/>
      <w:divBdr>
        <w:top w:val="none" w:sz="0" w:space="0" w:color="auto"/>
        <w:left w:val="none" w:sz="0" w:space="0" w:color="auto"/>
        <w:bottom w:val="none" w:sz="0" w:space="0" w:color="auto"/>
        <w:right w:val="none" w:sz="0" w:space="0" w:color="auto"/>
      </w:divBdr>
    </w:div>
    <w:div w:id="175850734">
      <w:bodyDiv w:val="1"/>
      <w:marLeft w:val="0"/>
      <w:marRight w:val="0"/>
      <w:marTop w:val="0"/>
      <w:marBottom w:val="0"/>
      <w:divBdr>
        <w:top w:val="none" w:sz="0" w:space="0" w:color="auto"/>
        <w:left w:val="none" w:sz="0" w:space="0" w:color="auto"/>
        <w:bottom w:val="none" w:sz="0" w:space="0" w:color="auto"/>
        <w:right w:val="none" w:sz="0" w:space="0" w:color="auto"/>
      </w:divBdr>
    </w:div>
    <w:div w:id="298075944">
      <w:bodyDiv w:val="1"/>
      <w:marLeft w:val="0"/>
      <w:marRight w:val="0"/>
      <w:marTop w:val="0"/>
      <w:marBottom w:val="0"/>
      <w:divBdr>
        <w:top w:val="none" w:sz="0" w:space="0" w:color="auto"/>
        <w:left w:val="none" w:sz="0" w:space="0" w:color="auto"/>
        <w:bottom w:val="none" w:sz="0" w:space="0" w:color="auto"/>
        <w:right w:val="none" w:sz="0" w:space="0" w:color="auto"/>
      </w:divBdr>
    </w:div>
    <w:div w:id="324280117">
      <w:bodyDiv w:val="1"/>
      <w:marLeft w:val="0"/>
      <w:marRight w:val="0"/>
      <w:marTop w:val="0"/>
      <w:marBottom w:val="0"/>
      <w:divBdr>
        <w:top w:val="none" w:sz="0" w:space="0" w:color="auto"/>
        <w:left w:val="none" w:sz="0" w:space="0" w:color="auto"/>
        <w:bottom w:val="none" w:sz="0" w:space="0" w:color="auto"/>
        <w:right w:val="none" w:sz="0" w:space="0" w:color="auto"/>
      </w:divBdr>
    </w:div>
    <w:div w:id="406921556">
      <w:bodyDiv w:val="1"/>
      <w:marLeft w:val="0"/>
      <w:marRight w:val="0"/>
      <w:marTop w:val="0"/>
      <w:marBottom w:val="0"/>
      <w:divBdr>
        <w:top w:val="none" w:sz="0" w:space="0" w:color="auto"/>
        <w:left w:val="none" w:sz="0" w:space="0" w:color="auto"/>
        <w:bottom w:val="none" w:sz="0" w:space="0" w:color="auto"/>
        <w:right w:val="none" w:sz="0" w:space="0" w:color="auto"/>
      </w:divBdr>
    </w:div>
    <w:div w:id="437263216">
      <w:bodyDiv w:val="1"/>
      <w:marLeft w:val="0"/>
      <w:marRight w:val="0"/>
      <w:marTop w:val="0"/>
      <w:marBottom w:val="0"/>
      <w:divBdr>
        <w:top w:val="none" w:sz="0" w:space="0" w:color="auto"/>
        <w:left w:val="none" w:sz="0" w:space="0" w:color="auto"/>
        <w:bottom w:val="none" w:sz="0" w:space="0" w:color="auto"/>
        <w:right w:val="none" w:sz="0" w:space="0" w:color="auto"/>
      </w:divBdr>
    </w:div>
    <w:div w:id="482282539">
      <w:bodyDiv w:val="1"/>
      <w:marLeft w:val="0"/>
      <w:marRight w:val="0"/>
      <w:marTop w:val="0"/>
      <w:marBottom w:val="0"/>
      <w:divBdr>
        <w:top w:val="none" w:sz="0" w:space="0" w:color="auto"/>
        <w:left w:val="none" w:sz="0" w:space="0" w:color="auto"/>
        <w:bottom w:val="none" w:sz="0" w:space="0" w:color="auto"/>
        <w:right w:val="none" w:sz="0" w:space="0" w:color="auto"/>
      </w:divBdr>
    </w:div>
    <w:div w:id="487552121">
      <w:bodyDiv w:val="1"/>
      <w:marLeft w:val="0"/>
      <w:marRight w:val="0"/>
      <w:marTop w:val="0"/>
      <w:marBottom w:val="0"/>
      <w:divBdr>
        <w:top w:val="none" w:sz="0" w:space="0" w:color="auto"/>
        <w:left w:val="none" w:sz="0" w:space="0" w:color="auto"/>
        <w:bottom w:val="none" w:sz="0" w:space="0" w:color="auto"/>
        <w:right w:val="none" w:sz="0" w:space="0" w:color="auto"/>
      </w:divBdr>
    </w:div>
    <w:div w:id="516816964">
      <w:bodyDiv w:val="1"/>
      <w:marLeft w:val="0"/>
      <w:marRight w:val="0"/>
      <w:marTop w:val="0"/>
      <w:marBottom w:val="0"/>
      <w:divBdr>
        <w:top w:val="none" w:sz="0" w:space="0" w:color="auto"/>
        <w:left w:val="none" w:sz="0" w:space="0" w:color="auto"/>
        <w:bottom w:val="none" w:sz="0" w:space="0" w:color="auto"/>
        <w:right w:val="none" w:sz="0" w:space="0" w:color="auto"/>
      </w:divBdr>
    </w:div>
    <w:div w:id="542864538">
      <w:bodyDiv w:val="1"/>
      <w:marLeft w:val="0"/>
      <w:marRight w:val="0"/>
      <w:marTop w:val="0"/>
      <w:marBottom w:val="0"/>
      <w:divBdr>
        <w:top w:val="none" w:sz="0" w:space="0" w:color="auto"/>
        <w:left w:val="none" w:sz="0" w:space="0" w:color="auto"/>
        <w:bottom w:val="none" w:sz="0" w:space="0" w:color="auto"/>
        <w:right w:val="none" w:sz="0" w:space="0" w:color="auto"/>
      </w:divBdr>
    </w:div>
    <w:div w:id="543716312">
      <w:bodyDiv w:val="1"/>
      <w:marLeft w:val="0"/>
      <w:marRight w:val="0"/>
      <w:marTop w:val="0"/>
      <w:marBottom w:val="0"/>
      <w:divBdr>
        <w:top w:val="none" w:sz="0" w:space="0" w:color="auto"/>
        <w:left w:val="none" w:sz="0" w:space="0" w:color="auto"/>
        <w:bottom w:val="none" w:sz="0" w:space="0" w:color="auto"/>
        <w:right w:val="none" w:sz="0" w:space="0" w:color="auto"/>
      </w:divBdr>
    </w:div>
    <w:div w:id="570234314">
      <w:bodyDiv w:val="1"/>
      <w:marLeft w:val="0"/>
      <w:marRight w:val="0"/>
      <w:marTop w:val="0"/>
      <w:marBottom w:val="0"/>
      <w:divBdr>
        <w:top w:val="none" w:sz="0" w:space="0" w:color="auto"/>
        <w:left w:val="none" w:sz="0" w:space="0" w:color="auto"/>
        <w:bottom w:val="none" w:sz="0" w:space="0" w:color="auto"/>
        <w:right w:val="none" w:sz="0" w:space="0" w:color="auto"/>
      </w:divBdr>
    </w:div>
    <w:div w:id="578833733">
      <w:bodyDiv w:val="1"/>
      <w:marLeft w:val="0"/>
      <w:marRight w:val="0"/>
      <w:marTop w:val="0"/>
      <w:marBottom w:val="0"/>
      <w:divBdr>
        <w:top w:val="none" w:sz="0" w:space="0" w:color="auto"/>
        <w:left w:val="none" w:sz="0" w:space="0" w:color="auto"/>
        <w:bottom w:val="none" w:sz="0" w:space="0" w:color="auto"/>
        <w:right w:val="none" w:sz="0" w:space="0" w:color="auto"/>
      </w:divBdr>
    </w:div>
    <w:div w:id="622267912">
      <w:bodyDiv w:val="1"/>
      <w:marLeft w:val="0"/>
      <w:marRight w:val="0"/>
      <w:marTop w:val="0"/>
      <w:marBottom w:val="0"/>
      <w:divBdr>
        <w:top w:val="none" w:sz="0" w:space="0" w:color="auto"/>
        <w:left w:val="none" w:sz="0" w:space="0" w:color="auto"/>
        <w:bottom w:val="none" w:sz="0" w:space="0" w:color="auto"/>
        <w:right w:val="none" w:sz="0" w:space="0" w:color="auto"/>
      </w:divBdr>
    </w:div>
    <w:div w:id="623848400">
      <w:bodyDiv w:val="1"/>
      <w:marLeft w:val="0"/>
      <w:marRight w:val="0"/>
      <w:marTop w:val="0"/>
      <w:marBottom w:val="0"/>
      <w:divBdr>
        <w:top w:val="none" w:sz="0" w:space="0" w:color="auto"/>
        <w:left w:val="none" w:sz="0" w:space="0" w:color="auto"/>
        <w:bottom w:val="none" w:sz="0" w:space="0" w:color="auto"/>
        <w:right w:val="none" w:sz="0" w:space="0" w:color="auto"/>
      </w:divBdr>
    </w:div>
    <w:div w:id="719204962">
      <w:bodyDiv w:val="1"/>
      <w:marLeft w:val="0"/>
      <w:marRight w:val="0"/>
      <w:marTop w:val="0"/>
      <w:marBottom w:val="0"/>
      <w:divBdr>
        <w:top w:val="none" w:sz="0" w:space="0" w:color="auto"/>
        <w:left w:val="none" w:sz="0" w:space="0" w:color="auto"/>
        <w:bottom w:val="none" w:sz="0" w:space="0" w:color="auto"/>
        <w:right w:val="none" w:sz="0" w:space="0" w:color="auto"/>
      </w:divBdr>
    </w:div>
    <w:div w:id="760108377">
      <w:bodyDiv w:val="1"/>
      <w:marLeft w:val="0"/>
      <w:marRight w:val="0"/>
      <w:marTop w:val="0"/>
      <w:marBottom w:val="0"/>
      <w:divBdr>
        <w:top w:val="none" w:sz="0" w:space="0" w:color="auto"/>
        <w:left w:val="none" w:sz="0" w:space="0" w:color="auto"/>
        <w:bottom w:val="none" w:sz="0" w:space="0" w:color="auto"/>
        <w:right w:val="none" w:sz="0" w:space="0" w:color="auto"/>
      </w:divBdr>
    </w:div>
    <w:div w:id="780758699">
      <w:bodyDiv w:val="1"/>
      <w:marLeft w:val="0"/>
      <w:marRight w:val="0"/>
      <w:marTop w:val="0"/>
      <w:marBottom w:val="0"/>
      <w:divBdr>
        <w:top w:val="none" w:sz="0" w:space="0" w:color="auto"/>
        <w:left w:val="none" w:sz="0" w:space="0" w:color="auto"/>
        <w:bottom w:val="none" w:sz="0" w:space="0" w:color="auto"/>
        <w:right w:val="none" w:sz="0" w:space="0" w:color="auto"/>
      </w:divBdr>
    </w:div>
    <w:div w:id="781339152">
      <w:bodyDiv w:val="1"/>
      <w:marLeft w:val="0"/>
      <w:marRight w:val="0"/>
      <w:marTop w:val="0"/>
      <w:marBottom w:val="0"/>
      <w:divBdr>
        <w:top w:val="none" w:sz="0" w:space="0" w:color="auto"/>
        <w:left w:val="none" w:sz="0" w:space="0" w:color="auto"/>
        <w:bottom w:val="none" w:sz="0" w:space="0" w:color="auto"/>
        <w:right w:val="none" w:sz="0" w:space="0" w:color="auto"/>
      </w:divBdr>
    </w:div>
    <w:div w:id="791216413">
      <w:bodyDiv w:val="1"/>
      <w:marLeft w:val="0"/>
      <w:marRight w:val="0"/>
      <w:marTop w:val="0"/>
      <w:marBottom w:val="0"/>
      <w:divBdr>
        <w:top w:val="none" w:sz="0" w:space="0" w:color="auto"/>
        <w:left w:val="none" w:sz="0" w:space="0" w:color="auto"/>
        <w:bottom w:val="none" w:sz="0" w:space="0" w:color="auto"/>
        <w:right w:val="none" w:sz="0" w:space="0" w:color="auto"/>
      </w:divBdr>
    </w:div>
    <w:div w:id="823620322">
      <w:bodyDiv w:val="1"/>
      <w:marLeft w:val="0"/>
      <w:marRight w:val="0"/>
      <w:marTop w:val="0"/>
      <w:marBottom w:val="0"/>
      <w:divBdr>
        <w:top w:val="none" w:sz="0" w:space="0" w:color="auto"/>
        <w:left w:val="none" w:sz="0" w:space="0" w:color="auto"/>
        <w:bottom w:val="none" w:sz="0" w:space="0" w:color="auto"/>
        <w:right w:val="none" w:sz="0" w:space="0" w:color="auto"/>
      </w:divBdr>
    </w:div>
    <w:div w:id="846137477">
      <w:bodyDiv w:val="1"/>
      <w:marLeft w:val="0"/>
      <w:marRight w:val="0"/>
      <w:marTop w:val="0"/>
      <w:marBottom w:val="0"/>
      <w:divBdr>
        <w:top w:val="none" w:sz="0" w:space="0" w:color="auto"/>
        <w:left w:val="none" w:sz="0" w:space="0" w:color="auto"/>
        <w:bottom w:val="none" w:sz="0" w:space="0" w:color="auto"/>
        <w:right w:val="none" w:sz="0" w:space="0" w:color="auto"/>
      </w:divBdr>
      <w:divsChild>
        <w:div w:id="943343986">
          <w:marLeft w:val="0"/>
          <w:marRight w:val="0"/>
          <w:marTop w:val="0"/>
          <w:marBottom w:val="0"/>
          <w:divBdr>
            <w:top w:val="none" w:sz="0" w:space="0" w:color="auto"/>
            <w:left w:val="none" w:sz="0" w:space="0" w:color="auto"/>
            <w:bottom w:val="none" w:sz="0" w:space="0" w:color="auto"/>
            <w:right w:val="none" w:sz="0" w:space="0" w:color="auto"/>
          </w:divBdr>
          <w:divsChild>
            <w:div w:id="495074209">
              <w:marLeft w:val="0"/>
              <w:marRight w:val="0"/>
              <w:marTop w:val="0"/>
              <w:marBottom w:val="0"/>
              <w:divBdr>
                <w:top w:val="none" w:sz="0" w:space="0" w:color="auto"/>
                <w:left w:val="none" w:sz="0" w:space="0" w:color="auto"/>
                <w:bottom w:val="none" w:sz="0" w:space="0" w:color="auto"/>
                <w:right w:val="none" w:sz="0" w:space="0" w:color="auto"/>
              </w:divBdr>
              <w:divsChild>
                <w:div w:id="75624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0723416">
      <w:bodyDiv w:val="1"/>
      <w:marLeft w:val="0"/>
      <w:marRight w:val="0"/>
      <w:marTop w:val="0"/>
      <w:marBottom w:val="0"/>
      <w:divBdr>
        <w:top w:val="none" w:sz="0" w:space="0" w:color="auto"/>
        <w:left w:val="none" w:sz="0" w:space="0" w:color="auto"/>
        <w:bottom w:val="none" w:sz="0" w:space="0" w:color="auto"/>
        <w:right w:val="none" w:sz="0" w:space="0" w:color="auto"/>
      </w:divBdr>
    </w:div>
    <w:div w:id="883566166">
      <w:bodyDiv w:val="1"/>
      <w:marLeft w:val="0"/>
      <w:marRight w:val="0"/>
      <w:marTop w:val="0"/>
      <w:marBottom w:val="0"/>
      <w:divBdr>
        <w:top w:val="none" w:sz="0" w:space="0" w:color="auto"/>
        <w:left w:val="none" w:sz="0" w:space="0" w:color="auto"/>
        <w:bottom w:val="none" w:sz="0" w:space="0" w:color="auto"/>
        <w:right w:val="none" w:sz="0" w:space="0" w:color="auto"/>
      </w:divBdr>
    </w:div>
    <w:div w:id="933247961">
      <w:bodyDiv w:val="1"/>
      <w:marLeft w:val="0"/>
      <w:marRight w:val="0"/>
      <w:marTop w:val="0"/>
      <w:marBottom w:val="0"/>
      <w:divBdr>
        <w:top w:val="none" w:sz="0" w:space="0" w:color="auto"/>
        <w:left w:val="none" w:sz="0" w:space="0" w:color="auto"/>
        <w:bottom w:val="none" w:sz="0" w:space="0" w:color="auto"/>
        <w:right w:val="none" w:sz="0" w:space="0" w:color="auto"/>
      </w:divBdr>
    </w:div>
    <w:div w:id="940576197">
      <w:bodyDiv w:val="1"/>
      <w:marLeft w:val="0"/>
      <w:marRight w:val="0"/>
      <w:marTop w:val="0"/>
      <w:marBottom w:val="0"/>
      <w:divBdr>
        <w:top w:val="none" w:sz="0" w:space="0" w:color="auto"/>
        <w:left w:val="none" w:sz="0" w:space="0" w:color="auto"/>
        <w:bottom w:val="none" w:sz="0" w:space="0" w:color="auto"/>
        <w:right w:val="none" w:sz="0" w:space="0" w:color="auto"/>
      </w:divBdr>
    </w:div>
    <w:div w:id="954408265">
      <w:bodyDiv w:val="1"/>
      <w:marLeft w:val="0"/>
      <w:marRight w:val="0"/>
      <w:marTop w:val="0"/>
      <w:marBottom w:val="0"/>
      <w:divBdr>
        <w:top w:val="none" w:sz="0" w:space="0" w:color="auto"/>
        <w:left w:val="none" w:sz="0" w:space="0" w:color="auto"/>
        <w:bottom w:val="none" w:sz="0" w:space="0" w:color="auto"/>
        <w:right w:val="none" w:sz="0" w:space="0" w:color="auto"/>
      </w:divBdr>
    </w:div>
    <w:div w:id="957492153">
      <w:bodyDiv w:val="1"/>
      <w:marLeft w:val="0"/>
      <w:marRight w:val="0"/>
      <w:marTop w:val="0"/>
      <w:marBottom w:val="0"/>
      <w:divBdr>
        <w:top w:val="none" w:sz="0" w:space="0" w:color="auto"/>
        <w:left w:val="none" w:sz="0" w:space="0" w:color="auto"/>
        <w:bottom w:val="none" w:sz="0" w:space="0" w:color="auto"/>
        <w:right w:val="none" w:sz="0" w:space="0" w:color="auto"/>
      </w:divBdr>
    </w:div>
    <w:div w:id="966473422">
      <w:bodyDiv w:val="1"/>
      <w:marLeft w:val="0"/>
      <w:marRight w:val="0"/>
      <w:marTop w:val="0"/>
      <w:marBottom w:val="0"/>
      <w:divBdr>
        <w:top w:val="none" w:sz="0" w:space="0" w:color="auto"/>
        <w:left w:val="none" w:sz="0" w:space="0" w:color="auto"/>
        <w:bottom w:val="none" w:sz="0" w:space="0" w:color="auto"/>
        <w:right w:val="none" w:sz="0" w:space="0" w:color="auto"/>
      </w:divBdr>
    </w:div>
    <w:div w:id="1045636847">
      <w:bodyDiv w:val="1"/>
      <w:marLeft w:val="0"/>
      <w:marRight w:val="0"/>
      <w:marTop w:val="0"/>
      <w:marBottom w:val="0"/>
      <w:divBdr>
        <w:top w:val="none" w:sz="0" w:space="0" w:color="auto"/>
        <w:left w:val="none" w:sz="0" w:space="0" w:color="auto"/>
        <w:bottom w:val="none" w:sz="0" w:space="0" w:color="auto"/>
        <w:right w:val="none" w:sz="0" w:space="0" w:color="auto"/>
      </w:divBdr>
    </w:div>
    <w:div w:id="1050108744">
      <w:bodyDiv w:val="1"/>
      <w:marLeft w:val="0"/>
      <w:marRight w:val="0"/>
      <w:marTop w:val="0"/>
      <w:marBottom w:val="0"/>
      <w:divBdr>
        <w:top w:val="none" w:sz="0" w:space="0" w:color="auto"/>
        <w:left w:val="none" w:sz="0" w:space="0" w:color="auto"/>
        <w:bottom w:val="none" w:sz="0" w:space="0" w:color="auto"/>
        <w:right w:val="none" w:sz="0" w:space="0" w:color="auto"/>
      </w:divBdr>
    </w:div>
    <w:div w:id="1078477656">
      <w:bodyDiv w:val="1"/>
      <w:marLeft w:val="0"/>
      <w:marRight w:val="0"/>
      <w:marTop w:val="0"/>
      <w:marBottom w:val="0"/>
      <w:divBdr>
        <w:top w:val="none" w:sz="0" w:space="0" w:color="auto"/>
        <w:left w:val="none" w:sz="0" w:space="0" w:color="auto"/>
        <w:bottom w:val="none" w:sz="0" w:space="0" w:color="auto"/>
        <w:right w:val="none" w:sz="0" w:space="0" w:color="auto"/>
      </w:divBdr>
    </w:div>
    <w:div w:id="1105079748">
      <w:bodyDiv w:val="1"/>
      <w:marLeft w:val="0"/>
      <w:marRight w:val="0"/>
      <w:marTop w:val="0"/>
      <w:marBottom w:val="0"/>
      <w:divBdr>
        <w:top w:val="none" w:sz="0" w:space="0" w:color="auto"/>
        <w:left w:val="none" w:sz="0" w:space="0" w:color="auto"/>
        <w:bottom w:val="none" w:sz="0" w:space="0" w:color="auto"/>
        <w:right w:val="none" w:sz="0" w:space="0" w:color="auto"/>
      </w:divBdr>
      <w:divsChild>
        <w:div w:id="323241634">
          <w:marLeft w:val="0"/>
          <w:marRight w:val="0"/>
          <w:marTop w:val="0"/>
          <w:marBottom w:val="0"/>
          <w:divBdr>
            <w:top w:val="none" w:sz="0" w:space="0" w:color="auto"/>
            <w:left w:val="none" w:sz="0" w:space="0" w:color="auto"/>
            <w:bottom w:val="none" w:sz="0" w:space="0" w:color="auto"/>
            <w:right w:val="none" w:sz="0" w:space="0" w:color="auto"/>
          </w:divBdr>
          <w:divsChild>
            <w:div w:id="53893764">
              <w:marLeft w:val="0"/>
              <w:marRight w:val="0"/>
              <w:marTop w:val="0"/>
              <w:marBottom w:val="0"/>
              <w:divBdr>
                <w:top w:val="none" w:sz="0" w:space="0" w:color="auto"/>
                <w:left w:val="none" w:sz="0" w:space="0" w:color="auto"/>
                <w:bottom w:val="none" w:sz="0" w:space="0" w:color="auto"/>
                <w:right w:val="none" w:sz="0" w:space="0" w:color="auto"/>
              </w:divBdr>
              <w:divsChild>
                <w:div w:id="150188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818412">
      <w:bodyDiv w:val="1"/>
      <w:marLeft w:val="0"/>
      <w:marRight w:val="0"/>
      <w:marTop w:val="0"/>
      <w:marBottom w:val="0"/>
      <w:divBdr>
        <w:top w:val="none" w:sz="0" w:space="0" w:color="auto"/>
        <w:left w:val="none" w:sz="0" w:space="0" w:color="auto"/>
        <w:bottom w:val="none" w:sz="0" w:space="0" w:color="auto"/>
        <w:right w:val="none" w:sz="0" w:space="0" w:color="auto"/>
      </w:divBdr>
    </w:div>
    <w:div w:id="1130511272">
      <w:bodyDiv w:val="1"/>
      <w:marLeft w:val="0"/>
      <w:marRight w:val="0"/>
      <w:marTop w:val="0"/>
      <w:marBottom w:val="0"/>
      <w:divBdr>
        <w:top w:val="none" w:sz="0" w:space="0" w:color="auto"/>
        <w:left w:val="none" w:sz="0" w:space="0" w:color="auto"/>
        <w:bottom w:val="none" w:sz="0" w:space="0" w:color="auto"/>
        <w:right w:val="none" w:sz="0" w:space="0" w:color="auto"/>
      </w:divBdr>
    </w:div>
    <w:div w:id="1133013053">
      <w:bodyDiv w:val="1"/>
      <w:marLeft w:val="0"/>
      <w:marRight w:val="0"/>
      <w:marTop w:val="0"/>
      <w:marBottom w:val="0"/>
      <w:divBdr>
        <w:top w:val="none" w:sz="0" w:space="0" w:color="auto"/>
        <w:left w:val="none" w:sz="0" w:space="0" w:color="auto"/>
        <w:bottom w:val="none" w:sz="0" w:space="0" w:color="auto"/>
        <w:right w:val="none" w:sz="0" w:space="0" w:color="auto"/>
      </w:divBdr>
    </w:div>
    <w:div w:id="1188711063">
      <w:bodyDiv w:val="1"/>
      <w:marLeft w:val="0"/>
      <w:marRight w:val="0"/>
      <w:marTop w:val="0"/>
      <w:marBottom w:val="0"/>
      <w:divBdr>
        <w:top w:val="none" w:sz="0" w:space="0" w:color="auto"/>
        <w:left w:val="none" w:sz="0" w:space="0" w:color="auto"/>
        <w:bottom w:val="none" w:sz="0" w:space="0" w:color="auto"/>
        <w:right w:val="none" w:sz="0" w:space="0" w:color="auto"/>
      </w:divBdr>
    </w:div>
    <w:div w:id="1198011682">
      <w:bodyDiv w:val="1"/>
      <w:marLeft w:val="0"/>
      <w:marRight w:val="0"/>
      <w:marTop w:val="0"/>
      <w:marBottom w:val="0"/>
      <w:divBdr>
        <w:top w:val="none" w:sz="0" w:space="0" w:color="auto"/>
        <w:left w:val="none" w:sz="0" w:space="0" w:color="auto"/>
        <w:bottom w:val="none" w:sz="0" w:space="0" w:color="auto"/>
        <w:right w:val="none" w:sz="0" w:space="0" w:color="auto"/>
      </w:divBdr>
    </w:div>
    <w:div w:id="1207522950">
      <w:bodyDiv w:val="1"/>
      <w:marLeft w:val="0"/>
      <w:marRight w:val="0"/>
      <w:marTop w:val="0"/>
      <w:marBottom w:val="0"/>
      <w:divBdr>
        <w:top w:val="none" w:sz="0" w:space="0" w:color="auto"/>
        <w:left w:val="none" w:sz="0" w:space="0" w:color="auto"/>
        <w:bottom w:val="none" w:sz="0" w:space="0" w:color="auto"/>
        <w:right w:val="none" w:sz="0" w:space="0" w:color="auto"/>
      </w:divBdr>
    </w:div>
    <w:div w:id="1234587515">
      <w:bodyDiv w:val="1"/>
      <w:marLeft w:val="0"/>
      <w:marRight w:val="0"/>
      <w:marTop w:val="0"/>
      <w:marBottom w:val="0"/>
      <w:divBdr>
        <w:top w:val="none" w:sz="0" w:space="0" w:color="auto"/>
        <w:left w:val="none" w:sz="0" w:space="0" w:color="auto"/>
        <w:bottom w:val="none" w:sz="0" w:space="0" w:color="auto"/>
        <w:right w:val="none" w:sz="0" w:space="0" w:color="auto"/>
      </w:divBdr>
    </w:div>
    <w:div w:id="1240017799">
      <w:bodyDiv w:val="1"/>
      <w:marLeft w:val="0"/>
      <w:marRight w:val="0"/>
      <w:marTop w:val="0"/>
      <w:marBottom w:val="0"/>
      <w:divBdr>
        <w:top w:val="none" w:sz="0" w:space="0" w:color="auto"/>
        <w:left w:val="none" w:sz="0" w:space="0" w:color="auto"/>
        <w:bottom w:val="none" w:sz="0" w:space="0" w:color="auto"/>
        <w:right w:val="none" w:sz="0" w:space="0" w:color="auto"/>
      </w:divBdr>
    </w:div>
    <w:div w:id="1243834439">
      <w:bodyDiv w:val="1"/>
      <w:marLeft w:val="0"/>
      <w:marRight w:val="0"/>
      <w:marTop w:val="0"/>
      <w:marBottom w:val="0"/>
      <w:divBdr>
        <w:top w:val="none" w:sz="0" w:space="0" w:color="auto"/>
        <w:left w:val="none" w:sz="0" w:space="0" w:color="auto"/>
        <w:bottom w:val="none" w:sz="0" w:space="0" w:color="auto"/>
        <w:right w:val="none" w:sz="0" w:space="0" w:color="auto"/>
      </w:divBdr>
    </w:div>
    <w:div w:id="1257325169">
      <w:bodyDiv w:val="1"/>
      <w:marLeft w:val="0"/>
      <w:marRight w:val="0"/>
      <w:marTop w:val="0"/>
      <w:marBottom w:val="0"/>
      <w:divBdr>
        <w:top w:val="none" w:sz="0" w:space="0" w:color="auto"/>
        <w:left w:val="none" w:sz="0" w:space="0" w:color="auto"/>
        <w:bottom w:val="none" w:sz="0" w:space="0" w:color="auto"/>
        <w:right w:val="none" w:sz="0" w:space="0" w:color="auto"/>
      </w:divBdr>
    </w:div>
    <w:div w:id="1262763678">
      <w:bodyDiv w:val="1"/>
      <w:marLeft w:val="0"/>
      <w:marRight w:val="0"/>
      <w:marTop w:val="0"/>
      <w:marBottom w:val="0"/>
      <w:divBdr>
        <w:top w:val="none" w:sz="0" w:space="0" w:color="auto"/>
        <w:left w:val="none" w:sz="0" w:space="0" w:color="auto"/>
        <w:bottom w:val="none" w:sz="0" w:space="0" w:color="auto"/>
        <w:right w:val="none" w:sz="0" w:space="0" w:color="auto"/>
      </w:divBdr>
    </w:div>
    <w:div w:id="1267926159">
      <w:bodyDiv w:val="1"/>
      <w:marLeft w:val="0"/>
      <w:marRight w:val="0"/>
      <w:marTop w:val="0"/>
      <w:marBottom w:val="0"/>
      <w:divBdr>
        <w:top w:val="none" w:sz="0" w:space="0" w:color="auto"/>
        <w:left w:val="none" w:sz="0" w:space="0" w:color="auto"/>
        <w:bottom w:val="none" w:sz="0" w:space="0" w:color="auto"/>
        <w:right w:val="none" w:sz="0" w:space="0" w:color="auto"/>
      </w:divBdr>
    </w:div>
    <w:div w:id="1295214044">
      <w:bodyDiv w:val="1"/>
      <w:marLeft w:val="0"/>
      <w:marRight w:val="0"/>
      <w:marTop w:val="0"/>
      <w:marBottom w:val="0"/>
      <w:divBdr>
        <w:top w:val="none" w:sz="0" w:space="0" w:color="auto"/>
        <w:left w:val="none" w:sz="0" w:space="0" w:color="auto"/>
        <w:bottom w:val="none" w:sz="0" w:space="0" w:color="auto"/>
        <w:right w:val="none" w:sz="0" w:space="0" w:color="auto"/>
      </w:divBdr>
    </w:div>
    <w:div w:id="1305817730">
      <w:bodyDiv w:val="1"/>
      <w:marLeft w:val="0"/>
      <w:marRight w:val="0"/>
      <w:marTop w:val="0"/>
      <w:marBottom w:val="0"/>
      <w:divBdr>
        <w:top w:val="none" w:sz="0" w:space="0" w:color="auto"/>
        <w:left w:val="none" w:sz="0" w:space="0" w:color="auto"/>
        <w:bottom w:val="none" w:sz="0" w:space="0" w:color="auto"/>
        <w:right w:val="none" w:sz="0" w:space="0" w:color="auto"/>
      </w:divBdr>
    </w:div>
    <w:div w:id="1360469203">
      <w:bodyDiv w:val="1"/>
      <w:marLeft w:val="0"/>
      <w:marRight w:val="0"/>
      <w:marTop w:val="0"/>
      <w:marBottom w:val="0"/>
      <w:divBdr>
        <w:top w:val="none" w:sz="0" w:space="0" w:color="auto"/>
        <w:left w:val="none" w:sz="0" w:space="0" w:color="auto"/>
        <w:bottom w:val="none" w:sz="0" w:space="0" w:color="auto"/>
        <w:right w:val="none" w:sz="0" w:space="0" w:color="auto"/>
      </w:divBdr>
    </w:div>
    <w:div w:id="1367367176">
      <w:bodyDiv w:val="1"/>
      <w:marLeft w:val="0"/>
      <w:marRight w:val="0"/>
      <w:marTop w:val="0"/>
      <w:marBottom w:val="0"/>
      <w:divBdr>
        <w:top w:val="none" w:sz="0" w:space="0" w:color="auto"/>
        <w:left w:val="none" w:sz="0" w:space="0" w:color="auto"/>
        <w:bottom w:val="none" w:sz="0" w:space="0" w:color="auto"/>
        <w:right w:val="none" w:sz="0" w:space="0" w:color="auto"/>
      </w:divBdr>
    </w:div>
    <w:div w:id="1373311522">
      <w:bodyDiv w:val="1"/>
      <w:marLeft w:val="0"/>
      <w:marRight w:val="0"/>
      <w:marTop w:val="0"/>
      <w:marBottom w:val="0"/>
      <w:divBdr>
        <w:top w:val="none" w:sz="0" w:space="0" w:color="auto"/>
        <w:left w:val="none" w:sz="0" w:space="0" w:color="auto"/>
        <w:bottom w:val="none" w:sz="0" w:space="0" w:color="auto"/>
        <w:right w:val="none" w:sz="0" w:space="0" w:color="auto"/>
      </w:divBdr>
    </w:div>
    <w:div w:id="1380282073">
      <w:bodyDiv w:val="1"/>
      <w:marLeft w:val="0"/>
      <w:marRight w:val="0"/>
      <w:marTop w:val="0"/>
      <w:marBottom w:val="0"/>
      <w:divBdr>
        <w:top w:val="none" w:sz="0" w:space="0" w:color="auto"/>
        <w:left w:val="none" w:sz="0" w:space="0" w:color="auto"/>
        <w:bottom w:val="none" w:sz="0" w:space="0" w:color="auto"/>
        <w:right w:val="none" w:sz="0" w:space="0" w:color="auto"/>
      </w:divBdr>
    </w:div>
    <w:div w:id="1400059544">
      <w:bodyDiv w:val="1"/>
      <w:marLeft w:val="0"/>
      <w:marRight w:val="0"/>
      <w:marTop w:val="0"/>
      <w:marBottom w:val="0"/>
      <w:divBdr>
        <w:top w:val="none" w:sz="0" w:space="0" w:color="auto"/>
        <w:left w:val="none" w:sz="0" w:space="0" w:color="auto"/>
        <w:bottom w:val="none" w:sz="0" w:space="0" w:color="auto"/>
        <w:right w:val="none" w:sz="0" w:space="0" w:color="auto"/>
      </w:divBdr>
    </w:div>
    <w:div w:id="1403987354">
      <w:bodyDiv w:val="1"/>
      <w:marLeft w:val="0"/>
      <w:marRight w:val="0"/>
      <w:marTop w:val="0"/>
      <w:marBottom w:val="0"/>
      <w:divBdr>
        <w:top w:val="none" w:sz="0" w:space="0" w:color="auto"/>
        <w:left w:val="none" w:sz="0" w:space="0" w:color="auto"/>
        <w:bottom w:val="none" w:sz="0" w:space="0" w:color="auto"/>
        <w:right w:val="none" w:sz="0" w:space="0" w:color="auto"/>
      </w:divBdr>
    </w:div>
    <w:div w:id="1418936530">
      <w:bodyDiv w:val="1"/>
      <w:marLeft w:val="0"/>
      <w:marRight w:val="0"/>
      <w:marTop w:val="0"/>
      <w:marBottom w:val="0"/>
      <w:divBdr>
        <w:top w:val="none" w:sz="0" w:space="0" w:color="auto"/>
        <w:left w:val="none" w:sz="0" w:space="0" w:color="auto"/>
        <w:bottom w:val="none" w:sz="0" w:space="0" w:color="auto"/>
        <w:right w:val="none" w:sz="0" w:space="0" w:color="auto"/>
      </w:divBdr>
    </w:div>
    <w:div w:id="1419793569">
      <w:bodyDiv w:val="1"/>
      <w:marLeft w:val="0"/>
      <w:marRight w:val="0"/>
      <w:marTop w:val="0"/>
      <w:marBottom w:val="0"/>
      <w:divBdr>
        <w:top w:val="none" w:sz="0" w:space="0" w:color="auto"/>
        <w:left w:val="none" w:sz="0" w:space="0" w:color="auto"/>
        <w:bottom w:val="none" w:sz="0" w:space="0" w:color="auto"/>
        <w:right w:val="none" w:sz="0" w:space="0" w:color="auto"/>
      </w:divBdr>
    </w:div>
    <w:div w:id="1431664325">
      <w:bodyDiv w:val="1"/>
      <w:marLeft w:val="0"/>
      <w:marRight w:val="0"/>
      <w:marTop w:val="0"/>
      <w:marBottom w:val="0"/>
      <w:divBdr>
        <w:top w:val="none" w:sz="0" w:space="0" w:color="auto"/>
        <w:left w:val="none" w:sz="0" w:space="0" w:color="auto"/>
        <w:bottom w:val="none" w:sz="0" w:space="0" w:color="auto"/>
        <w:right w:val="none" w:sz="0" w:space="0" w:color="auto"/>
      </w:divBdr>
    </w:div>
    <w:div w:id="1483230853">
      <w:bodyDiv w:val="1"/>
      <w:marLeft w:val="0"/>
      <w:marRight w:val="0"/>
      <w:marTop w:val="0"/>
      <w:marBottom w:val="0"/>
      <w:divBdr>
        <w:top w:val="none" w:sz="0" w:space="0" w:color="auto"/>
        <w:left w:val="none" w:sz="0" w:space="0" w:color="auto"/>
        <w:bottom w:val="none" w:sz="0" w:space="0" w:color="auto"/>
        <w:right w:val="none" w:sz="0" w:space="0" w:color="auto"/>
      </w:divBdr>
    </w:div>
    <w:div w:id="1483962872">
      <w:bodyDiv w:val="1"/>
      <w:marLeft w:val="0"/>
      <w:marRight w:val="0"/>
      <w:marTop w:val="0"/>
      <w:marBottom w:val="0"/>
      <w:divBdr>
        <w:top w:val="none" w:sz="0" w:space="0" w:color="auto"/>
        <w:left w:val="none" w:sz="0" w:space="0" w:color="auto"/>
        <w:bottom w:val="none" w:sz="0" w:space="0" w:color="auto"/>
        <w:right w:val="none" w:sz="0" w:space="0" w:color="auto"/>
      </w:divBdr>
    </w:div>
    <w:div w:id="1512137996">
      <w:bodyDiv w:val="1"/>
      <w:marLeft w:val="0"/>
      <w:marRight w:val="0"/>
      <w:marTop w:val="0"/>
      <w:marBottom w:val="0"/>
      <w:divBdr>
        <w:top w:val="none" w:sz="0" w:space="0" w:color="auto"/>
        <w:left w:val="none" w:sz="0" w:space="0" w:color="auto"/>
        <w:bottom w:val="none" w:sz="0" w:space="0" w:color="auto"/>
        <w:right w:val="none" w:sz="0" w:space="0" w:color="auto"/>
      </w:divBdr>
    </w:div>
    <w:div w:id="1538590108">
      <w:bodyDiv w:val="1"/>
      <w:marLeft w:val="0"/>
      <w:marRight w:val="0"/>
      <w:marTop w:val="0"/>
      <w:marBottom w:val="0"/>
      <w:divBdr>
        <w:top w:val="none" w:sz="0" w:space="0" w:color="auto"/>
        <w:left w:val="none" w:sz="0" w:space="0" w:color="auto"/>
        <w:bottom w:val="none" w:sz="0" w:space="0" w:color="auto"/>
        <w:right w:val="none" w:sz="0" w:space="0" w:color="auto"/>
      </w:divBdr>
    </w:div>
    <w:div w:id="1541284083">
      <w:bodyDiv w:val="1"/>
      <w:marLeft w:val="0"/>
      <w:marRight w:val="0"/>
      <w:marTop w:val="0"/>
      <w:marBottom w:val="0"/>
      <w:divBdr>
        <w:top w:val="none" w:sz="0" w:space="0" w:color="auto"/>
        <w:left w:val="none" w:sz="0" w:space="0" w:color="auto"/>
        <w:bottom w:val="none" w:sz="0" w:space="0" w:color="auto"/>
        <w:right w:val="none" w:sz="0" w:space="0" w:color="auto"/>
      </w:divBdr>
    </w:div>
    <w:div w:id="1577126681">
      <w:bodyDiv w:val="1"/>
      <w:marLeft w:val="0"/>
      <w:marRight w:val="0"/>
      <w:marTop w:val="0"/>
      <w:marBottom w:val="0"/>
      <w:divBdr>
        <w:top w:val="none" w:sz="0" w:space="0" w:color="auto"/>
        <w:left w:val="none" w:sz="0" w:space="0" w:color="auto"/>
        <w:bottom w:val="none" w:sz="0" w:space="0" w:color="auto"/>
        <w:right w:val="none" w:sz="0" w:space="0" w:color="auto"/>
      </w:divBdr>
    </w:div>
    <w:div w:id="1595627277">
      <w:bodyDiv w:val="1"/>
      <w:marLeft w:val="0"/>
      <w:marRight w:val="0"/>
      <w:marTop w:val="0"/>
      <w:marBottom w:val="0"/>
      <w:divBdr>
        <w:top w:val="none" w:sz="0" w:space="0" w:color="auto"/>
        <w:left w:val="none" w:sz="0" w:space="0" w:color="auto"/>
        <w:bottom w:val="none" w:sz="0" w:space="0" w:color="auto"/>
        <w:right w:val="none" w:sz="0" w:space="0" w:color="auto"/>
      </w:divBdr>
    </w:div>
    <w:div w:id="1623851245">
      <w:bodyDiv w:val="1"/>
      <w:marLeft w:val="0"/>
      <w:marRight w:val="0"/>
      <w:marTop w:val="0"/>
      <w:marBottom w:val="0"/>
      <w:divBdr>
        <w:top w:val="none" w:sz="0" w:space="0" w:color="auto"/>
        <w:left w:val="none" w:sz="0" w:space="0" w:color="auto"/>
        <w:bottom w:val="none" w:sz="0" w:space="0" w:color="auto"/>
        <w:right w:val="none" w:sz="0" w:space="0" w:color="auto"/>
      </w:divBdr>
    </w:div>
    <w:div w:id="1640843864">
      <w:bodyDiv w:val="1"/>
      <w:marLeft w:val="0"/>
      <w:marRight w:val="0"/>
      <w:marTop w:val="0"/>
      <w:marBottom w:val="0"/>
      <w:divBdr>
        <w:top w:val="none" w:sz="0" w:space="0" w:color="auto"/>
        <w:left w:val="none" w:sz="0" w:space="0" w:color="auto"/>
        <w:bottom w:val="none" w:sz="0" w:space="0" w:color="auto"/>
        <w:right w:val="none" w:sz="0" w:space="0" w:color="auto"/>
      </w:divBdr>
    </w:div>
    <w:div w:id="1653365130">
      <w:bodyDiv w:val="1"/>
      <w:marLeft w:val="0"/>
      <w:marRight w:val="0"/>
      <w:marTop w:val="0"/>
      <w:marBottom w:val="0"/>
      <w:divBdr>
        <w:top w:val="none" w:sz="0" w:space="0" w:color="auto"/>
        <w:left w:val="none" w:sz="0" w:space="0" w:color="auto"/>
        <w:bottom w:val="none" w:sz="0" w:space="0" w:color="auto"/>
        <w:right w:val="none" w:sz="0" w:space="0" w:color="auto"/>
      </w:divBdr>
    </w:div>
    <w:div w:id="1670283098">
      <w:bodyDiv w:val="1"/>
      <w:marLeft w:val="0"/>
      <w:marRight w:val="0"/>
      <w:marTop w:val="0"/>
      <w:marBottom w:val="0"/>
      <w:divBdr>
        <w:top w:val="none" w:sz="0" w:space="0" w:color="auto"/>
        <w:left w:val="none" w:sz="0" w:space="0" w:color="auto"/>
        <w:bottom w:val="none" w:sz="0" w:space="0" w:color="auto"/>
        <w:right w:val="none" w:sz="0" w:space="0" w:color="auto"/>
      </w:divBdr>
    </w:div>
    <w:div w:id="1821774625">
      <w:bodyDiv w:val="1"/>
      <w:marLeft w:val="0"/>
      <w:marRight w:val="0"/>
      <w:marTop w:val="0"/>
      <w:marBottom w:val="0"/>
      <w:divBdr>
        <w:top w:val="none" w:sz="0" w:space="0" w:color="auto"/>
        <w:left w:val="none" w:sz="0" w:space="0" w:color="auto"/>
        <w:bottom w:val="none" w:sz="0" w:space="0" w:color="auto"/>
        <w:right w:val="none" w:sz="0" w:space="0" w:color="auto"/>
      </w:divBdr>
    </w:div>
    <w:div w:id="1826896092">
      <w:bodyDiv w:val="1"/>
      <w:marLeft w:val="0"/>
      <w:marRight w:val="0"/>
      <w:marTop w:val="0"/>
      <w:marBottom w:val="0"/>
      <w:divBdr>
        <w:top w:val="none" w:sz="0" w:space="0" w:color="auto"/>
        <w:left w:val="none" w:sz="0" w:space="0" w:color="auto"/>
        <w:bottom w:val="none" w:sz="0" w:space="0" w:color="auto"/>
        <w:right w:val="none" w:sz="0" w:space="0" w:color="auto"/>
      </w:divBdr>
    </w:div>
    <w:div w:id="1870214062">
      <w:bodyDiv w:val="1"/>
      <w:marLeft w:val="0"/>
      <w:marRight w:val="0"/>
      <w:marTop w:val="0"/>
      <w:marBottom w:val="0"/>
      <w:divBdr>
        <w:top w:val="none" w:sz="0" w:space="0" w:color="auto"/>
        <w:left w:val="none" w:sz="0" w:space="0" w:color="auto"/>
        <w:bottom w:val="none" w:sz="0" w:space="0" w:color="auto"/>
        <w:right w:val="none" w:sz="0" w:space="0" w:color="auto"/>
      </w:divBdr>
    </w:div>
    <w:div w:id="1884630477">
      <w:bodyDiv w:val="1"/>
      <w:marLeft w:val="0"/>
      <w:marRight w:val="0"/>
      <w:marTop w:val="0"/>
      <w:marBottom w:val="0"/>
      <w:divBdr>
        <w:top w:val="none" w:sz="0" w:space="0" w:color="auto"/>
        <w:left w:val="none" w:sz="0" w:space="0" w:color="auto"/>
        <w:bottom w:val="none" w:sz="0" w:space="0" w:color="auto"/>
        <w:right w:val="none" w:sz="0" w:space="0" w:color="auto"/>
      </w:divBdr>
    </w:div>
    <w:div w:id="1896235433">
      <w:bodyDiv w:val="1"/>
      <w:marLeft w:val="0"/>
      <w:marRight w:val="0"/>
      <w:marTop w:val="0"/>
      <w:marBottom w:val="0"/>
      <w:divBdr>
        <w:top w:val="none" w:sz="0" w:space="0" w:color="auto"/>
        <w:left w:val="none" w:sz="0" w:space="0" w:color="auto"/>
        <w:bottom w:val="none" w:sz="0" w:space="0" w:color="auto"/>
        <w:right w:val="none" w:sz="0" w:space="0" w:color="auto"/>
      </w:divBdr>
    </w:div>
    <w:div w:id="1930775390">
      <w:bodyDiv w:val="1"/>
      <w:marLeft w:val="0"/>
      <w:marRight w:val="0"/>
      <w:marTop w:val="0"/>
      <w:marBottom w:val="0"/>
      <w:divBdr>
        <w:top w:val="none" w:sz="0" w:space="0" w:color="auto"/>
        <w:left w:val="none" w:sz="0" w:space="0" w:color="auto"/>
        <w:bottom w:val="none" w:sz="0" w:space="0" w:color="auto"/>
        <w:right w:val="none" w:sz="0" w:space="0" w:color="auto"/>
      </w:divBdr>
    </w:div>
    <w:div w:id="1936329905">
      <w:bodyDiv w:val="1"/>
      <w:marLeft w:val="0"/>
      <w:marRight w:val="0"/>
      <w:marTop w:val="0"/>
      <w:marBottom w:val="0"/>
      <w:divBdr>
        <w:top w:val="none" w:sz="0" w:space="0" w:color="auto"/>
        <w:left w:val="none" w:sz="0" w:space="0" w:color="auto"/>
        <w:bottom w:val="none" w:sz="0" w:space="0" w:color="auto"/>
        <w:right w:val="none" w:sz="0" w:space="0" w:color="auto"/>
      </w:divBdr>
    </w:div>
    <w:div w:id="1978415318">
      <w:bodyDiv w:val="1"/>
      <w:marLeft w:val="0"/>
      <w:marRight w:val="0"/>
      <w:marTop w:val="0"/>
      <w:marBottom w:val="0"/>
      <w:divBdr>
        <w:top w:val="none" w:sz="0" w:space="0" w:color="auto"/>
        <w:left w:val="none" w:sz="0" w:space="0" w:color="auto"/>
        <w:bottom w:val="none" w:sz="0" w:space="0" w:color="auto"/>
        <w:right w:val="none" w:sz="0" w:space="0" w:color="auto"/>
      </w:divBdr>
    </w:div>
    <w:div w:id="1997107455">
      <w:bodyDiv w:val="1"/>
      <w:marLeft w:val="0"/>
      <w:marRight w:val="0"/>
      <w:marTop w:val="0"/>
      <w:marBottom w:val="0"/>
      <w:divBdr>
        <w:top w:val="none" w:sz="0" w:space="0" w:color="auto"/>
        <w:left w:val="none" w:sz="0" w:space="0" w:color="auto"/>
        <w:bottom w:val="none" w:sz="0" w:space="0" w:color="auto"/>
        <w:right w:val="none" w:sz="0" w:space="0" w:color="auto"/>
      </w:divBdr>
    </w:div>
    <w:div w:id="2013726511">
      <w:bodyDiv w:val="1"/>
      <w:marLeft w:val="0"/>
      <w:marRight w:val="0"/>
      <w:marTop w:val="0"/>
      <w:marBottom w:val="0"/>
      <w:divBdr>
        <w:top w:val="none" w:sz="0" w:space="0" w:color="auto"/>
        <w:left w:val="none" w:sz="0" w:space="0" w:color="auto"/>
        <w:bottom w:val="none" w:sz="0" w:space="0" w:color="auto"/>
        <w:right w:val="none" w:sz="0" w:space="0" w:color="auto"/>
      </w:divBdr>
    </w:div>
    <w:div w:id="2033067501">
      <w:bodyDiv w:val="1"/>
      <w:marLeft w:val="0"/>
      <w:marRight w:val="0"/>
      <w:marTop w:val="0"/>
      <w:marBottom w:val="0"/>
      <w:divBdr>
        <w:top w:val="none" w:sz="0" w:space="0" w:color="auto"/>
        <w:left w:val="none" w:sz="0" w:space="0" w:color="auto"/>
        <w:bottom w:val="none" w:sz="0" w:space="0" w:color="auto"/>
        <w:right w:val="none" w:sz="0" w:space="0" w:color="auto"/>
      </w:divBdr>
    </w:div>
    <w:div w:id="2046369504">
      <w:bodyDiv w:val="1"/>
      <w:marLeft w:val="0"/>
      <w:marRight w:val="0"/>
      <w:marTop w:val="0"/>
      <w:marBottom w:val="0"/>
      <w:divBdr>
        <w:top w:val="none" w:sz="0" w:space="0" w:color="auto"/>
        <w:left w:val="none" w:sz="0" w:space="0" w:color="auto"/>
        <w:bottom w:val="none" w:sz="0" w:space="0" w:color="auto"/>
        <w:right w:val="none" w:sz="0" w:space="0" w:color="auto"/>
      </w:divBdr>
    </w:div>
    <w:div w:id="2056002932">
      <w:bodyDiv w:val="1"/>
      <w:marLeft w:val="0"/>
      <w:marRight w:val="0"/>
      <w:marTop w:val="0"/>
      <w:marBottom w:val="0"/>
      <w:divBdr>
        <w:top w:val="none" w:sz="0" w:space="0" w:color="auto"/>
        <w:left w:val="none" w:sz="0" w:space="0" w:color="auto"/>
        <w:bottom w:val="none" w:sz="0" w:space="0" w:color="auto"/>
        <w:right w:val="none" w:sz="0" w:space="0" w:color="auto"/>
      </w:divBdr>
    </w:div>
    <w:div w:id="2090350139">
      <w:bodyDiv w:val="1"/>
      <w:marLeft w:val="0"/>
      <w:marRight w:val="0"/>
      <w:marTop w:val="0"/>
      <w:marBottom w:val="0"/>
      <w:divBdr>
        <w:top w:val="none" w:sz="0" w:space="0" w:color="auto"/>
        <w:left w:val="none" w:sz="0" w:space="0" w:color="auto"/>
        <w:bottom w:val="none" w:sz="0" w:space="0" w:color="auto"/>
        <w:right w:val="none" w:sz="0" w:space="0" w:color="auto"/>
      </w:divBdr>
    </w:div>
    <w:div w:id="2101950717">
      <w:bodyDiv w:val="1"/>
      <w:marLeft w:val="0"/>
      <w:marRight w:val="0"/>
      <w:marTop w:val="0"/>
      <w:marBottom w:val="0"/>
      <w:divBdr>
        <w:top w:val="none" w:sz="0" w:space="0" w:color="auto"/>
        <w:left w:val="none" w:sz="0" w:space="0" w:color="auto"/>
        <w:bottom w:val="none" w:sz="0" w:space="0" w:color="auto"/>
        <w:right w:val="none" w:sz="0" w:space="0" w:color="auto"/>
      </w:divBdr>
    </w:div>
    <w:div w:id="21306577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Eng20</b:Tag>
    <b:SourceType>InternetSite</b:SourceType>
    <b:Guid>{F837CF70-6D27-1B45-BE52-B67FE2973140}</b:Guid>
    <b:Author>
      <b:Author>
        <b:NameList>
          <b:Person>
            <b:Last>ZenOfAI</b:Last>
          </b:Person>
        </b:NameList>
      </b:Author>
    </b:Author>
    <b:Title>Real Time Face Identification on Live Camera Feed using Amazon Rekognition Video and Kinesis Video Streams</b:Title>
    <b:InternetSiteTitle>Medium</b:InternetSiteTitle>
    <b:URL>https://medium.com/zenofai/real-time-face-identification-on-live-camera-feed-using-amazon-rekognition-video-and-kinesis-video-52b0a59e8a9</b:URL>
    <b:Year>2020</b:Year>
    <b:RefOrder>1</b:RefOrder>
  </b:Source>
  <b:Source>
    <b:Tag>Hao15</b:Tag>
    <b:SourceType>InternetSite</b:SourceType>
    <b:Guid>{34D8A48A-C23D-AF4B-9CFC-35009DE07A13}</b:Guid>
    <b:Author>
      <b:Author>
        <b:NameList>
          <b:Person>
            <b:Last>Liu</b:Last>
            <b:First>Haowei</b:First>
          </b:Person>
        </b:NameList>
      </b:Author>
    </b:Author>
    <b:URL>https://www.sciencedirect.com/topics/computer-science/face-recognition-algorithm</b:URL>
    <b:Year>2015</b:Year>
    <b:RefOrder>2</b:RefOrder>
  </b:Source>
  <b:Source>
    <b:Tag>Lar</b:Tag>
    <b:SourceType>InternetSite</b:SourceType>
    <b:Guid>{ABCF4AA8-ACF2-3D45-9553-B7C99DD68F84}</b:Guid>
    <b:Author>
      <b:Author>
        <b:NameList>
          <b:Person>
            <b:Last>Hardesty</b:Last>
            <b:First>Larry</b:First>
          </b:Person>
        </b:NameList>
      </b:Author>
    </b:Author>
    <b:URL>https://news.mit.edu/2018/study-finds-gender-skin-type-bias-artificial-intelligence-systems-0212?utm_source=chatgpt.com</b:URL>
    <b:Year>2018</b:Year>
    <b:RefOrder>4</b:RefOrder>
  </b:Source>
  <b:Source>
    <b:Tag>Pal21</b:Tag>
    <b:SourceType>InternetSite</b:SourceType>
    <b:Guid>{01436722-4B46-7F4B-85E4-AD7B60DB5A15}</b:Guid>
    <b:Author>
      <b:Author>
        <b:NameList>
          <b:Person>
            <b:Last>Networks</b:Last>
            <b:First>Paloalto</b:First>
          </b:Person>
        </b:NameList>
      </b:Author>
    </b:Author>
    <b:URL>https://www.paloaltonetworks.com/cyberpedia/gdpr-compliance</b:URL>
    <b:Year>2021</b:Year>
    <b:RefOrder>7</b:RefOrder>
  </b:Source>
  <b:Source>
    <b:Tag>GDP25</b:Tag>
    <b:SourceType>InternetSite</b:SourceType>
    <b:Guid>{C5CDA53B-5941-B74C-A606-FD719B3FA0F3}</b:Guid>
    <b:Author>
      <b:Author>
        <b:NameList>
          <b:Person>
            <b:Last>GDPR-Register</b:Last>
          </b:Person>
        </b:NameList>
      </b:Author>
    </b:Author>
    <b:URL>https://www.gdprregister.eu/gdpr/biometric-data-gdpr</b:URL>
    <b:Year>2025</b:Year>
    <b:RefOrder>8</b:RefOrder>
  </b:Source>
  <b:Source>
    <b:Tag>Ano24</b:Tag>
    <b:SourceType>InternetSite</b:SourceType>
    <b:Guid>{5D55E6F5-857B-8A47-B74C-17171DF5BA31}</b:Guid>
    <b:Author>
      <b:Author>
        <b:NameList>
          <b:Person>
            <b:Last>Anomalo</b:Last>
          </b:Person>
        </b:NameList>
      </b:Author>
    </b:Author>
    <b:URL>https://www.anomalo.com/blog/5-data-governance-best-practices</b:URL>
    <b:Year>2024</b:Year>
    <b:RefOrder>9</b:RefOrder>
  </b:Source>
  <b:Source>
    <b:Tag>Giz24</b:Tag>
    <b:SourceType>InternetSite</b:SourceType>
    <b:Guid>{A5FEB280-DD21-DC4C-952A-151ECC29871C}</b:Guid>
    <b:Author>
      <b:Author>
        <b:NameList>
          <b:Person>
            <b:Last>Gizem</b:Last>
          </b:Person>
        </b:NameList>
      </b:Author>
    </b:Author>
    <b:URL>https://policyreview.info/articles/analysis/data-governance-risks-facial-recognition?utm_source=chatgpt.com</b:URL>
    <b:Year>2024</b:Year>
    <b:RefOrder>5</b:RefOrder>
  </b:Source>
  <b:Source>
    <b:Tag>Nic22</b:Tag>
    <b:SourceType>InternetSite</b:SourceType>
    <b:Guid>{3BB450E6-A866-8B4D-AB08-0D45A83BC851}</b:Guid>
    <b:Author>
      <b:Author>
        <b:NameList>
          <b:Person>
            <b:Last>Lee</b:Last>
            <b:First>Nicole</b:First>
            <b:Middle>Turner</b:Middle>
          </b:Person>
        </b:NameList>
      </b:Author>
    </b:Author>
    <b:URL>https://www.brookings.edu/articles/police-surveillance-and-facial-recognition-why-data-privacy-is-an-imperative-for-communities-of-color/?utm_source=chatgpt.com</b:URL>
    <b:Year>2022</b:Year>
    <b:RefOrder>6</b:RefOrder>
  </b:Source>
  <b:Source>
    <b:Tag>Eur23</b:Tag>
    <b:SourceType>InternetSite</b:SourceType>
    <b:Guid>{8454ABBA-4246-AC41-A050-2502F6B17D5F}</b:Guid>
    <b:Author>
      <b:Author>
        <b:NameList>
          <b:Person>
            <b:Last>Board</b:Last>
            <b:First>European</b:First>
            <b:Middle>Data Protection</b:Middle>
          </b:Person>
        </b:NameList>
      </b:Author>
    </b:Author>
    <b:URL>https://www.edpb.europa.eu/news/news/2024/edpb-annual-report-2023-safeguarding-individuals-digital-rights_en</b:URL>
    <b:Year>2023</b:Year>
    <b:RefOrder>3</b:RefOrder>
  </b:Source>
</b:Sources>
</file>

<file path=customXml/itemProps1.xml><?xml version="1.0" encoding="utf-8"?>
<ds:datastoreItem xmlns:ds="http://schemas.openxmlformats.org/officeDocument/2006/customXml" ds:itemID="{43A52403-18D2-9045-8D6C-B324F91D2A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8</Pages>
  <Words>2744</Words>
  <Characters>15647</Characters>
  <Application>Microsoft Office Word</Application>
  <DocSecurity>0</DocSecurity>
  <Lines>130</Lines>
  <Paragraphs>36</Paragraphs>
  <ScaleCrop>false</ScaleCrop>
  <Company/>
  <LinksUpToDate>false</LinksUpToDate>
  <CharactersWithSpaces>18355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ULStudent:DYLAN ALASTAIRE.RODRIGUES</dc:creator>
  <cp:keywords/>
  <dc:description/>
  <cp:lastModifiedBy>ULStudent:DYLAN ALASTAIRE.RODRIGUES</cp:lastModifiedBy>
  <cp:revision>21</cp:revision>
  <dcterms:created xsi:type="dcterms:W3CDTF">2025-03-05T17:48:00Z</dcterms:created>
  <dcterms:modified xsi:type="dcterms:W3CDTF">2025-03-05T20:37:00Z</dcterms:modified>
</cp:coreProperties>
</file>