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43" w:rsidRPr="00431008" w:rsidRDefault="00571D43" w:rsidP="00DB1A89">
      <w:pPr>
        <w:tabs>
          <w:tab w:val="left" w:pos="5930"/>
        </w:tabs>
        <w:jc w:val="both"/>
        <w:rPr>
          <w:b/>
          <w:u w:val="single"/>
        </w:rPr>
      </w:pPr>
      <w:bookmarkStart w:id="0" w:name="_GoBack"/>
      <w:bookmarkEnd w:id="0"/>
      <w:r w:rsidRPr="00431008">
        <w:rPr>
          <w:b/>
          <w:u w:val="single"/>
        </w:rPr>
        <w:t>Primer</w:t>
      </w:r>
      <w:r w:rsidR="00A62EB5" w:rsidRPr="00431008">
        <w:rPr>
          <w:b/>
          <w:u w:val="single"/>
        </w:rPr>
        <w:t>a</w:t>
      </w:r>
      <w:r w:rsidRPr="00431008">
        <w:rPr>
          <w:b/>
          <w:u w:val="single"/>
        </w:rPr>
        <w:t xml:space="preserve"> versión</w:t>
      </w:r>
    </w:p>
    <w:p w:rsidR="00D8254C" w:rsidRDefault="00571D43" w:rsidP="00A62EB5">
      <w:pPr>
        <w:pStyle w:val="ListParagraph"/>
        <w:numPr>
          <w:ilvl w:val="0"/>
          <w:numId w:val="6"/>
        </w:numPr>
        <w:tabs>
          <w:tab w:val="left" w:pos="5930"/>
        </w:tabs>
        <w:jc w:val="both"/>
      </w:pPr>
      <w:r>
        <w:t>Diseñe e implemente un sistema de software para calcular el precio de una opción de compra de manera secuencial (utilizando el algoritmo presentado anteriormente) con componentes SCA (</w:t>
      </w:r>
      <w:proofErr w:type="spellStart"/>
      <w:r>
        <w:t>usand</w:t>
      </w:r>
      <w:proofErr w:type="spellEnd"/>
      <w:r>
        <w:t xml:space="preserve"> </w:t>
      </w:r>
      <w:proofErr w:type="spellStart"/>
      <w:r>
        <w:t>FraSCAti</w:t>
      </w:r>
      <w:proofErr w:type="spellEnd"/>
      <w:r>
        <w:t xml:space="preserve">). </w:t>
      </w:r>
    </w:p>
    <w:p w:rsidR="00A62EB5" w:rsidRDefault="00571D43" w:rsidP="00DB1A89">
      <w:pPr>
        <w:pStyle w:val="ListParagraph"/>
        <w:numPr>
          <w:ilvl w:val="0"/>
          <w:numId w:val="6"/>
        </w:numPr>
        <w:tabs>
          <w:tab w:val="left" w:pos="5930"/>
        </w:tabs>
        <w:jc w:val="both"/>
      </w:pPr>
      <w:r>
        <w:t xml:space="preserve">El usuario de su sistema entrará los valores de entrada en un componente GUI, que no incluirá ningún tipo de cálculos. </w:t>
      </w:r>
      <w:r w:rsidR="00A62EB5">
        <w:t>El sistema deberá realizar el có</w:t>
      </w:r>
      <w:r>
        <w:t>mputo secuencial de las simulaciones y mostrar en la misma GUI el intervalo de confianza donde se encuentra la prima de la opción de compra.</w:t>
      </w:r>
    </w:p>
    <w:p w:rsidR="00F30806" w:rsidRPr="00F30806" w:rsidRDefault="00D8254C" w:rsidP="00DB1A89">
      <w:pPr>
        <w:pStyle w:val="ListParagraph"/>
        <w:numPr>
          <w:ilvl w:val="0"/>
          <w:numId w:val="6"/>
        </w:numPr>
        <w:tabs>
          <w:tab w:val="left" w:pos="5930"/>
        </w:tabs>
        <w:jc w:val="both"/>
      </w:pPr>
      <w:r>
        <w:t xml:space="preserve">El sistema también deberá permitir recibir un archivo plano CSV con los valores de varias opciones </w:t>
      </w:r>
      <w:proofErr w:type="spellStart"/>
      <w:r>
        <w:t>call</w:t>
      </w:r>
      <w:proofErr w:type="spellEnd"/>
      <w:r>
        <w:t xml:space="preserve"> a las que </w:t>
      </w:r>
      <w:r w:rsidR="008C3622">
        <w:t xml:space="preserve">se les deberá calcular la prima. Este archivo tendrá un </w:t>
      </w:r>
      <w:proofErr w:type="spellStart"/>
      <w:r w:rsidR="008C3622">
        <w:t>call</w:t>
      </w:r>
      <w:proofErr w:type="spellEnd"/>
      <w:r w:rsidR="008C3622">
        <w:t xml:space="preserve"> por línea, y las columnas incluirán: el nombre de la opción, S, r, E, </w:t>
      </w:r>
      <w:r w:rsidR="008C3622" w:rsidRPr="00A62EB5">
        <w:rPr>
          <w:rFonts w:ascii="Calibri" w:hAnsi="Calibri" w:cs="Calibri"/>
        </w:rPr>
        <w:t>σ, M, y la semilla del generador aleatorio.</w:t>
      </w:r>
    </w:p>
    <w:p w:rsidR="00D8254C" w:rsidRDefault="00A62EB5" w:rsidP="00F30806">
      <w:pPr>
        <w:pStyle w:val="ListParagraph"/>
        <w:tabs>
          <w:tab w:val="left" w:pos="5930"/>
        </w:tabs>
        <w:jc w:val="both"/>
      </w:pPr>
      <w:r>
        <w:rPr>
          <w:rFonts w:ascii="Calibri" w:hAnsi="Calibri" w:cs="Calibri"/>
        </w:rPr>
        <w:t xml:space="preserve">Las soluciones deberán escribirse en un archivo de salida, con una línea por </w:t>
      </w:r>
      <w:proofErr w:type="spellStart"/>
      <w:r>
        <w:rPr>
          <w:rFonts w:ascii="Calibri" w:hAnsi="Calibri" w:cs="Calibri"/>
        </w:rPr>
        <w:t>call</w:t>
      </w:r>
      <w:proofErr w:type="spellEnd"/>
      <w:r>
        <w:rPr>
          <w:rFonts w:ascii="Calibri" w:hAnsi="Calibri" w:cs="Calibri"/>
        </w:rPr>
        <w:t xml:space="preserve">, y las columnas: nombre de la opción, </w:t>
      </w:r>
      <w:proofErr w:type="spellStart"/>
      <w:r>
        <w:rPr>
          <w:rFonts w:ascii="Calibri" w:hAnsi="Calibri" w:cs="Calibri"/>
        </w:rPr>
        <w:t>seed</w:t>
      </w:r>
      <w:proofErr w:type="spellEnd"/>
      <w:r>
        <w:rPr>
          <w:rFonts w:ascii="Calibri" w:hAnsi="Calibri" w:cs="Calibri"/>
        </w:rPr>
        <w:t xml:space="preserve">, M, </w:t>
      </w:r>
      <w:r w:rsidR="00F645CF">
        <w:rPr>
          <w:rFonts w:ascii="Calibri" w:hAnsi="Calibri" w:cs="Calibri"/>
        </w:rPr>
        <w:t>valor de la acción subyacente promedio a término</w:t>
      </w:r>
      <w:r w:rsidR="002F1BA8">
        <w:rPr>
          <w:rFonts w:ascii="Calibri" w:hAnsi="Calibri" w:cs="Calibri"/>
        </w:rPr>
        <w:t xml:space="preserve"> S(T)</w:t>
      </w:r>
      <w:r w:rsidR="00F645CF">
        <w:rPr>
          <w:rFonts w:ascii="Calibri" w:hAnsi="Calibri" w:cs="Calibri"/>
        </w:rPr>
        <w:t xml:space="preserve">, valor promedio del </w:t>
      </w:r>
      <w:proofErr w:type="spellStart"/>
      <w:r w:rsidR="00F645CF">
        <w:rPr>
          <w:rFonts w:ascii="Calibri" w:hAnsi="Calibri" w:cs="Calibri"/>
        </w:rPr>
        <w:t>call</w:t>
      </w:r>
      <w:proofErr w:type="spellEnd"/>
      <w:r w:rsidR="00F645CF">
        <w:rPr>
          <w:rFonts w:ascii="Calibri" w:hAnsi="Calibri" w:cs="Calibri"/>
        </w:rPr>
        <w:t xml:space="preserve">, </w:t>
      </w:r>
      <w:r w:rsidR="00F30806">
        <w:rPr>
          <w:rFonts w:ascii="Calibri" w:hAnsi="Calibri" w:cs="Calibri"/>
        </w:rPr>
        <w:t xml:space="preserve">límite inferior del </w:t>
      </w:r>
      <w:proofErr w:type="spellStart"/>
      <w:r w:rsidR="00F30806">
        <w:rPr>
          <w:rFonts w:ascii="Calibri" w:hAnsi="Calibri" w:cs="Calibri"/>
        </w:rPr>
        <w:t>call</w:t>
      </w:r>
      <w:proofErr w:type="spellEnd"/>
      <w:r w:rsidR="00F308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 </w:t>
      </w:r>
      <w:r w:rsidR="00F30806">
        <w:rPr>
          <w:rFonts w:ascii="Calibri" w:hAnsi="Calibri" w:cs="Calibri"/>
        </w:rPr>
        <w:t xml:space="preserve">límite superior del valor del </w:t>
      </w:r>
      <w:proofErr w:type="spellStart"/>
      <w:r w:rsidR="00F30806">
        <w:rPr>
          <w:rFonts w:ascii="Calibri" w:hAnsi="Calibri" w:cs="Calibri"/>
        </w:rPr>
        <w:t>call</w:t>
      </w:r>
      <w:proofErr w:type="spellEnd"/>
      <w:r>
        <w:rPr>
          <w:rFonts w:ascii="Calibri" w:hAnsi="Calibri" w:cs="Calibri"/>
        </w:rPr>
        <w:t xml:space="preserve">, tiempo tomado por el cálculo de la prima de cada </w:t>
      </w:r>
      <w:proofErr w:type="spellStart"/>
      <w:r>
        <w:rPr>
          <w:rFonts w:ascii="Calibri" w:hAnsi="Calibri" w:cs="Calibri"/>
        </w:rPr>
        <w:t>call</w:t>
      </w:r>
      <w:proofErr w:type="spellEnd"/>
      <w:r>
        <w:rPr>
          <w:rFonts w:ascii="Calibri" w:hAnsi="Calibri" w:cs="Calibri"/>
        </w:rPr>
        <w:t>.</w:t>
      </w:r>
    </w:p>
    <w:p w:rsidR="00571D43" w:rsidRDefault="00571D43" w:rsidP="00DB1A89">
      <w:pPr>
        <w:tabs>
          <w:tab w:val="left" w:pos="5930"/>
        </w:tabs>
        <w:jc w:val="both"/>
      </w:pPr>
      <w:r>
        <w:t>Deberá utilizar una implem</w:t>
      </w:r>
      <w:r w:rsidR="00F645CF">
        <w:t xml:space="preserve">entación de un generador </w:t>
      </w:r>
      <w:proofErr w:type="spellStart"/>
      <w:r w:rsidR="00F645CF">
        <w:t>pseudo</w:t>
      </w:r>
      <w:proofErr w:type="spellEnd"/>
      <w:r w:rsidR="00F645CF">
        <w:t xml:space="preserve"> </w:t>
      </w:r>
      <w:r>
        <w:t>aleatorio, que le permita inicializar una semilla (</w:t>
      </w:r>
      <w:proofErr w:type="spellStart"/>
      <w:r>
        <w:t>seed</w:t>
      </w:r>
      <w:proofErr w:type="spellEnd"/>
      <w:r>
        <w:t>), de tal forma que pueda reproducir los resultados encontrados anteriormente si así lo requiriese.</w:t>
      </w:r>
      <w:r w:rsidR="00682F92">
        <w:t xml:space="preserve"> Pueden utilizar la clase </w:t>
      </w:r>
      <w:proofErr w:type="spellStart"/>
      <w:r w:rsidR="00682F92">
        <w:t>java.util.Random</w:t>
      </w:r>
      <w:proofErr w:type="spellEnd"/>
      <w:r w:rsidR="00682F92">
        <w:t xml:space="preserve"> con su método </w:t>
      </w:r>
      <w:proofErr w:type="spellStart"/>
      <w:r w:rsidR="00682F92">
        <w:t>nextGaussian</w:t>
      </w:r>
      <w:proofErr w:type="spellEnd"/>
      <w:r w:rsidR="00682F92">
        <w:t xml:space="preserve"> para tal efecto.</w:t>
      </w:r>
    </w:p>
    <w:p w:rsidR="00571D43" w:rsidRDefault="00571D43" w:rsidP="00DB1A89">
      <w:pPr>
        <w:tabs>
          <w:tab w:val="left" w:pos="5930"/>
        </w:tabs>
        <w:jc w:val="both"/>
      </w:pPr>
      <w:r>
        <w:t xml:space="preserve">Deberá entregar en un archivo </w:t>
      </w:r>
      <w:proofErr w:type="spellStart"/>
      <w:r>
        <w:t>zip</w:t>
      </w:r>
      <w:proofErr w:type="spellEnd"/>
      <w:r w:rsidR="00431008">
        <w:t xml:space="preserve"> como sigue</w:t>
      </w:r>
      <w:r>
        <w:t>:</w:t>
      </w:r>
    </w:p>
    <w:p w:rsidR="00431008" w:rsidRDefault="00431008" w:rsidP="00431008">
      <w:pPr>
        <w:tabs>
          <w:tab w:val="left" w:pos="5930"/>
        </w:tabs>
        <w:jc w:val="both"/>
      </w:pPr>
      <w:r>
        <w:t>MonteCarlo-Secuencial-ApellidosIntegrantes.zip</w:t>
      </w:r>
    </w:p>
    <w:p w:rsidR="00431008" w:rsidRDefault="00431008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>Archivo Word con la explicación de la solución, incluyendo un di</w:t>
      </w:r>
      <w:r w:rsidR="00571D43">
        <w:t xml:space="preserve">agrama de </w:t>
      </w:r>
      <w:proofErr w:type="spellStart"/>
      <w:r w:rsidR="00571D43">
        <w:t>deployment</w:t>
      </w:r>
      <w:proofErr w:type="spellEnd"/>
      <w:r w:rsidR="00571D43">
        <w:t xml:space="preserve"> con notación SCA</w:t>
      </w:r>
    </w:p>
    <w:p w:rsidR="00431008" w:rsidRDefault="00431008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>Archivo readme.txt con el nombre de los integrantes, instrucciones de compilación, instrucciones de ejecución de los componentes.</w:t>
      </w:r>
    </w:p>
    <w:p w:rsidR="00571D43" w:rsidRDefault="00571D43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>Código fuente de la solución realizada</w:t>
      </w:r>
      <w:r w:rsidR="00431008">
        <w:t xml:space="preserve"> y </w:t>
      </w:r>
      <w:proofErr w:type="spellStart"/>
      <w:r w:rsidR="00431008">
        <w:t>composite</w:t>
      </w:r>
      <w:proofErr w:type="spellEnd"/>
      <w:r w:rsidR="00431008">
        <w:t xml:space="preserve"> </w:t>
      </w:r>
      <w:proofErr w:type="spellStart"/>
      <w:r w:rsidR="00431008">
        <w:t>FraSCAti</w:t>
      </w:r>
      <w:proofErr w:type="spellEnd"/>
    </w:p>
    <w:p w:rsidR="005E2BE9" w:rsidRDefault="00A62EB5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 xml:space="preserve">Archivo </w:t>
      </w:r>
      <w:r w:rsidR="00FD76CA">
        <w:t xml:space="preserve">de test con </w:t>
      </w:r>
      <w:r w:rsidR="00F30806">
        <w:t>5</w:t>
      </w:r>
      <w:r w:rsidR="00FD76CA">
        <w:t xml:space="preserve"> entradas para el mismo </w:t>
      </w:r>
      <w:proofErr w:type="spellStart"/>
      <w:r w:rsidR="00FD76CA">
        <w:t>call</w:t>
      </w:r>
      <w:proofErr w:type="spellEnd"/>
      <w:r w:rsidR="00431008">
        <w:t xml:space="preserve"> (inspirarse de las acciones de la BVC </w:t>
      </w:r>
      <w:hyperlink r:id="rId6" w:anchor="lista" w:history="1">
        <w:r w:rsidR="00431008" w:rsidRPr="009A04F6">
          <w:rPr>
            <w:rStyle w:val="Hyperlink"/>
          </w:rPr>
          <w:t>http://www.dataifx.com/mercado#lista</w:t>
        </w:r>
      </w:hyperlink>
      <w:r w:rsidR="00431008">
        <w:t>)</w:t>
      </w:r>
      <w:r w:rsidR="00FD76CA">
        <w:t>, sólo con el número de simulaciones Monte Carlo diferente (1000, 5000, 10000</w:t>
      </w:r>
      <w:r w:rsidR="00431008">
        <w:t>, 50000</w:t>
      </w:r>
      <w:r w:rsidR="00F30806">
        <w:t>, 100000</w:t>
      </w:r>
      <w:r w:rsidR="00FD76CA">
        <w:t>)</w:t>
      </w:r>
      <w:r w:rsidR="005E2BE9">
        <w:t>.</w:t>
      </w:r>
    </w:p>
    <w:p w:rsidR="00A62EB5" w:rsidRDefault="005E2BE9" w:rsidP="005E2BE9">
      <w:pPr>
        <w:pStyle w:val="ListParagraph"/>
        <w:tabs>
          <w:tab w:val="left" w:pos="5930"/>
        </w:tabs>
        <w:jc w:val="both"/>
      </w:pPr>
      <w:r>
        <w:t xml:space="preserve">Incluir además 5 entradas para un </w:t>
      </w:r>
      <w:proofErr w:type="spellStart"/>
      <w:r>
        <w:t>call</w:t>
      </w:r>
      <w:proofErr w:type="spellEnd"/>
      <w:r>
        <w:t xml:space="preserve"> con las siguientes características: S=102, E=100, T=2 (años), </w:t>
      </w:r>
      <w:r w:rsidRPr="00A62EB5">
        <w:rPr>
          <w:rFonts w:ascii="Calibri" w:hAnsi="Calibri" w:cs="Calibri"/>
        </w:rPr>
        <w:t>σ</w:t>
      </w:r>
      <w:r>
        <w:rPr>
          <w:rFonts w:ascii="Calibri" w:hAnsi="Calibri" w:cs="Calibri"/>
        </w:rPr>
        <w:t>=25%, r=</w:t>
      </w:r>
      <w:r>
        <w:t xml:space="preserve"> 6.5%, siguiendo los mismos números de simulaciones anteriores.</w:t>
      </w:r>
    </w:p>
    <w:p w:rsidR="005E2BE9" w:rsidRDefault="005E2BE9" w:rsidP="005E2BE9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 xml:space="preserve">Archivo de salida correspondiente con los resultados del </w:t>
      </w:r>
      <w:proofErr w:type="spellStart"/>
      <w:r>
        <w:t>pricing</w:t>
      </w:r>
      <w:proofErr w:type="spellEnd"/>
      <w:r>
        <w:t xml:space="preserve"> de las 10 entradas.</w:t>
      </w:r>
    </w:p>
    <w:p w:rsidR="00ED515B" w:rsidRDefault="00ED515B" w:rsidP="00ED515B">
      <w:pPr>
        <w:tabs>
          <w:tab w:val="left" w:pos="5930"/>
        </w:tabs>
        <w:jc w:val="both"/>
      </w:pPr>
      <w:r>
        <w:t>No se recibirán trabajos por otro medio diferente a Moodle, sin excepción.</w:t>
      </w:r>
    </w:p>
    <w:p w:rsidR="00ED515B" w:rsidRDefault="00ED515B" w:rsidP="00ED515B">
      <w:pPr>
        <w:tabs>
          <w:tab w:val="left" w:pos="5930"/>
        </w:tabs>
        <w:jc w:val="both"/>
      </w:pPr>
    </w:p>
    <w:p w:rsidR="00431008" w:rsidRPr="00431008" w:rsidRDefault="00431008" w:rsidP="00431008">
      <w:pPr>
        <w:tabs>
          <w:tab w:val="left" w:pos="5930"/>
        </w:tabs>
        <w:jc w:val="both"/>
        <w:rPr>
          <w:b/>
          <w:u w:val="single"/>
        </w:rPr>
      </w:pPr>
      <w:r w:rsidRPr="00431008">
        <w:rPr>
          <w:b/>
          <w:u w:val="single"/>
        </w:rPr>
        <w:t>Segunda versión</w:t>
      </w:r>
    </w:p>
    <w:p w:rsidR="00431008" w:rsidRDefault="00431008" w:rsidP="00431008">
      <w:pPr>
        <w:tabs>
          <w:tab w:val="left" w:pos="5930"/>
        </w:tabs>
        <w:jc w:val="both"/>
      </w:pPr>
      <w:r>
        <w:t xml:space="preserve">Rediseñe la solución de la versión anterior para que el cálculo de las simulaciones Monte Carlo sea distribuible, además de escalable en tantos componentes </w:t>
      </w:r>
      <w:proofErr w:type="spellStart"/>
      <w:r>
        <w:t>FraSCAti</w:t>
      </w:r>
      <w:proofErr w:type="spellEnd"/>
      <w:r>
        <w:t xml:space="preserve"> como sea necesario.</w:t>
      </w:r>
    </w:p>
    <w:p w:rsidR="00431008" w:rsidRDefault="00431008" w:rsidP="00431008">
      <w:pPr>
        <w:tabs>
          <w:tab w:val="left" w:pos="5930"/>
        </w:tabs>
        <w:jc w:val="both"/>
      </w:pPr>
      <w:r>
        <w:t>Para propósitos prácticos, su</w:t>
      </w:r>
      <w:r w:rsidR="008267AC">
        <w:t xml:space="preserve"> solución debe distribuirse en 5</w:t>
      </w:r>
      <w:r>
        <w:t xml:space="preserve"> nodos de procesamiento.</w:t>
      </w:r>
    </w:p>
    <w:p w:rsidR="00431008" w:rsidRDefault="00431008" w:rsidP="00431008">
      <w:pPr>
        <w:tabs>
          <w:tab w:val="left" w:pos="5930"/>
        </w:tabs>
        <w:jc w:val="both"/>
      </w:pPr>
      <w:r>
        <w:t xml:space="preserve">Deberá entregar en un archivo </w:t>
      </w:r>
      <w:proofErr w:type="spellStart"/>
      <w:r>
        <w:t>zip</w:t>
      </w:r>
      <w:proofErr w:type="spellEnd"/>
      <w:r>
        <w:t xml:space="preserve"> como sigue:</w:t>
      </w:r>
    </w:p>
    <w:p w:rsidR="00431008" w:rsidRDefault="00431008" w:rsidP="00431008">
      <w:pPr>
        <w:tabs>
          <w:tab w:val="left" w:pos="5930"/>
        </w:tabs>
        <w:jc w:val="both"/>
      </w:pPr>
      <w:r>
        <w:lastRenderedPageBreak/>
        <w:t>MonteCarlo-Distribuido-ApellidosIntegrantes.zip</w:t>
      </w:r>
    </w:p>
    <w:p w:rsidR="00431008" w:rsidRDefault="00431008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>Documentos</w:t>
      </w:r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 xml:space="preserve">Archivo Word con la explicación de la solución, incluyendo un diagrama de </w:t>
      </w:r>
      <w:proofErr w:type="spellStart"/>
      <w:r>
        <w:t>deployment</w:t>
      </w:r>
      <w:proofErr w:type="spellEnd"/>
      <w:r>
        <w:t xml:space="preserve"> con notación SCA, especificando la estructura de distribución en hardware (SISD, SIMD, MISD, MIMD) y la estructura de memoria que usa su arquitectura (UMA, NUMA, NORMA).</w:t>
      </w:r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>Archivo readme.txt con el nombre de los integrantes, instrucciones de compilación, instrucciones de ejecución de los componentes.</w:t>
      </w:r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>Resultado de pruebas experimentales con varios nodos de procesamiento, según los datos de la primera versión</w:t>
      </w:r>
    </w:p>
    <w:p w:rsidR="00431008" w:rsidRDefault="00431008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>TipoNodoProcesamiento1</w:t>
      </w:r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>Src</w:t>
      </w:r>
    </w:p>
    <w:p w:rsidR="00431008" w:rsidRDefault="00431008" w:rsidP="00431008">
      <w:pPr>
        <w:pStyle w:val="ListParagraph"/>
        <w:numPr>
          <w:ilvl w:val="2"/>
          <w:numId w:val="5"/>
        </w:numPr>
        <w:tabs>
          <w:tab w:val="left" w:pos="5930"/>
        </w:tabs>
        <w:jc w:val="both"/>
      </w:pPr>
      <w:proofErr w:type="spellStart"/>
      <w:r>
        <w:t>resources</w:t>
      </w:r>
      <w:proofErr w:type="spellEnd"/>
      <w:r>
        <w:t xml:space="preserve"> (archivos .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FraSCAti</w:t>
      </w:r>
      <w:proofErr w:type="spellEnd"/>
      <w:r>
        <w:t xml:space="preserve">, archivo </w:t>
      </w:r>
      <w:proofErr w:type="spellStart"/>
      <w:r>
        <w:t>readme</w:t>
      </w:r>
      <w:proofErr w:type="spellEnd"/>
      <w:r>
        <w:t xml:space="preserve"> con instrucciones para ejecutar)</w:t>
      </w:r>
    </w:p>
    <w:p w:rsidR="00431008" w:rsidRDefault="00431008" w:rsidP="00431008">
      <w:pPr>
        <w:pStyle w:val="ListParagraph"/>
        <w:numPr>
          <w:ilvl w:val="2"/>
          <w:numId w:val="5"/>
        </w:numPr>
        <w:tabs>
          <w:tab w:val="left" w:pos="5930"/>
        </w:tabs>
        <w:jc w:val="both"/>
      </w:pPr>
      <w:r>
        <w:t xml:space="preserve">java (código fuente de clases e interfaces Java de los </w:t>
      </w:r>
      <w:proofErr w:type="spellStart"/>
      <w:r>
        <w:t>composite</w:t>
      </w:r>
      <w:proofErr w:type="spellEnd"/>
      <w:r>
        <w:t xml:space="preserve"> del folder respectivo)</w:t>
      </w:r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>clases (código compilado de clases e interfaces Java, incluyendo .</w:t>
      </w:r>
      <w:proofErr w:type="spellStart"/>
      <w:r>
        <w:t>jars</w:t>
      </w:r>
      <w:proofErr w:type="spellEnd"/>
      <w:r>
        <w:t xml:space="preserve"> resultantes)</w:t>
      </w:r>
    </w:p>
    <w:p w:rsidR="00431008" w:rsidRDefault="00431008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r>
        <w:t>…</w:t>
      </w:r>
    </w:p>
    <w:p w:rsidR="00431008" w:rsidRDefault="00431008" w:rsidP="00431008">
      <w:pPr>
        <w:pStyle w:val="ListParagraph"/>
        <w:numPr>
          <w:ilvl w:val="0"/>
          <w:numId w:val="5"/>
        </w:numPr>
        <w:tabs>
          <w:tab w:val="left" w:pos="5930"/>
        </w:tabs>
        <w:jc w:val="both"/>
      </w:pPr>
      <w:proofErr w:type="spellStart"/>
      <w:r>
        <w:t>TipoNodoProcesamientoN</w:t>
      </w:r>
      <w:proofErr w:type="spellEnd"/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>Src</w:t>
      </w:r>
    </w:p>
    <w:p w:rsidR="00431008" w:rsidRDefault="00431008" w:rsidP="00431008">
      <w:pPr>
        <w:pStyle w:val="ListParagraph"/>
        <w:numPr>
          <w:ilvl w:val="2"/>
          <w:numId w:val="5"/>
        </w:numPr>
        <w:tabs>
          <w:tab w:val="left" w:pos="5930"/>
        </w:tabs>
        <w:jc w:val="both"/>
      </w:pPr>
      <w:proofErr w:type="spellStart"/>
      <w:r>
        <w:t>resources</w:t>
      </w:r>
      <w:proofErr w:type="spellEnd"/>
      <w:r>
        <w:t xml:space="preserve"> (archivos .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FraSCAti</w:t>
      </w:r>
      <w:proofErr w:type="spellEnd"/>
      <w:r>
        <w:t xml:space="preserve">, archivo </w:t>
      </w:r>
      <w:proofErr w:type="spellStart"/>
      <w:r>
        <w:t>readme</w:t>
      </w:r>
      <w:proofErr w:type="spellEnd"/>
      <w:r>
        <w:t xml:space="preserve"> con instrucciones para ejecutar)</w:t>
      </w:r>
    </w:p>
    <w:p w:rsidR="00431008" w:rsidRDefault="00431008" w:rsidP="00431008">
      <w:pPr>
        <w:pStyle w:val="ListParagraph"/>
        <w:numPr>
          <w:ilvl w:val="2"/>
          <w:numId w:val="5"/>
        </w:numPr>
        <w:tabs>
          <w:tab w:val="left" w:pos="5930"/>
        </w:tabs>
        <w:jc w:val="both"/>
      </w:pPr>
      <w:r>
        <w:t xml:space="preserve">java (código fuente de clases e interfaces Java de los </w:t>
      </w:r>
      <w:proofErr w:type="spellStart"/>
      <w:r>
        <w:t>composite</w:t>
      </w:r>
      <w:proofErr w:type="spellEnd"/>
      <w:r>
        <w:t xml:space="preserve"> del folder respectivo)</w:t>
      </w:r>
    </w:p>
    <w:p w:rsidR="00431008" w:rsidRDefault="00431008" w:rsidP="00431008">
      <w:pPr>
        <w:pStyle w:val="ListParagraph"/>
        <w:numPr>
          <w:ilvl w:val="1"/>
          <w:numId w:val="5"/>
        </w:numPr>
        <w:tabs>
          <w:tab w:val="left" w:pos="5930"/>
        </w:tabs>
        <w:jc w:val="both"/>
      </w:pPr>
      <w:r>
        <w:t>clases (código compilado de clases e interfaces Java, incluyendo .</w:t>
      </w:r>
      <w:proofErr w:type="spellStart"/>
      <w:r>
        <w:t>jars</w:t>
      </w:r>
      <w:proofErr w:type="spellEnd"/>
      <w:r>
        <w:t xml:space="preserve"> resultantes)</w:t>
      </w:r>
    </w:p>
    <w:p w:rsidR="00431008" w:rsidRDefault="00431008" w:rsidP="00431008">
      <w:pPr>
        <w:tabs>
          <w:tab w:val="left" w:pos="5930"/>
        </w:tabs>
        <w:jc w:val="both"/>
      </w:pPr>
    </w:p>
    <w:sectPr w:rsidR="0043100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43CA"/>
    <w:multiLevelType w:val="multilevel"/>
    <w:tmpl w:val="9DB246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6D702B"/>
    <w:multiLevelType w:val="hybridMultilevel"/>
    <w:tmpl w:val="F3FCD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30E6F"/>
    <w:multiLevelType w:val="multilevel"/>
    <w:tmpl w:val="C17C53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23BE2"/>
    <w:multiLevelType w:val="hybridMultilevel"/>
    <w:tmpl w:val="2520BC40"/>
    <w:lvl w:ilvl="0" w:tplc="14FC6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B6908"/>
    <w:multiLevelType w:val="hybridMultilevel"/>
    <w:tmpl w:val="FC18D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20D0C"/>
    <w:multiLevelType w:val="multilevel"/>
    <w:tmpl w:val="5ACEF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92FDC"/>
    <w:multiLevelType w:val="hybridMultilevel"/>
    <w:tmpl w:val="F3FCD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AF"/>
    <w:rsid w:val="000721CF"/>
    <w:rsid w:val="002F1BA8"/>
    <w:rsid w:val="002F43DC"/>
    <w:rsid w:val="0035344E"/>
    <w:rsid w:val="003F68AF"/>
    <w:rsid w:val="00431008"/>
    <w:rsid w:val="004821D2"/>
    <w:rsid w:val="00571D43"/>
    <w:rsid w:val="005E2BE9"/>
    <w:rsid w:val="00682F92"/>
    <w:rsid w:val="0071016A"/>
    <w:rsid w:val="007A46EA"/>
    <w:rsid w:val="008108B5"/>
    <w:rsid w:val="008267AC"/>
    <w:rsid w:val="00852762"/>
    <w:rsid w:val="008C3622"/>
    <w:rsid w:val="0098711D"/>
    <w:rsid w:val="00A508A4"/>
    <w:rsid w:val="00A62EB5"/>
    <w:rsid w:val="00A76CD0"/>
    <w:rsid w:val="00B638C9"/>
    <w:rsid w:val="00BF3940"/>
    <w:rsid w:val="00C2013B"/>
    <w:rsid w:val="00D11A0E"/>
    <w:rsid w:val="00D8254C"/>
    <w:rsid w:val="00D87D85"/>
    <w:rsid w:val="00DB1A89"/>
    <w:rsid w:val="00DC6233"/>
    <w:rsid w:val="00E07768"/>
    <w:rsid w:val="00ED515B"/>
    <w:rsid w:val="00F30806"/>
    <w:rsid w:val="00F645CF"/>
    <w:rsid w:val="00FD0F36"/>
    <w:rsid w:val="00FD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4775F3-A60F-4C92-AEF8-4A9F234A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4C4E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7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ifx.com/merca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E1761-24C3-46E9-B9B2-CA1CA8F5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Diaz</dc:creator>
  <cp:lastModifiedBy>Bryan</cp:lastModifiedBy>
  <cp:revision>14</cp:revision>
  <dcterms:created xsi:type="dcterms:W3CDTF">2016-04-10T19:20:00Z</dcterms:created>
  <dcterms:modified xsi:type="dcterms:W3CDTF">2016-05-18T16:16:00Z</dcterms:modified>
  <dc:language>en-US</dc:language>
</cp:coreProperties>
</file>