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2F7A" w14:textId="77777777" w:rsidR="003403D7" w:rsidRDefault="003403D7" w:rsidP="003403D7">
      <w:r>
        <w:t>Voici mes réponses sur les hypothèses d'architecture :</w:t>
      </w:r>
    </w:p>
    <w:p w14:paraId="641C128A" w14:textId="6E30AD46" w:rsidR="003403D7" w:rsidRDefault="003403D7" w:rsidP="003403D7">
      <w:r>
        <w:t xml:space="preserve">- [hypothèse 1] : </w:t>
      </w:r>
      <w:r w:rsidR="00A62F88" w:rsidRPr="00A62F88">
        <w:t xml:space="preserve">IA : fournisseur, modèles, budget et quotas. </w:t>
      </w:r>
      <w:proofErr w:type="spellStart"/>
      <w:r w:rsidR="00A62F88" w:rsidRPr="00A62F88">
        <w:t>OpenAI</w:t>
      </w:r>
      <w:proofErr w:type="spellEnd"/>
      <w:r w:rsidR="00A62F88" w:rsidRPr="00A62F88">
        <w:t xml:space="preserve"> avec gpt-6-luna et text-embedding-3-small est une proposition, pas un choix confirmé.</w:t>
      </w:r>
      <w:r w:rsidR="000F0979">
        <w:t xml:space="preserve"> </w:t>
      </w:r>
      <w:r w:rsidR="007B347C">
        <w:t>[</w:t>
      </w:r>
      <w:proofErr w:type="gramStart"/>
      <w:r w:rsidR="007E4D2E">
        <w:t>c’est</w:t>
      </w:r>
      <w:proofErr w:type="gramEnd"/>
      <w:r w:rsidR="007E4D2E">
        <w:t xml:space="preserve"> ok</w:t>
      </w:r>
      <w:r w:rsidR="007B347C">
        <w:t>]</w:t>
      </w:r>
    </w:p>
    <w:p w14:paraId="24003351" w14:textId="36CF082B" w:rsidR="003403D7" w:rsidRDefault="003403D7" w:rsidP="003403D7">
      <w:r>
        <w:t xml:space="preserve">- [hypothèse 2] : </w:t>
      </w:r>
      <w:r w:rsidR="007E4D2E" w:rsidRPr="007E4D2E">
        <w:t>Hébergement : GitHub est interprété comme le dépôt du code ; le serveur nécessaire à Next.js reste à choisir.</w:t>
      </w:r>
      <w:r w:rsidR="00F20900">
        <w:t xml:space="preserve"> </w:t>
      </w:r>
      <w:r w:rsidR="00412B38">
        <w:t>Corrige le runtime de production reste à choisir en indiquant le serveur nécessaire à Next JS reste à choisir</w:t>
      </w:r>
    </w:p>
    <w:p w14:paraId="2EE2AB93" w14:textId="3C6BF5AD" w:rsidR="00BA68B1" w:rsidRDefault="00412B38" w:rsidP="00BA68B1">
      <w:r>
        <w:t xml:space="preserve">- </w:t>
      </w:r>
      <w:r w:rsidRPr="00412B38">
        <w:t xml:space="preserve">[hypothèse </w:t>
      </w:r>
      <w:r>
        <w:t>3</w:t>
      </w:r>
      <w:r w:rsidRPr="00412B38">
        <w:t>] :</w:t>
      </w:r>
      <w:r>
        <w:t xml:space="preserve"> </w:t>
      </w:r>
      <w:r w:rsidR="00DD7DD4" w:rsidRPr="00DD7DD4">
        <w:t xml:space="preserve">Contenus : le MVP est supposé accepter uniquement du texte saisi ou collé, sans fichiers ; l’usage de </w:t>
      </w:r>
      <w:proofErr w:type="spellStart"/>
      <w:r w:rsidR="00DD7DD4" w:rsidRPr="00DD7DD4">
        <w:t>Supabase</w:t>
      </w:r>
      <w:proofErr w:type="spellEnd"/>
      <w:r w:rsidR="00DD7DD4" w:rsidRPr="00DD7DD4">
        <w:t xml:space="preserve"> Storage dépend de cette décision.</w:t>
      </w:r>
      <w:r w:rsidR="00DD7DD4">
        <w:t xml:space="preserve"> </w:t>
      </w:r>
      <w:r w:rsidR="00BA68B1">
        <w:t>Corriger après « </w:t>
      </w:r>
      <w:r w:rsidR="00BA68B1" w:rsidRPr="00BA68B1">
        <w:t xml:space="preserve">Confirmer cette portée avant de définir l’usage de </w:t>
      </w:r>
      <w:proofErr w:type="spellStart"/>
      <w:r w:rsidR="00BA68B1" w:rsidRPr="00BA68B1">
        <w:t>Supabase</w:t>
      </w:r>
      <w:proofErr w:type="spellEnd"/>
      <w:r w:rsidR="00BA68B1" w:rsidRPr="00BA68B1">
        <w:t xml:space="preserve"> Storage.</w:t>
      </w:r>
      <w:r w:rsidR="00BA68B1">
        <w:t> » pour refor</w:t>
      </w:r>
      <w:r w:rsidR="0038643E">
        <w:t>muler en indiquant que tout en séchant que son usage en dépend.</w:t>
      </w:r>
    </w:p>
    <w:p w14:paraId="27A78F3C" w14:textId="21188440" w:rsidR="0038643E" w:rsidRDefault="00313B57" w:rsidP="00BA68B1">
      <w:r w:rsidRPr="00313B57">
        <w:t xml:space="preserve">- [hypothèse </w:t>
      </w:r>
      <w:r>
        <w:t>4</w:t>
      </w:r>
      <w:r w:rsidRPr="00313B57">
        <w:t>] :</w:t>
      </w:r>
      <w:r>
        <w:t xml:space="preserve"> </w:t>
      </w:r>
      <w:r w:rsidRPr="00313B57">
        <w:t>Historique : les 30 jours sont comptés depuis la dernière recherche ou le dernier message, sans renouvellement par une simple consultation.</w:t>
      </w:r>
      <w:r w:rsidR="00173633">
        <w:t xml:space="preserve"> Confirmé </w:t>
      </w:r>
    </w:p>
    <w:p w14:paraId="5D976B76" w14:textId="730C41FE" w:rsidR="00BA24EA" w:rsidRDefault="00173633" w:rsidP="00F744A2">
      <w:pPr>
        <w:jc w:val="both"/>
      </w:pPr>
      <w:r w:rsidRPr="00173633">
        <w:t xml:space="preserve">- [hypothèse </w:t>
      </w:r>
      <w:r>
        <w:t>5</w:t>
      </w:r>
      <w:r w:rsidRPr="00173633">
        <w:t>] :</w:t>
      </w:r>
      <w:r>
        <w:t xml:space="preserve"> </w:t>
      </w:r>
      <w:r w:rsidR="00AD4141" w:rsidRPr="00AD4141">
        <w:t>Reprises et sources : la recherche rouverte remplace ses anciens résultats ; une conversation reprend le contexte précédent ; les tentatives réutilisent une identité stable ; les citations restent visibles comme indisponibles après modification ou suppression de leur ressource.</w:t>
      </w:r>
      <w:r w:rsidR="00AE7AA1">
        <w:t xml:space="preserve"> Modifie </w:t>
      </w:r>
      <w:r w:rsidR="00913FB1">
        <w:t>« </w:t>
      </w:r>
      <w:r w:rsidR="00913FB1" w:rsidRPr="00913FB1">
        <w:t>les résultats de la recherche la plus récente ; à la réouverture, ils sont recalculés pour les ressources alors disponibles.</w:t>
      </w:r>
      <w:r w:rsidR="00913FB1">
        <w:t> » en indiquant simplement que</w:t>
      </w:r>
      <w:r w:rsidR="00196AFE">
        <w:t xml:space="preserve"> les résultats sont recalculés à la réouverture pour remplacer les anciens résultats, </w:t>
      </w:r>
      <w:r w:rsidR="00DC2950">
        <w:t>pour la conversion modifie « </w:t>
      </w:r>
      <w:r w:rsidR="00DC2950" w:rsidRPr="00DC2950">
        <w:t>conversations` / `messages` conservent les échanges ; une nouvelle question posée dans une conversation rouverte est ajoutée au même historique</w:t>
      </w:r>
      <w:r w:rsidR="00DC2950">
        <w:t xml:space="preserve"> » pour indiquer </w:t>
      </w:r>
      <w:r w:rsidR="00885417">
        <w:t>que le contexte précédent est pris en compte</w:t>
      </w:r>
      <w:r w:rsidR="00537162">
        <w:t xml:space="preserve">, concernant </w:t>
      </w:r>
      <w:r w:rsidR="00537162" w:rsidRPr="00537162">
        <w:t>; les tentatives réutilisent une identité stable</w:t>
      </w:r>
      <w:r w:rsidR="00537162">
        <w:t xml:space="preserve">, ajoute le, </w:t>
      </w:r>
      <w:r w:rsidR="00BD385B">
        <w:t xml:space="preserve">modifie </w:t>
      </w:r>
      <w:r w:rsidR="00BA24EA">
        <w:t>« </w:t>
      </w:r>
      <w:r w:rsidR="00BA24EA" w:rsidRPr="00BA24EA">
        <w:t>conserve les références de sources associées aux réponses ; si un passage est supprimé, la référence reste et signale que la source n’est plus disponible, sans conserver son contenu.</w:t>
      </w:r>
      <w:r w:rsidR="00BA24EA">
        <w:t> » en indiquant que</w:t>
      </w:r>
      <w:r w:rsidR="00153A3C">
        <w:t xml:space="preserve"> si </w:t>
      </w:r>
      <w:r w:rsidR="00F744A2">
        <w:t>« </w:t>
      </w:r>
      <w:r w:rsidR="00153A3C">
        <w:t>un</w:t>
      </w:r>
      <w:r w:rsidR="00F744A2">
        <w:t xml:space="preserve">e ressource est </w:t>
      </w:r>
      <w:r w:rsidR="00153A3C">
        <w:t>modifié</w:t>
      </w:r>
      <w:r w:rsidR="00F744A2">
        <w:t>e</w:t>
      </w:r>
      <w:r w:rsidR="00153A3C">
        <w:t xml:space="preserve"> ou supprimé</w:t>
      </w:r>
      <w:r w:rsidR="00F744A2">
        <w:t>e</w:t>
      </w:r>
      <w:r w:rsidR="002D34A7">
        <w:t>… »</w:t>
      </w:r>
    </w:p>
    <w:p w14:paraId="4409EAC0" w14:textId="34F2EDC6" w:rsidR="00D813F8" w:rsidRPr="00D813F8" w:rsidRDefault="00A847F5" w:rsidP="00D813F8">
      <w:pPr>
        <w:jc w:val="both"/>
      </w:pPr>
      <w:r w:rsidRPr="00A847F5">
        <w:t xml:space="preserve">- [hypothèse </w:t>
      </w:r>
      <w:r>
        <w:t>6</w:t>
      </w:r>
      <w:r w:rsidRPr="00A847F5">
        <w:t>] :</w:t>
      </w:r>
      <w:r>
        <w:t xml:space="preserve"> </w:t>
      </w:r>
      <w:r w:rsidR="00DC5B40" w:rsidRPr="00DC5B40">
        <w:t xml:space="preserve">Accès et exploitation : l’initialisation du responsable, les opérations privilégiées et la purge par </w:t>
      </w:r>
      <w:proofErr w:type="spellStart"/>
      <w:r w:rsidR="00DC5B40" w:rsidRPr="00DC5B40">
        <w:t>Supabase</w:t>
      </w:r>
      <w:proofErr w:type="spellEnd"/>
      <w:r w:rsidR="00DC5B40" w:rsidRPr="00DC5B40">
        <w:t xml:space="preserve"> Cron sont proposées. La personne qui ajoute un contenu serait responsable de vérifier son autorisation pour l’usage avec le fournisseur IA ; aucun parcours de consentement supplémentaire n’est prévu dans le MVP.</w:t>
      </w:r>
      <w:r w:rsidR="00DC5B40">
        <w:t xml:space="preserve"> </w:t>
      </w:r>
      <w:r w:rsidR="00D9708F">
        <w:t xml:space="preserve">Ajoute le fait que l’initialisation du </w:t>
      </w:r>
      <w:proofErr w:type="gramStart"/>
      <w:r w:rsidR="00D9708F">
        <w:t xml:space="preserve">responsable </w:t>
      </w:r>
      <w:r w:rsidR="00021D45">
        <w:t>.</w:t>
      </w:r>
      <w:proofErr w:type="gramEnd"/>
      <w:r w:rsidR="00021D45">
        <w:t xml:space="preserve"> Confirmé</w:t>
      </w:r>
    </w:p>
    <w:p w14:paraId="6D52398D" w14:textId="4B7F97C6" w:rsidR="002D34A7" w:rsidRPr="00BA24EA" w:rsidRDefault="002D34A7" w:rsidP="00F744A2">
      <w:pPr>
        <w:jc w:val="both"/>
      </w:pPr>
    </w:p>
    <w:p w14:paraId="1C132527" w14:textId="15026683" w:rsidR="00913FB1" w:rsidRPr="00913FB1" w:rsidRDefault="00913FB1" w:rsidP="00913FB1"/>
    <w:p w14:paraId="55415C9A" w14:textId="25850497" w:rsidR="00173633" w:rsidRPr="00BA68B1" w:rsidRDefault="00173633" w:rsidP="00BA68B1"/>
    <w:p w14:paraId="2893ED9C" w14:textId="48DCEA96" w:rsidR="00412B38" w:rsidRDefault="00412B38" w:rsidP="003403D7"/>
    <w:p w14:paraId="36BD7594" w14:textId="77777777" w:rsidR="003403D7" w:rsidRDefault="003403D7" w:rsidP="003403D7"/>
    <w:p w14:paraId="631AC06A" w14:textId="1D548FBA" w:rsidR="004C5D77" w:rsidRDefault="003403D7" w:rsidP="003403D7">
      <w:r>
        <w:t>Mets à jour le document d'architecture en conséquence et retire la balise [ASSUMPTION] des points confirmés. Ne modifie rien d'autre.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7A"/>
    <w:rsid w:val="00021D45"/>
    <w:rsid w:val="000B1C0A"/>
    <w:rsid w:val="000F0979"/>
    <w:rsid w:val="00153A3C"/>
    <w:rsid w:val="00173633"/>
    <w:rsid w:val="00196AFE"/>
    <w:rsid w:val="00286804"/>
    <w:rsid w:val="002D34A7"/>
    <w:rsid w:val="00313B57"/>
    <w:rsid w:val="003403D7"/>
    <w:rsid w:val="0038643E"/>
    <w:rsid w:val="00412B38"/>
    <w:rsid w:val="004C5D77"/>
    <w:rsid w:val="00537162"/>
    <w:rsid w:val="00540A7A"/>
    <w:rsid w:val="0067139D"/>
    <w:rsid w:val="007B347C"/>
    <w:rsid w:val="007E4D2E"/>
    <w:rsid w:val="00885417"/>
    <w:rsid w:val="00913FB1"/>
    <w:rsid w:val="00A62F88"/>
    <w:rsid w:val="00A847F5"/>
    <w:rsid w:val="00AD4141"/>
    <w:rsid w:val="00AE7AA1"/>
    <w:rsid w:val="00BA24EA"/>
    <w:rsid w:val="00BA68B1"/>
    <w:rsid w:val="00BD0D69"/>
    <w:rsid w:val="00BD385B"/>
    <w:rsid w:val="00D813F8"/>
    <w:rsid w:val="00D9708F"/>
    <w:rsid w:val="00DC2950"/>
    <w:rsid w:val="00DC5B40"/>
    <w:rsid w:val="00DD7DD4"/>
    <w:rsid w:val="00F20900"/>
    <w:rsid w:val="00F7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06A45"/>
  <w15:chartTrackingRefBased/>
  <w15:docId w15:val="{2C246E09-8A5A-4FA3-AF1D-CAF82EF5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0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0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0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0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0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0A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0A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0A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0A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0A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0A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0A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0A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0A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0A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0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401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32</cp:revision>
  <dcterms:created xsi:type="dcterms:W3CDTF">2026-10-28T15:38:00Z</dcterms:created>
  <dcterms:modified xsi:type="dcterms:W3CDTF">2026-10-28T16:17:00Z</dcterms:modified>
</cp:coreProperties>
</file>