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r w:rsidRPr="00196FA9">
        <w:t>Probabilistic</w:t>
      </w:r>
      <w:r w:rsidR="00B91ECB">
        <w:t xml:space="preserve"> </w:t>
      </w:r>
      <w:r w:rsidR="007507A7">
        <w:t>Representation of Genetic Soil Horizons</w:t>
      </w:r>
    </w:p>
    <w:p w14:paraId="7315F411" w14:textId="77777777" w:rsidR="007658B3" w:rsidRDefault="007507A7">
      <w:pPr>
        <w:pStyle w:val="Authors"/>
      </w:pPr>
      <w:r>
        <w:t>D.E. Beaudette, P. Roudier and J.M. Skovlin</w:t>
      </w:r>
    </w:p>
    <w:p w14:paraId="2C412344" w14:textId="77777777" w:rsidR="007658B3" w:rsidRDefault="007507A7">
      <w:pPr>
        <w:pStyle w:val="Heading1"/>
      </w:pPr>
      <w:bookmarkStart w:id="0" w:name="abstract"/>
      <w:r>
        <w:t>Abstract</w:t>
      </w:r>
    </w:p>
    <w:bookmarkEnd w:id="0"/>
    <w:p w14:paraId="59F2C18A" w14:textId="557DA7B4" w:rsidR="007658B3" w:rsidRDefault="007507A7">
      <w:r>
        <w:t xml:space="preserve">Published soil survey reports typically describe </w:t>
      </w:r>
      <w:r w:rsidR="00B411F0">
        <w:t>s</w:t>
      </w:r>
      <w:r w:rsidR="00B23709">
        <w:t>oil series concepts in the form of</w:t>
      </w:r>
      <w:r>
        <w:t xml:space="preserve"> </w:t>
      </w:r>
      <w:commentRangeStart w:id="1"/>
      <w:commentRangeStart w:id="2"/>
      <w:r>
        <w:t>aggregate</w:t>
      </w:r>
      <w:commentRangeEnd w:id="1"/>
      <w:r w:rsidR="00031240">
        <w:t>d</w:t>
      </w:r>
      <w:r w:rsidR="00B91ECB">
        <w:rPr>
          <w:rStyle w:val="CommentReference"/>
        </w:rPr>
        <w:commentReference w:id="1"/>
      </w:r>
      <w:commentRangeEnd w:id="2"/>
      <w:r w:rsidR="003B3282">
        <w:rPr>
          <w:rStyle w:val="CommentReference"/>
        </w:rPr>
        <w:commentReference w:id="2"/>
      </w:r>
      <w:r>
        <w:t xml:space="preserve"> information: </w:t>
      </w:r>
      <w:r w:rsidR="005579BB">
        <w:t xml:space="preserve">ranges in </w:t>
      </w:r>
      <w:r>
        <w:t xml:space="preserve">soil properties, interpretations, and limitations that </w:t>
      </w:r>
      <w:r w:rsidR="00BB5FF5">
        <w:t xml:space="preserve">are </w:t>
      </w:r>
      <w:r w:rsidR="00CA181D">
        <w:t xml:space="preserve">derived from </w:t>
      </w:r>
      <w:r>
        <w:t>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horizonation (e.g. genetic or functional horizon designation and depth) is typically difficult to construct. Variation in horizon designation </w:t>
      </w:r>
      <w:r w:rsidR="00A62FB8">
        <w:t>use</w:t>
      </w:r>
      <w:r w:rsidR="00D77597">
        <w:t xml:space="preserve"> </w:t>
      </w:r>
      <w:r>
        <w:t>among soil scientists and different soil description systems, changes in horizon designation standards over time, variable depths at which horizons occur, and the uncertainties associated with these are all factors that complicate the process of delivering an aggregate</w:t>
      </w:r>
      <w:r w:rsidR="00031240">
        <w:t>d</w:t>
      </w:r>
      <w:r>
        <w:t xml:space="preserve"> representation of horizonation.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14:paraId="50F7C32B" w14:textId="77777777" w:rsidR="007658B3" w:rsidRDefault="007507A7">
      <w:pPr>
        <w:pStyle w:val="Heading1"/>
      </w:pPr>
      <w:bookmarkStart w:id="3" w:name="introduction"/>
      <w:r>
        <w:t>Introduction</w:t>
      </w:r>
    </w:p>
    <w:bookmarkEnd w:id="3"/>
    <w:p w14:paraId="4C072203" w14:textId="56F0D1CA" w:rsidR="007658B3" w:rsidRDefault="007507A7">
      <w:r>
        <w:t xml:space="preserve">Published soil survey reports typically describe soils in terms of </w:t>
      </w:r>
      <w:r>
        <w:rPr>
          <w:i/>
        </w:rPr>
        <w:t>aggregate</w:t>
      </w:r>
      <w:r w:rsidR="00031240">
        <w:rPr>
          <w:i/>
        </w:rPr>
        <w:t>d</w:t>
      </w:r>
      <w:r>
        <w:t xml:space="preserve"> information, </w:t>
      </w:r>
      <w:r w:rsidR="00B91ECB">
        <w:rPr>
          <w:i/>
        </w:rPr>
        <w:t>i.e.</w:t>
      </w:r>
      <w:r>
        <w:t xml:space="preserve"> soil properties, interpretations, and limitations that are based on 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w:t>
      </w:r>
      <w:r w:rsidR="00031240">
        <w:t>d</w:t>
      </w:r>
      <w:r>
        <w:t xml:space="preserv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14:paraId="48B09B51" w14:textId="3B6135AA" w:rsidR="00681476" w:rsidRDefault="00681476">
      <w:r>
        <w:t xml:space="preserve">This complex combination of variability in morphologic horizon designation and depths is rarely acknowledged </w:t>
      </w:r>
      <w:r w:rsidR="00A62FB8">
        <w:t xml:space="preserve">from a numerical standpoint </w:t>
      </w:r>
      <w:r>
        <w:t xml:space="preserve">at the </w:t>
      </w:r>
      <w:r w:rsidR="00A62FB8">
        <w:t xml:space="preserve">soil </w:t>
      </w:r>
      <w:r>
        <w:t xml:space="preserve">series or </w:t>
      </w:r>
      <w:r w:rsidR="00A62FB8">
        <w:t xml:space="preserve">soil </w:t>
      </w:r>
      <w:r>
        <w:t>component level</w:t>
      </w:r>
      <w:r w:rsidR="00A62FB8">
        <w:t>. B</w:t>
      </w:r>
      <w:r>
        <w:t>oundaries between horizons, expressed as horizon depths, are generally considered as "crisp" numbers, while in actuality they represent "fuzzy" numbers due to varying distinctness of the horizon boundaries and how abruptly characteristics change at horizon boundaries.</w:t>
      </w:r>
    </w:p>
    <w:p w14:paraId="3A433E2E" w14:textId="17DDF75C"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w:t>
      </w:r>
      <w:r w:rsidR="00A62FB8">
        <w:t xml:space="preserve"> nomenclature</w:t>
      </w:r>
      <w:r>
        <w:t xml:space="preserve">, </w:t>
      </w:r>
      <w:r w:rsidR="00A62FB8">
        <w:t xml:space="preserve">has </w:t>
      </w:r>
      <w:r>
        <w:t>historically been the common pedological language used to annotate observations of changes in soil properties with depth (Hartemink and Minasny</w:t>
      </w:r>
      <w:r w:rsidR="003F12A2">
        <w:t>,</w:t>
      </w:r>
      <w:r>
        <w:t xml:space="preserve"> 2014; Myers et al.</w:t>
      </w:r>
      <w:r w:rsidR="003F12A2">
        <w:t>,</w:t>
      </w:r>
      <w:r>
        <w:t xml:space="preserve"> 2011; Kempen</w:t>
      </w:r>
      <w:r w:rsidR="003F12A2">
        <w:t xml:space="preserve"> et al.,</w:t>
      </w:r>
      <w:r>
        <w:t xml:space="preserve"> 2011).</w:t>
      </w:r>
      <w:r w:rsidR="003E3DD4">
        <w:t xml:space="preserve">  </w:t>
      </w:r>
      <w:commentRangeStart w:id="4"/>
      <w:commentRangeStart w:id="5"/>
      <w:r w:rsidR="003E3DD4">
        <w:t xml:space="preserve">The use of horizon designation nomenclature has </w:t>
      </w:r>
      <w:r w:rsidR="003E3DD4">
        <w:lastRenderedPageBreak/>
        <w:t>inherent interpretation and meaning and allows useful comparisons to be made among soil profiles in a collection (NSSH, 1975).</w:t>
      </w:r>
      <w:commentRangeEnd w:id="4"/>
      <w:r w:rsidR="003E3DD4">
        <w:rPr>
          <w:rStyle w:val="CommentReference"/>
        </w:rPr>
        <w:commentReference w:id="4"/>
      </w:r>
      <w:commentRangeEnd w:id="5"/>
      <w:r w:rsidR="00F804A2">
        <w:rPr>
          <w:rStyle w:val="CommentReference"/>
        </w:rPr>
        <w:commentReference w:id="5"/>
      </w:r>
    </w:p>
    <w:p w14:paraId="7038327E" w14:textId="2CC7DB3D" w:rsidR="00041EB4" w:rsidRDefault="00681476">
      <w:r>
        <w:t>The soil survey programs of many countries have historically used the "modal pedon"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pedon” concept fails as a</w:t>
      </w:r>
      <w:r w:rsidR="00A62FB8">
        <w:t xml:space="preserve"> true</w:t>
      </w:r>
      <w:r>
        <w:t xml:space="preserve"> aggregate</w:t>
      </w:r>
      <w:r w:rsidR="00031240">
        <w:t>d</w:t>
      </w:r>
      <w:r>
        <w:t xml:space="preserve"> representation of a collection, it does offer the soil survey </w:t>
      </w:r>
      <w:r w:rsidR="00A62FB8">
        <w:t xml:space="preserve">user </w:t>
      </w:r>
      <w:r>
        <w:t xml:space="preserve">a concrete example (of one possible realization) that can be visited and sampled as needed. </w:t>
      </w:r>
    </w:p>
    <w:p w14:paraId="2D13F2CF" w14:textId="380D8CF0" w:rsidR="007658B3" w:rsidRDefault="007507A7">
      <w:r>
        <w:t xml:space="preserve">We demonstrate two possible methods for aggregating a collection of soil profiles into "representative </w:t>
      </w:r>
      <w:r w:rsidR="005F686D">
        <w:t xml:space="preserve">conceptual </w:t>
      </w:r>
      <w:r>
        <w:t>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(McCullagh</w:t>
      </w:r>
      <w:r w:rsidR="00E0213B">
        <w:t>,</w:t>
      </w:r>
      <w:r>
        <w:t xml:space="preserve"> 1980) model fit to depth-slices. Specialized classes for soil profile collections and depth-slicing algorithms are implemented in the </w:t>
      </w:r>
      <w:hyperlink r:id="rId7">
        <w:r>
          <w:rPr>
            <w:rStyle w:val="Link"/>
          </w:rPr>
          <w:t>aqp</w:t>
        </w:r>
      </w:hyperlink>
      <w:r>
        <w:t xml:space="preserve"> package for R (Beaudette</w:t>
      </w:r>
      <w:r w:rsidR="00E0213B">
        <w:t xml:space="preserve"> et al.,</w:t>
      </w:r>
      <w:r>
        <w:t xml:space="preserve"> 2013).</w:t>
      </w:r>
    </w:p>
    <w:p w14:paraId="7156C4D8" w14:textId="77777777" w:rsidR="007658B3" w:rsidRDefault="007507A7">
      <w:pPr>
        <w:pStyle w:val="Heading1"/>
      </w:pPr>
      <w:bookmarkStart w:id="6" w:name="materials-and-methods"/>
      <w:r>
        <w:t>Materials and Methods</w:t>
      </w:r>
    </w:p>
    <w:p w14:paraId="28CA748D" w14:textId="77777777" w:rsidR="007658B3" w:rsidRDefault="007507A7">
      <w:pPr>
        <w:pStyle w:val="Heading2"/>
      </w:pPr>
      <w:bookmarkStart w:id="7" w:name="soil-profile-data"/>
      <w:bookmarkEnd w:id="6"/>
      <w:r>
        <w:t>Soil Profile Data</w:t>
      </w:r>
    </w:p>
    <w:bookmarkEnd w:id="7"/>
    <w:p w14:paraId="79E61638" w14:textId="2587EE0B" w:rsidR="007658B3" w:rsidRDefault="007507A7">
      <w:r>
        <w:t xml:space="preserve">A collection of (63) soil profiles from the Sierra Foothill Region of California were used to demonstrate two approaches for determining </w:t>
      </w:r>
      <w:r w:rsidR="00031240">
        <w:t xml:space="preserve">an </w:t>
      </w:r>
      <w:r>
        <w:t>aggregate</w:t>
      </w:r>
      <w:r w:rsidR="00031240">
        <w:t>d</w:t>
      </w:r>
      <w:r>
        <w:t xml:space="preserve"> representation of genetic horizon boundaries. This collection of soil profile data represents the work of 13 different soil scientists, with described properties spanning ranges in physical properties (mostly related to bedrock composition) and are included within the </w:t>
      </w:r>
      <w:commentRangeStart w:id="8"/>
      <w:r>
        <w:rPr>
          <w:b/>
        </w:rPr>
        <w:t>soilDB</w:t>
      </w:r>
      <w:commentRangeEnd w:id="8"/>
      <w:r w:rsidR="006C53F9">
        <w:rPr>
          <w:rStyle w:val="CommentReference"/>
        </w:rPr>
        <w:commentReference w:id="8"/>
      </w:r>
      <w:r>
        <w:t xml:space="preserve"> package for R (Beaudette and Skovlin</w:t>
      </w:r>
      <w:r w:rsidR="00B737E5">
        <w:t>,</w:t>
      </w:r>
      <w:r>
        <w:t xml:space="preserve"> 2015). These soils are associated with the </w:t>
      </w:r>
      <w:hyperlink r:id="rId8">
        <w:r>
          <w:rPr>
            <w:rStyle w:val="Link"/>
          </w:rPr>
          <w:t>Loafercreek</w:t>
        </w:r>
      </w:hyperlink>
      <w:r>
        <w:t xml:space="preserve"> soil series (</w:t>
      </w:r>
      <w:r w:rsidR="006C53F9">
        <w:t>F</w:t>
      </w:r>
      <w:r>
        <w:t xml:space="preserve">ine-loamy, mixed, superactive, thermic </w:t>
      </w:r>
      <w:r w:rsidR="006C53F9">
        <w:t>Ultic Haploxeralfs</w:t>
      </w:r>
      <w:r>
        <w:t>); moderately deep soils formed in colluvium and residuum from metavolcanic rocks (greenschist) (Figure 1). The climate is characterized by hot, dry summers and cool, wet winters. Mean annual air temperature is approximately 16 degrees C and mean annual precipitation is 760 mm. The native vegetation is blue oak and annual grass savannah. Land uses for this soil series include range, vineyards, recreation, and wildlife habitat.</w:t>
      </w:r>
    </w:p>
    <w:p w14:paraId="0AEF49C0" w14:textId="77777777" w:rsidR="00A43A4A" w:rsidRDefault="007507A7" w:rsidP="00A43A4A">
      <w:pPr>
        <w:keepNext/>
      </w:pPr>
      <w:r>
        <w:rPr>
          <w:noProof/>
        </w:rPr>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61B8D391" w:rsidR="007658B3" w:rsidRDefault="00A43A4A" w:rsidP="00A43A4A">
      <w:pPr>
        <w:pStyle w:val="Caption"/>
      </w:pPr>
      <w:r>
        <w:t xml:space="preserve">Figure </w:t>
      </w:r>
      <w:r w:rsidR="001928F9">
        <w:fldChar w:fldCharType="begin"/>
      </w:r>
      <w:r w:rsidR="001928F9">
        <w:instrText xml:space="preserve"> SEQ Figure \* ARABIC </w:instrText>
      </w:r>
      <w:r w:rsidR="001928F9">
        <w:fldChar w:fldCharType="separate"/>
      </w:r>
      <w:r w:rsidR="007D6E05">
        <w:rPr>
          <w:noProof/>
        </w:rPr>
        <w:t>1</w:t>
      </w:r>
      <w:r w:rsidR="001928F9">
        <w:rPr>
          <w:noProof/>
        </w:rPr>
        <w:fldChar w:fldCharType="end"/>
      </w:r>
      <w:r>
        <w:t xml:space="preserve">. </w:t>
      </w:r>
      <w:r w:rsidRPr="000118EC">
        <w:t>Eight photos of the Loafercreek soil series, collected in Tuolumne and Calaveras counties, CA, USA. How would you combine the wide range in morphology from these profiles into an aggregate</w:t>
      </w:r>
      <w:r w:rsidR="00031240">
        <w:t>d</w:t>
      </w:r>
      <w:r w:rsidRPr="000118EC">
        <w:t xml:space="preserve"> concept?</w:t>
      </w:r>
    </w:p>
    <w:p w14:paraId="54F35EFC" w14:textId="77777777" w:rsidR="007658B3" w:rsidRDefault="007507A7">
      <w:r>
        <w:lastRenderedPageBreak/>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14:paraId="178FD539" w14:textId="77777777" w:rsidR="007658B3" w:rsidRDefault="007507A7">
      <w:pPr>
        <w:pStyle w:val="Heading2"/>
      </w:pPr>
      <w:bookmarkStart w:id="9" w:name="horizon-generalization"/>
      <w:r>
        <w:t>Horizon Generalization</w:t>
      </w:r>
    </w:p>
    <w:bookmarkEnd w:id="9"/>
    <w:p w14:paraId="03F39FDC" w14:textId="77777777" w:rsidR="007658B3" w:rsidRDefault="007507A7">
      <w:r>
        <w:t xml:space="preserve">Generalized horizon labels (GHL) represent an </w:t>
      </w:r>
      <w:commentRangeStart w:id="10"/>
      <w:r>
        <w:t xml:space="preserve">expert-guided </w:t>
      </w:r>
      <w:commentRangeEnd w:id="10"/>
      <w:r w:rsidR="005F1505">
        <w:rPr>
          <w:rStyle w:val="CommentReference"/>
        </w:rPr>
        <w:commentReference w:id="10"/>
      </w:r>
      <w:r>
        <w:t>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of the Loafercreek series typical pedon and range in characteristics defines this soil series concept. In this case, the OSD provided a useful GHL template, however, older OSDs or those based on a very limited set of data may not adequately convey an appropriate morphologic story.</w:t>
      </w:r>
    </w:p>
    <w:p w14:paraId="34487E95" w14:textId="33000A99" w:rsidR="007658B3" w:rsidRDefault="007507A7">
      <w:r>
        <w:t xml:space="preserve">Once a set of GHL have been determined (in the case of the sample </w:t>
      </w:r>
      <w:r w:rsidRPr="00F804A2">
        <w:rPr>
          <w:szCs w:val="20"/>
        </w:rPr>
        <w:t xml:space="preserve">dataset: </w:t>
      </w:r>
      <w:commentRangeStart w:id="11"/>
      <w:r w:rsidRPr="00F804A2">
        <w:rPr>
          <w:rStyle w:val="VerbatimChar"/>
          <w:rFonts w:asciiTheme="minorHAnsi" w:hAnsiTheme="minorHAnsi"/>
          <w:sz w:val="20"/>
          <w:szCs w:val="20"/>
        </w:rPr>
        <w:t>Oi, A, BA, Bt1, Bt2, Bt3, Cr, R</w:t>
      </w:r>
      <w:r w:rsidRPr="00F804A2">
        <w:rPr>
          <w:szCs w:val="20"/>
        </w:rPr>
        <w:t>)</w:t>
      </w:r>
      <w:commentRangeEnd w:id="11"/>
      <w:r w:rsidR="005F1505" w:rsidRPr="00F804A2">
        <w:rPr>
          <w:rStyle w:val="CommentReference"/>
          <w:sz w:val="20"/>
          <w:szCs w:val="20"/>
        </w:rPr>
        <w:commentReference w:id="11"/>
      </w:r>
      <w:r w:rsidRPr="00F804A2">
        <w:rPr>
          <w:szCs w:val="20"/>
        </w:rPr>
        <w:t>, it is</w:t>
      </w:r>
      <w:r>
        <w:t xml:space="preserve"> </w:t>
      </w:r>
      <w:r w:rsidR="00B91ECB">
        <w:t>necessary</w:t>
      </w:r>
      <w:r>
        <w:t xml:space="preserve">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w:t>
      </w:r>
      <w:commentRangeStart w:id="12"/>
      <w:commentRangeStart w:id="13"/>
      <w:r>
        <w:t xml:space="preserve">horizon mid-point </w:t>
      </w:r>
      <w:commentRangeEnd w:id="12"/>
      <w:r w:rsidR="004471AE">
        <w:rPr>
          <w:rStyle w:val="CommentReference"/>
        </w:rPr>
        <w:commentReference w:id="12"/>
      </w:r>
      <w:commentRangeEnd w:id="13"/>
      <w:r w:rsidR="009400F1">
        <w:rPr>
          <w:rStyle w:val="CommentReference"/>
        </w:rPr>
        <w:commentReference w:id="13"/>
      </w:r>
      <w:r>
        <w:t xml:space="preserve">to evaluate GHL assignments and determine the final set of REGEX rules. Due to this iterative process, </w:t>
      </w:r>
      <w:commentRangeStart w:id="14"/>
      <w:r>
        <w:t xml:space="preserve">local experience </w:t>
      </w:r>
      <w:commentRangeEnd w:id="14"/>
      <w:r w:rsidR="005F1505">
        <w:rPr>
          <w:rStyle w:val="CommentReference"/>
        </w:rPr>
        <w:commentReference w:id="14"/>
      </w:r>
      <w:r>
        <w:t>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14:paraId="5C2CF4CA" w14:textId="21D20817" w:rsidR="007658B3" w:rsidRDefault="007507A7">
      <w:r>
        <w:t xml:space="preserve">At present there are limited means of capturing this type of soil horizon "micro-correlation" information developed in the application of GHL to soil horizon data. The authors suggest that future studies maintain a record of </w:t>
      </w:r>
      <w:r w:rsidR="00B91ECB">
        <w:t>original</w:t>
      </w:r>
      <w:r>
        <w:t xml:space="preserve">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(Rousseeuw</w:t>
      </w:r>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commentRangeStart w:id="15"/>
      <w:r w:rsidRPr="00E943F8">
        <w:rPr>
          <w:b/>
        </w:rPr>
        <w:t>(???)</w:t>
      </w:r>
      <w:commentRangeEnd w:id="15"/>
      <w:r w:rsidR="00EB5142">
        <w:rPr>
          <w:rStyle w:val="CommentReference"/>
        </w:rPr>
        <w:commentReference w:id="15"/>
      </w:r>
      <w:r>
        <w:t>.</w:t>
      </w:r>
    </w:p>
    <w:p w14:paraId="43B7E158" w14:textId="77777777" w:rsidR="007658B3" w:rsidRDefault="007507A7">
      <w:pPr>
        <w:pStyle w:val="Heading3"/>
      </w:pPr>
      <w:bookmarkStart w:id="16" w:name="aggregation-of-generalized-horizon-label"/>
      <w:r>
        <w:t>Aggregation of Generalized Horizon Labels</w:t>
      </w:r>
    </w:p>
    <w:bookmarkEnd w:id="16"/>
    <w:p w14:paraId="004CBF65" w14:textId="77777777"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was performed with the R </w:t>
      </w:r>
      <w:commentRangeStart w:id="17"/>
      <w:r>
        <w:t>package</w:t>
      </w:r>
      <w:commentRangeEnd w:id="17"/>
      <w:r w:rsidR="005F1505">
        <w:rPr>
          <w:rStyle w:val="CommentReference"/>
        </w:rPr>
        <w:commentReference w:id="17"/>
      </w:r>
      <w:r>
        <w:t xml:space="preserve"> for statistical computing (R Core Team</w:t>
      </w:r>
      <w:r w:rsidR="003B2468">
        <w:t>,</w:t>
      </w:r>
      <w:r>
        <w:t xml:space="preserve"> 2013).</w:t>
      </w:r>
    </w:p>
    <w:p w14:paraId="1B5731AD" w14:textId="77777777" w:rsidR="0001216F" w:rsidRDefault="00A43A4A" w:rsidP="0001216F">
      <w:pPr>
        <w:keepNext/>
      </w:pPr>
      <w:r>
        <w:rPr>
          <w:noProof/>
        </w:rPr>
        <w:lastRenderedPageBreak/>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4D4D2020" w:rsidR="00A43A4A" w:rsidRDefault="0001216F" w:rsidP="0001216F">
      <w:pPr>
        <w:pStyle w:val="Caption"/>
      </w:pPr>
      <w:r>
        <w:t xml:space="preserve">Figure </w:t>
      </w:r>
      <w:r w:rsidR="001928F9">
        <w:fldChar w:fldCharType="begin"/>
      </w:r>
      <w:r w:rsidR="001928F9">
        <w:instrText xml:space="preserve"> SEQ Figure \* ARABIC </w:instrText>
      </w:r>
      <w:r w:rsidR="001928F9">
        <w:fldChar w:fldCharType="separate"/>
      </w:r>
      <w:r w:rsidR="007D6E05">
        <w:rPr>
          <w:noProof/>
        </w:rPr>
        <w:t>2</w:t>
      </w:r>
      <w:r w:rsidR="001928F9">
        <w:rPr>
          <w:noProof/>
        </w:rPr>
        <w:fldChar w:fldCharType="end"/>
      </w:r>
      <w:r>
        <w:t xml:space="preserve">. </w:t>
      </w:r>
      <w:r w:rsidRPr="00143033">
        <w:t xml:space="preserve">Demonstration of </w:t>
      </w:r>
      <w:r w:rsidR="005F1505">
        <w:t>a selection of</w:t>
      </w:r>
      <w:r w:rsidR="005F1505" w:rsidRPr="00143033">
        <w:t xml:space="preserve"> </w:t>
      </w:r>
      <w:r w:rsidRPr="00143033">
        <w:t>Loafercreek soil profiles sliced into 1-cm chunks</w:t>
      </w:r>
      <w:r w:rsidR="005F1505">
        <w:t xml:space="preserve"> to a depth of 50 cm</w:t>
      </w:r>
      <w:r w:rsidRPr="00143033">
        <w:t>, colored by GHL, and associated probability estimates from the fitted PO-LR model.</w:t>
      </w:r>
    </w:p>
    <w:p w14:paraId="1D18DFF5" w14:textId="77777777"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(McCullagh</w:t>
      </w:r>
      <w:r w:rsidR="00944612">
        <w:t>,</w:t>
      </w:r>
      <w:r>
        <w:t xml:space="preserve"> 1980) is a convenient framework for estimating the probability of encountering a GHL, as conditioned by depth. The proportional odds logistic regression (PO-LR) model can be defined as:</w:t>
      </w:r>
    </w:p>
    <w:p w14:paraId="5E548468" w14:textId="77777777"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14:paraId="6B6871C8" w14:textId="22D63F2C" w:rsidR="007658B3" w:rsidRDefault="007507A7">
      <w:r>
        <w:t xml:space="preserve">where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w:t>
      </w:r>
      <w:r w:rsidR="00927274">
        <w:t xml:space="preserve"> (RCS)</w:t>
      </w:r>
      <w:r>
        <w:t xml:space="preserv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w:t>
      </w:r>
      <w:commentRangeStart w:id="18"/>
      <w:r w:rsidR="005F1505">
        <w:t xml:space="preserve">63 </w:t>
      </w:r>
      <w:commentRangeEnd w:id="18"/>
      <w:r w:rsidR="005F1505">
        <w:rPr>
          <w:rStyle w:val="CommentReference"/>
        </w:rPr>
        <w:commentReference w:id="18"/>
      </w:r>
      <w:r>
        <w:t xml:space="preserve">total), </w:t>
      </w:r>
      <w:commentRangeStart w:id="19"/>
      <w:commentRangeStart w:id="20"/>
      <w:r>
        <w:t>250 times</w:t>
      </w:r>
      <w:commentRangeEnd w:id="19"/>
      <w:r w:rsidR="004471AE">
        <w:rPr>
          <w:rStyle w:val="CommentReference"/>
        </w:rPr>
        <w:commentReference w:id="19"/>
      </w:r>
      <w:commentRangeEnd w:id="20"/>
      <w:r w:rsidR="000A7DF2">
        <w:rPr>
          <w:rStyle w:val="CommentReference"/>
        </w:rPr>
        <w:commentReference w:id="20"/>
      </w:r>
      <w:r>
        <w:t>.</w:t>
      </w:r>
    </w:p>
    <w:p w14:paraId="20E1E3FE" w14:textId="77777777" w:rsidR="007658B3" w:rsidRDefault="007507A7">
      <w:pPr>
        <w:pStyle w:val="Heading2"/>
      </w:pPr>
      <w:bookmarkStart w:id="21" w:name="most-likely-horizon-boundaries"/>
      <w:r>
        <w:t>Most-Likely Horizon Boundaries</w:t>
      </w:r>
    </w:p>
    <w:bookmarkEnd w:id="21"/>
    <w:p w14:paraId="14F45520" w14:textId="0D570C46" w:rsidR="007658B3" w:rsidRDefault="007507A7">
      <w:r>
        <w:t xml:space="preserve">Continuous estimates of GHL probability with depth are a convenient approach to communicating </w:t>
      </w:r>
      <w:r w:rsidR="00145BC9">
        <w:t>variability;</w:t>
      </w:r>
      <w:r>
        <w:t xml:space="preserve">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roughly correspond to crossings of the GHL probab</w:t>
      </w:r>
      <w:r w:rsidR="00E943F8">
        <w:t>ility depth functions</w:t>
      </w:r>
      <w:r>
        <w:t>.</w:t>
      </w:r>
    </w:p>
    <w:p w14:paraId="7C727BE5" w14:textId="3B656A8F" w:rsidR="007658B3" w:rsidRDefault="0039166F">
      <w:pPr>
        <w:pStyle w:val="Heading2"/>
      </w:pPr>
      <w:bookmarkStart w:id="22" w:name="quantification-of-uncertainty"/>
      <w:commentRangeStart w:id="23"/>
      <w:commentRangeStart w:id="24"/>
      <w:r>
        <w:t xml:space="preserve">Model </w:t>
      </w:r>
      <w:commentRangeEnd w:id="23"/>
      <w:commentRangeEnd w:id="24"/>
      <w:r w:rsidR="00303D9C">
        <w:t>Assessment</w:t>
      </w:r>
      <w:r w:rsidR="00A009EB">
        <w:rPr>
          <w:rStyle w:val="CommentReference"/>
          <w:rFonts w:asciiTheme="minorHAnsi" w:eastAsiaTheme="minorHAnsi" w:hAnsiTheme="minorHAnsi" w:cstheme="minorBidi"/>
          <w:b w:val="0"/>
          <w:bCs w:val="0"/>
          <w:color w:val="auto"/>
        </w:rPr>
        <w:commentReference w:id="24"/>
      </w:r>
    </w:p>
    <w:bookmarkEnd w:id="22"/>
    <w:p w14:paraId="4F080723" w14:textId="77777777" w:rsidR="007658B3" w:rsidRDefault="007507A7">
      <w:r>
        <w:t>We used Shannon Entropy to quantify the relative amount of information present within GHL predictions at any given depth. Shannon Entropy was calculated according to (Kempen et al.</w:t>
      </w:r>
      <w:r w:rsidR="000D1396">
        <w:t>,</w:t>
      </w:r>
      <w:r>
        <w:t xml:space="preserve"> 2009):</w:t>
      </w:r>
    </w:p>
    <w:p w14:paraId="0206A8CE" w14:textId="6264C7CE" w:rsidR="007658B3" w:rsidRDefault="007507A7">
      <m:oMathPara>
        <m:oMathParaPr>
          <m:jc m:val="center"/>
        </m:oMathParaPr>
        <m:oMath>
          <m:r>
            <w:rPr>
              <w:rFonts w:ascii="Cambria Math" w:hAnsi="Cambria Math"/>
            </w:rPr>
            <w:lastRenderedPageBreak/>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4868734" w14:textId="7D4768FF" w:rsidR="007658B3" w:rsidRDefault="007507A7">
      <w:r>
        <w:t xml:space="preserve">where </w:t>
      </w:r>
      <m:oMath>
        <m:r>
          <w:rPr>
            <w:rFonts w:ascii="Cambria Math" w:hAnsi="Cambria Math"/>
          </w:rPr>
          <m:t>H</m:t>
        </m:r>
      </m:oMath>
      <w:r>
        <w:t xml:space="preserve"> is an index of </w:t>
      </w:r>
      <w:r w:rsidR="001E688B">
        <w:t xml:space="preserve">entropy </w:t>
      </w:r>
      <w:r>
        <w:t xml:space="preserve">associated with predicted probabilities, </w:t>
      </w:r>
      <m:oMath>
        <m:r>
          <w:rPr>
            <w:rFonts w:ascii="Cambria Math" w:hAnsi="Cambria Math"/>
          </w:rPr>
          <m:t>p</m:t>
        </m:r>
      </m:oMath>
      <w:r>
        <w:t xml:space="preserve">, of encountering </w:t>
      </w:r>
      <w:r w:rsidR="001E688B">
        <w:t xml:space="preserve">GHL </w:t>
      </w:r>
      <m:oMath>
        <m:r>
          <w:rPr>
            <w:rFonts w:ascii="Cambria Math" w:hAnsi="Cambria Math"/>
          </w:rPr>
          <m:t>i</m:t>
        </m:r>
      </m:oMath>
      <w:r>
        <w:t xml:space="preserve"> through </w:t>
      </w:r>
      <m:oMath>
        <m:r>
          <w:rPr>
            <w:rFonts w:ascii="Cambria Math" w:hAnsi="Cambria Math"/>
          </w:rPr>
          <m:t>n</m:t>
        </m:r>
      </m:oMath>
      <w:r>
        <w:t xml:space="preserve"> at </w:t>
      </w:r>
      <w:r w:rsidR="001E688B">
        <w:t xml:space="preserve">any given </w:t>
      </w:r>
      <w:commentRangeStart w:id="25"/>
      <w:commentRangeStart w:id="26"/>
      <w:r>
        <w:t>depth</w:t>
      </w:r>
      <w:commentRangeEnd w:id="25"/>
      <w:r w:rsidR="00295705">
        <w:rPr>
          <w:rStyle w:val="CommentReference"/>
        </w:rPr>
        <w:commentReference w:id="25"/>
      </w:r>
      <w:commentRangeEnd w:id="26"/>
      <w:r w:rsidR="001E688B">
        <w:rPr>
          <w:rStyle w:val="CommentReference"/>
        </w:rPr>
        <w:commentReference w:id="26"/>
      </w:r>
      <w:r>
        <w:t>. Values range from 0 (maximum information, minimum entropy) to 1 (</w:t>
      </w:r>
      <w:r w:rsidR="00347E4D">
        <w:t>minimum</w:t>
      </w:r>
      <w:r>
        <w:t xml:space="preserve"> information, maximum entropy). Entropy values were computed along each 1-cm depth slice from predictions generated by the PO-LR </w:t>
      </w:r>
      <w:commentRangeStart w:id="27"/>
      <w:commentRangeStart w:id="28"/>
      <w:r>
        <w:t>model</w:t>
      </w:r>
      <w:commentRangeEnd w:id="27"/>
      <w:r w:rsidR="004471AE">
        <w:rPr>
          <w:rStyle w:val="CommentReference"/>
        </w:rPr>
        <w:commentReference w:id="27"/>
      </w:r>
      <w:commentRangeEnd w:id="28"/>
      <w:r w:rsidR="00145BC9">
        <w:rPr>
          <w:rStyle w:val="CommentReference"/>
        </w:rPr>
        <w:commentReference w:id="28"/>
      </w:r>
      <w:r>
        <w:t>.</w:t>
      </w:r>
    </w:p>
    <w:p w14:paraId="47FDC1B7" w14:textId="2231F5CF" w:rsidR="007658B3" w:rsidRDefault="007507A7">
      <w:r>
        <w:t>We used Brier scores (Harrell</w:t>
      </w:r>
      <w:r w:rsidR="00C236B5">
        <w:t>,</w:t>
      </w:r>
      <w:r>
        <w:t xml:space="preserve"> 2001) to quantify agreement between assigned GHL and probabilities of </w:t>
      </w:r>
      <w:r w:rsidR="004471AE">
        <w:t>predicted</w:t>
      </w:r>
      <w:r>
        <w:t xml:space="preserve"> GHL:</w:t>
      </w:r>
    </w:p>
    <w:p w14:paraId="6CFD6291" w14:textId="77777777"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FBB53C1" w14:textId="77777777" w:rsidR="007658B3" w:rsidRDefault="007507A7">
      <w:r>
        <w:t xml:space="preserve">where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r w:rsidR="004471AE">
        <w:t xml:space="preserve">observed </w:t>
      </w:r>
      <w:r>
        <w:t>horizons,</w:t>
      </w:r>
      <w:r w:rsidRPr="00EE4F70">
        <w:rPr>
          <w:i/>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14:paraId="6088EF59" w14:textId="77777777" w:rsidR="007658B3" w:rsidRDefault="007507A7">
      <w:pPr>
        <w:pStyle w:val="Heading1"/>
      </w:pPr>
      <w:bookmarkStart w:id="29" w:name="results"/>
      <w:r>
        <w:t>Results</w:t>
      </w:r>
    </w:p>
    <w:p w14:paraId="00531A2E" w14:textId="77777777" w:rsidR="007658B3" w:rsidRDefault="007507A7">
      <w:pPr>
        <w:pStyle w:val="Heading2"/>
      </w:pPr>
      <w:bookmarkStart w:id="30" w:name="generalized-horizon-labels"/>
      <w:bookmarkEnd w:id="29"/>
      <w:r>
        <w:t>Generalized Horizon Labels</w:t>
      </w:r>
    </w:p>
    <w:bookmarkEnd w:id="30"/>
    <w:p w14:paraId="0F1FF8F5" w14:textId="77777777"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Bt horizons (2Bt3, Bt4, BCt,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14:paraId="589E82DB" w14:textId="77777777" w:rsidR="006D2E06" w:rsidRDefault="006D2E06" w:rsidP="006D2E06">
      <w:pPr>
        <w:keepNext/>
      </w:pPr>
      <w:commentRangeStart w:id="31"/>
      <w:commentRangeStart w:id="32"/>
      <w:commentRangeStart w:id="33"/>
      <w:commentRangeStart w:id="34"/>
      <w:r>
        <w:rPr>
          <w:noProof/>
        </w:rPr>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commentRangeEnd w:id="31"/>
      <w:commentRangeEnd w:id="32"/>
      <w:commentRangeEnd w:id="33"/>
      <w:r w:rsidR="000B0175">
        <w:rPr>
          <w:rStyle w:val="CommentReference"/>
        </w:rPr>
        <w:commentReference w:id="31"/>
      </w:r>
      <w:commentRangeEnd w:id="34"/>
      <w:r w:rsidR="006D79EA">
        <w:rPr>
          <w:rStyle w:val="CommentReference"/>
        </w:rPr>
        <w:commentReference w:id="34"/>
      </w:r>
      <w:r w:rsidR="00A009EB">
        <w:rPr>
          <w:rStyle w:val="CommentReference"/>
        </w:rPr>
        <w:commentReference w:id="32"/>
      </w:r>
      <w:r w:rsidR="006D79EA">
        <w:rPr>
          <w:rStyle w:val="CommentReference"/>
        </w:rPr>
        <w:commentReference w:id="33"/>
      </w:r>
    </w:p>
    <w:p w14:paraId="540EE813" w14:textId="6600EA1A" w:rsidR="007658B3" w:rsidRDefault="006D2E06" w:rsidP="006D2E06">
      <w:pPr>
        <w:pStyle w:val="Caption"/>
      </w:pPr>
      <w:r>
        <w:t xml:space="preserve">Figure </w:t>
      </w:r>
      <w:r w:rsidR="001928F9">
        <w:fldChar w:fldCharType="begin"/>
      </w:r>
      <w:r w:rsidR="001928F9">
        <w:instrText xml:space="preserve"> SEQ Figure \* ARABIC </w:instrText>
      </w:r>
      <w:r w:rsidR="001928F9">
        <w:fldChar w:fldCharType="separate"/>
      </w:r>
      <w:r w:rsidR="007D6E05">
        <w:rPr>
          <w:noProof/>
        </w:rPr>
        <w:t>3</w:t>
      </w:r>
      <w:r w:rsidR="001928F9">
        <w:rPr>
          <w:noProof/>
        </w:rPr>
        <w:fldChar w:fldCharType="end"/>
      </w:r>
      <w:r>
        <w:t xml:space="preserve">. </w:t>
      </w:r>
      <w:r w:rsidRPr="001304C9">
        <w:t xml:space="preserve">Original horizons designations (x-axis), GHL assignments (colors), and associated ranges in </w:t>
      </w:r>
      <w:commentRangeStart w:id="35"/>
      <w:commentRangeStart w:id="36"/>
      <w:r w:rsidRPr="001304C9">
        <w:t>depth</w:t>
      </w:r>
      <w:commentRangeEnd w:id="35"/>
      <w:r w:rsidR="004471AE">
        <w:rPr>
          <w:rStyle w:val="CommentReference"/>
          <w:i w:val="0"/>
          <w:iCs w:val="0"/>
          <w:color w:val="auto"/>
        </w:rPr>
        <w:commentReference w:id="35"/>
      </w:r>
      <w:commentRangeEnd w:id="36"/>
      <w:r w:rsidR="00FF4499">
        <w:rPr>
          <w:rStyle w:val="CommentReference"/>
          <w:i w:val="0"/>
          <w:iCs w:val="0"/>
          <w:color w:val="auto"/>
        </w:rPr>
        <w:commentReference w:id="36"/>
      </w:r>
      <w:r w:rsidRPr="001304C9">
        <w:t>.</w:t>
      </w:r>
      <w:r w:rsidR="00772090">
        <w:t xml:space="preserve"> Standard box-whisker conventions are used in this figure: box contains the median bounded by the inter-quartile range</w:t>
      </w:r>
      <w:r w:rsidR="00B97C74">
        <w:t xml:space="preserve"> (IQR)</w:t>
      </w:r>
      <w:r w:rsidR="00772090">
        <w:t xml:space="preserve">, </w:t>
      </w:r>
      <w:r w:rsidR="00E76A65">
        <w:t>whiskers</w:t>
      </w:r>
      <w:r w:rsidR="002F6F5C">
        <w:t xml:space="preserve"> extend </w:t>
      </w:r>
      <w:r w:rsidR="0025132B">
        <w:t>from upper and lower quartiles to +/-</w:t>
      </w:r>
      <w:r w:rsidR="00E76A65">
        <w:t xml:space="preserve"> 1.5 times the </w:t>
      </w:r>
      <w:r w:rsidR="007A7B84">
        <w:t>IQR</w:t>
      </w:r>
      <w:r w:rsidR="00E76A65">
        <w:t xml:space="preserve"> and filled circles represent values outside the whisker range.</w:t>
      </w:r>
    </w:p>
    <w:p w14:paraId="5AEA0F1F" w14:textId="6C269F29" w:rsidR="007658B3" w:rsidRDefault="00C22B10">
      <w:r>
        <w:lastRenderedPageBreak/>
        <w:t>The apparent gap (Figure 3) in horizon mid-points between Cr and R GHL is related to various depths to which Cr material was excavated and cases where an R horizon was not described</w:t>
      </w:r>
      <w:r w:rsidR="00690F1B">
        <w:t xml:space="preserve">. By </w:t>
      </w:r>
      <w:r w:rsidR="00D61BF2">
        <w:t>convention,</w:t>
      </w:r>
      <w:r w:rsidR="00690F1B">
        <w:t xml:space="preserve"> R horizon bottom depths are commonly extended to 150 cm or 200 cm</w:t>
      </w:r>
      <w:r w:rsidR="0058617D">
        <w:t xml:space="preserve">. </w:t>
      </w:r>
      <w:commentRangeStart w:id="37"/>
      <w:r w:rsidR="007507A7">
        <w:t>The degree of overlap in GHL concepts can be expressed in terms of measured soil properties (in this case a limited set of field-described properties), summarized by GHL (Table 1).</w:t>
      </w:r>
      <w:commentRangeEnd w:id="37"/>
      <w:r w:rsidR="005373D2">
        <w:rPr>
          <w:rStyle w:val="CommentReference"/>
        </w:rPr>
        <w:commentReference w:id="37"/>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908"/>
        <w:gridCol w:w="1768"/>
      </w:tblGrid>
      <w:tr w:rsidR="00B953AA" w:rsidRPr="001A1193" w14:paraId="7F70861D" w14:textId="77777777">
        <w:tc>
          <w:tcPr>
            <w:tcW w:w="0" w:type="auto"/>
            <w:tcBorders>
              <w:bottom w:val="single" w:sz="0" w:space="0" w:color="auto"/>
            </w:tcBorders>
            <w:vAlign w:val="bottom"/>
          </w:tcPr>
          <w:p w14:paraId="6052F984" w14:textId="77777777" w:rsidR="00B953AA" w:rsidRPr="001A1193" w:rsidRDefault="00B953AA">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B953AA" w:rsidRPr="001A1193" w:rsidRDefault="00B953AA">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B953AA" w:rsidRPr="001A1193" w:rsidRDefault="00B953AA">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B953AA" w:rsidRPr="001A1193" w:rsidRDefault="00B953AA">
            <w:pPr>
              <w:pStyle w:val="Compact"/>
              <w:rPr>
                <w:sz w:val="18"/>
                <w:szCs w:val="18"/>
              </w:rPr>
            </w:pPr>
            <w:r w:rsidRPr="001A1193">
              <w:rPr>
                <w:sz w:val="18"/>
                <w:szCs w:val="18"/>
              </w:rPr>
              <w:t>Total RF</w:t>
            </w:r>
            <w:r>
              <w:rPr>
                <w:sz w:val="18"/>
                <w:szCs w:val="18"/>
              </w:rPr>
              <w:t>*</w:t>
            </w:r>
            <w:r w:rsidRPr="001A1193">
              <w:rPr>
                <w:sz w:val="18"/>
                <w:szCs w:val="18"/>
              </w:rPr>
              <w:t xml:space="preserve"> Volume (%)</w:t>
            </w:r>
          </w:p>
        </w:tc>
        <w:tc>
          <w:tcPr>
            <w:tcW w:w="0" w:type="auto"/>
            <w:tcBorders>
              <w:bottom w:val="single" w:sz="0" w:space="0" w:color="auto"/>
            </w:tcBorders>
            <w:vAlign w:val="bottom"/>
          </w:tcPr>
          <w:p w14:paraId="73E7B587" w14:textId="77777777" w:rsidR="00B953AA" w:rsidRPr="001A1193" w:rsidRDefault="00B953AA">
            <w:pPr>
              <w:pStyle w:val="Compact"/>
              <w:rPr>
                <w:sz w:val="18"/>
                <w:szCs w:val="18"/>
              </w:rPr>
            </w:pPr>
            <w:r w:rsidRPr="001A1193">
              <w:rPr>
                <w:sz w:val="18"/>
                <w:szCs w:val="18"/>
              </w:rPr>
              <w:t>Moist Munsell Value</w:t>
            </w:r>
          </w:p>
        </w:tc>
      </w:tr>
      <w:tr w:rsidR="00B953AA" w:rsidRPr="001A1193" w14:paraId="61ADF64C" w14:textId="77777777">
        <w:tc>
          <w:tcPr>
            <w:tcW w:w="0" w:type="auto"/>
          </w:tcPr>
          <w:p w14:paraId="1AD5FEDF" w14:textId="77777777" w:rsidR="00B953AA" w:rsidRPr="001A1193" w:rsidRDefault="00B953AA">
            <w:pPr>
              <w:pStyle w:val="Compact"/>
              <w:rPr>
                <w:sz w:val="18"/>
                <w:szCs w:val="18"/>
              </w:rPr>
            </w:pPr>
            <w:r w:rsidRPr="001A1193">
              <w:rPr>
                <w:sz w:val="18"/>
                <w:szCs w:val="18"/>
              </w:rPr>
              <w:t>Oi</w:t>
            </w:r>
          </w:p>
        </w:tc>
        <w:tc>
          <w:tcPr>
            <w:tcW w:w="0" w:type="auto"/>
          </w:tcPr>
          <w:p w14:paraId="1E9F8010" w14:textId="77777777" w:rsidR="00B953AA" w:rsidRPr="001A1193" w:rsidRDefault="00B953AA">
            <w:pPr>
              <w:pStyle w:val="Compact"/>
              <w:rPr>
                <w:sz w:val="18"/>
                <w:szCs w:val="18"/>
              </w:rPr>
            </w:pPr>
            <w:r>
              <w:rPr>
                <w:sz w:val="18"/>
                <w:szCs w:val="18"/>
              </w:rPr>
              <w:t>--</w:t>
            </w:r>
          </w:p>
        </w:tc>
        <w:tc>
          <w:tcPr>
            <w:tcW w:w="0" w:type="auto"/>
          </w:tcPr>
          <w:p w14:paraId="6800B17D" w14:textId="77777777" w:rsidR="00B953AA" w:rsidRPr="001A1193" w:rsidRDefault="00B953AA">
            <w:pPr>
              <w:pStyle w:val="Compact"/>
              <w:rPr>
                <w:sz w:val="18"/>
                <w:szCs w:val="18"/>
              </w:rPr>
            </w:pPr>
            <w:r w:rsidRPr="001A1193">
              <w:rPr>
                <w:sz w:val="18"/>
                <w:szCs w:val="18"/>
              </w:rPr>
              <w:t>0.69 (0.37)</w:t>
            </w:r>
          </w:p>
        </w:tc>
        <w:tc>
          <w:tcPr>
            <w:tcW w:w="0" w:type="auto"/>
          </w:tcPr>
          <w:p w14:paraId="7DA5F3C7" w14:textId="77777777" w:rsidR="00B953AA" w:rsidRPr="001A1193" w:rsidRDefault="00B953AA">
            <w:pPr>
              <w:pStyle w:val="Compact"/>
              <w:rPr>
                <w:sz w:val="18"/>
                <w:szCs w:val="18"/>
              </w:rPr>
            </w:pPr>
            <w:r>
              <w:rPr>
                <w:sz w:val="18"/>
                <w:szCs w:val="18"/>
              </w:rPr>
              <w:t>--</w:t>
            </w:r>
          </w:p>
        </w:tc>
        <w:tc>
          <w:tcPr>
            <w:tcW w:w="0" w:type="auto"/>
          </w:tcPr>
          <w:p w14:paraId="628624A8" w14:textId="77777777" w:rsidR="00B953AA" w:rsidRPr="001A1193" w:rsidRDefault="00B953AA">
            <w:pPr>
              <w:pStyle w:val="Compact"/>
              <w:rPr>
                <w:sz w:val="18"/>
                <w:szCs w:val="18"/>
              </w:rPr>
            </w:pPr>
            <w:r>
              <w:rPr>
                <w:sz w:val="18"/>
                <w:szCs w:val="18"/>
              </w:rPr>
              <w:t>--</w:t>
            </w:r>
          </w:p>
        </w:tc>
      </w:tr>
      <w:tr w:rsidR="00B953AA" w:rsidRPr="001A1193" w14:paraId="465F3286" w14:textId="77777777">
        <w:tc>
          <w:tcPr>
            <w:tcW w:w="0" w:type="auto"/>
          </w:tcPr>
          <w:p w14:paraId="69CEA14A" w14:textId="77777777" w:rsidR="00B953AA" w:rsidRPr="001A1193" w:rsidRDefault="00B953AA">
            <w:pPr>
              <w:pStyle w:val="Compact"/>
              <w:rPr>
                <w:sz w:val="18"/>
                <w:szCs w:val="18"/>
              </w:rPr>
            </w:pPr>
            <w:r w:rsidRPr="001A1193">
              <w:rPr>
                <w:sz w:val="18"/>
                <w:szCs w:val="18"/>
              </w:rPr>
              <w:t>A</w:t>
            </w:r>
          </w:p>
        </w:tc>
        <w:tc>
          <w:tcPr>
            <w:tcW w:w="0" w:type="auto"/>
          </w:tcPr>
          <w:p w14:paraId="370E925D" w14:textId="77777777" w:rsidR="00B953AA" w:rsidRPr="001A1193" w:rsidRDefault="00B953AA">
            <w:pPr>
              <w:pStyle w:val="Compact"/>
              <w:rPr>
                <w:sz w:val="18"/>
                <w:szCs w:val="18"/>
              </w:rPr>
            </w:pPr>
            <w:r w:rsidRPr="001A1193">
              <w:rPr>
                <w:sz w:val="18"/>
                <w:szCs w:val="18"/>
              </w:rPr>
              <w:t>15.68 (3.34)</w:t>
            </w:r>
          </w:p>
        </w:tc>
        <w:tc>
          <w:tcPr>
            <w:tcW w:w="0" w:type="auto"/>
          </w:tcPr>
          <w:p w14:paraId="4511C4A3" w14:textId="77777777" w:rsidR="00B953AA" w:rsidRPr="001A1193" w:rsidRDefault="00B953AA">
            <w:pPr>
              <w:pStyle w:val="Compact"/>
              <w:rPr>
                <w:sz w:val="18"/>
                <w:szCs w:val="18"/>
              </w:rPr>
            </w:pPr>
            <w:r w:rsidRPr="001A1193">
              <w:rPr>
                <w:sz w:val="18"/>
                <w:szCs w:val="18"/>
              </w:rPr>
              <w:t>4.17 (3.19)</w:t>
            </w:r>
          </w:p>
        </w:tc>
        <w:tc>
          <w:tcPr>
            <w:tcW w:w="0" w:type="auto"/>
          </w:tcPr>
          <w:p w14:paraId="55B18CA9" w14:textId="77777777" w:rsidR="00B953AA" w:rsidRPr="001A1193" w:rsidRDefault="00B953AA">
            <w:pPr>
              <w:pStyle w:val="Compact"/>
              <w:rPr>
                <w:sz w:val="18"/>
                <w:szCs w:val="18"/>
              </w:rPr>
            </w:pPr>
            <w:r w:rsidRPr="001A1193">
              <w:rPr>
                <w:sz w:val="18"/>
                <w:szCs w:val="18"/>
              </w:rPr>
              <w:t>6.51 (7.29)</w:t>
            </w:r>
          </w:p>
        </w:tc>
        <w:tc>
          <w:tcPr>
            <w:tcW w:w="0" w:type="auto"/>
          </w:tcPr>
          <w:p w14:paraId="176E1B5E" w14:textId="77777777" w:rsidR="00B953AA" w:rsidRPr="001A1193" w:rsidRDefault="00B953AA">
            <w:pPr>
              <w:pStyle w:val="Compact"/>
              <w:rPr>
                <w:sz w:val="18"/>
                <w:szCs w:val="18"/>
              </w:rPr>
            </w:pPr>
            <w:r w:rsidRPr="001A1193">
              <w:rPr>
                <w:sz w:val="18"/>
                <w:szCs w:val="18"/>
              </w:rPr>
              <w:t>3.28 (0.6)</w:t>
            </w:r>
          </w:p>
        </w:tc>
      </w:tr>
      <w:tr w:rsidR="00B953AA" w:rsidRPr="001A1193" w14:paraId="03C48255" w14:textId="77777777">
        <w:tc>
          <w:tcPr>
            <w:tcW w:w="0" w:type="auto"/>
          </w:tcPr>
          <w:p w14:paraId="4D221AEA" w14:textId="77777777" w:rsidR="00B953AA" w:rsidRPr="001A1193" w:rsidRDefault="00B953AA">
            <w:pPr>
              <w:pStyle w:val="Compact"/>
              <w:rPr>
                <w:sz w:val="18"/>
                <w:szCs w:val="18"/>
              </w:rPr>
            </w:pPr>
            <w:r w:rsidRPr="001A1193">
              <w:rPr>
                <w:sz w:val="18"/>
                <w:szCs w:val="18"/>
              </w:rPr>
              <w:t>BA</w:t>
            </w:r>
          </w:p>
        </w:tc>
        <w:tc>
          <w:tcPr>
            <w:tcW w:w="0" w:type="auto"/>
          </w:tcPr>
          <w:p w14:paraId="306F73DA" w14:textId="77777777" w:rsidR="00B953AA" w:rsidRPr="001A1193" w:rsidRDefault="00B953AA">
            <w:pPr>
              <w:pStyle w:val="Compact"/>
              <w:rPr>
                <w:sz w:val="18"/>
                <w:szCs w:val="18"/>
              </w:rPr>
            </w:pPr>
            <w:r w:rsidRPr="001A1193">
              <w:rPr>
                <w:sz w:val="18"/>
                <w:szCs w:val="18"/>
              </w:rPr>
              <w:t>17.57 (3.74)</w:t>
            </w:r>
          </w:p>
        </w:tc>
        <w:tc>
          <w:tcPr>
            <w:tcW w:w="0" w:type="auto"/>
          </w:tcPr>
          <w:p w14:paraId="3EBC3ACD" w14:textId="77777777" w:rsidR="00B953AA" w:rsidRPr="001A1193" w:rsidRDefault="00B953AA">
            <w:pPr>
              <w:pStyle w:val="Compact"/>
              <w:rPr>
                <w:sz w:val="18"/>
                <w:szCs w:val="18"/>
              </w:rPr>
            </w:pPr>
            <w:r w:rsidRPr="001A1193">
              <w:rPr>
                <w:sz w:val="18"/>
                <w:szCs w:val="18"/>
              </w:rPr>
              <w:t>12.07 (6.16)</w:t>
            </w:r>
          </w:p>
        </w:tc>
        <w:tc>
          <w:tcPr>
            <w:tcW w:w="0" w:type="auto"/>
          </w:tcPr>
          <w:p w14:paraId="5628A4AF" w14:textId="77777777" w:rsidR="00B953AA" w:rsidRPr="001A1193" w:rsidRDefault="00B953AA">
            <w:pPr>
              <w:pStyle w:val="Compact"/>
              <w:rPr>
                <w:sz w:val="18"/>
                <w:szCs w:val="18"/>
              </w:rPr>
            </w:pPr>
            <w:r w:rsidRPr="001A1193">
              <w:rPr>
                <w:sz w:val="18"/>
                <w:szCs w:val="18"/>
              </w:rPr>
              <w:t>9.71 (6.5)</w:t>
            </w:r>
          </w:p>
        </w:tc>
        <w:tc>
          <w:tcPr>
            <w:tcW w:w="0" w:type="auto"/>
          </w:tcPr>
          <w:p w14:paraId="7042C216" w14:textId="77777777" w:rsidR="00B953AA" w:rsidRPr="001A1193" w:rsidRDefault="00B953AA">
            <w:pPr>
              <w:pStyle w:val="Compact"/>
              <w:rPr>
                <w:sz w:val="18"/>
                <w:szCs w:val="18"/>
              </w:rPr>
            </w:pPr>
            <w:r w:rsidRPr="001A1193">
              <w:rPr>
                <w:sz w:val="18"/>
                <w:szCs w:val="18"/>
              </w:rPr>
              <w:t>3.57 (0.76)</w:t>
            </w:r>
          </w:p>
        </w:tc>
      </w:tr>
      <w:tr w:rsidR="00B953AA" w:rsidRPr="001A1193" w14:paraId="60EC7644" w14:textId="77777777">
        <w:tc>
          <w:tcPr>
            <w:tcW w:w="0" w:type="auto"/>
          </w:tcPr>
          <w:p w14:paraId="24C89899" w14:textId="77777777" w:rsidR="00B953AA" w:rsidRPr="001A1193" w:rsidRDefault="00B953AA">
            <w:pPr>
              <w:pStyle w:val="Compact"/>
              <w:rPr>
                <w:sz w:val="18"/>
                <w:szCs w:val="18"/>
              </w:rPr>
            </w:pPr>
            <w:r w:rsidRPr="001A1193">
              <w:rPr>
                <w:sz w:val="18"/>
                <w:szCs w:val="18"/>
              </w:rPr>
              <w:t>Bt1</w:t>
            </w:r>
          </w:p>
        </w:tc>
        <w:tc>
          <w:tcPr>
            <w:tcW w:w="0" w:type="auto"/>
          </w:tcPr>
          <w:p w14:paraId="3E92F562" w14:textId="77777777" w:rsidR="00B953AA" w:rsidRPr="001A1193" w:rsidRDefault="00B953AA">
            <w:pPr>
              <w:pStyle w:val="Compact"/>
              <w:rPr>
                <w:sz w:val="18"/>
                <w:szCs w:val="18"/>
              </w:rPr>
            </w:pPr>
            <w:r w:rsidRPr="001A1193">
              <w:rPr>
                <w:sz w:val="18"/>
                <w:szCs w:val="18"/>
              </w:rPr>
              <w:t>21.43 (4.54)</w:t>
            </w:r>
          </w:p>
        </w:tc>
        <w:tc>
          <w:tcPr>
            <w:tcW w:w="0" w:type="auto"/>
          </w:tcPr>
          <w:p w14:paraId="26DC753D" w14:textId="77777777" w:rsidR="00B953AA" w:rsidRPr="001A1193" w:rsidRDefault="00B953AA">
            <w:pPr>
              <w:pStyle w:val="Compact"/>
              <w:rPr>
                <w:sz w:val="18"/>
                <w:szCs w:val="18"/>
              </w:rPr>
            </w:pPr>
            <w:r w:rsidRPr="001A1193">
              <w:rPr>
                <w:sz w:val="18"/>
                <w:szCs w:val="18"/>
              </w:rPr>
              <w:t>19.87 (9.29)</w:t>
            </w:r>
          </w:p>
        </w:tc>
        <w:tc>
          <w:tcPr>
            <w:tcW w:w="0" w:type="auto"/>
          </w:tcPr>
          <w:p w14:paraId="728A6752" w14:textId="77777777" w:rsidR="00B953AA" w:rsidRPr="001A1193" w:rsidRDefault="00B953AA">
            <w:pPr>
              <w:pStyle w:val="Compact"/>
              <w:rPr>
                <w:sz w:val="18"/>
                <w:szCs w:val="18"/>
              </w:rPr>
            </w:pPr>
            <w:r w:rsidRPr="001A1193">
              <w:rPr>
                <w:sz w:val="18"/>
                <w:szCs w:val="18"/>
              </w:rPr>
              <w:t>12.67 (12.51)</w:t>
            </w:r>
          </w:p>
        </w:tc>
        <w:tc>
          <w:tcPr>
            <w:tcW w:w="0" w:type="auto"/>
          </w:tcPr>
          <w:p w14:paraId="42AA9D8A" w14:textId="77777777" w:rsidR="00B953AA" w:rsidRPr="001A1193" w:rsidRDefault="00B953AA">
            <w:pPr>
              <w:pStyle w:val="Compact"/>
              <w:rPr>
                <w:sz w:val="18"/>
                <w:szCs w:val="18"/>
              </w:rPr>
            </w:pPr>
            <w:r w:rsidRPr="001A1193">
              <w:rPr>
                <w:sz w:val="18"/>
                <w:szCs w:val="18"/>
              </w:rPr>
              <w:t>3.72 (0.56)</w:t>
            </w:r>
          </w:p>
        </w:tc>
      </w:tr>
      <w:tr w:rsidR="00B953AA" w:rsidRPr="001A1193" w14:paraId="5FE32345" w14:textId="77777777">
        <w:tc>
          <w:tcPr>
            <w:tcW w:w="0" w:type="auto"/>
          </w:tcPr>
          <w:p w14:paraId="6A81F8E0" w14:textId="77777777" w:rsidR="00B953AA" w:rsidRPr="001A1193" w:rsidRDefault="00B953AA">
            <w:pPr>
              <w:pStyle w:val="Compact"/>
              <w:rPr>
                <w:sz w:val="18"/>
                <w:szCs w:val="18"/>
              </w:rPr>
            </w:pPr>
            <w:r w:rsidRPr="001A1193">
              <w:rPr>
                <w:sz w:val="18"/>
                <w:szCs w:val="18"/>
              </w:rPr>
              <w:t>Bt2</w:t>
            </w:r>
          </w:p>
        </w:tc>
        <w:tc>
          <w:tcPr>
            <w:tcW w:w="0" w:type="auto"/>
          </w:tcPr>
          <w:p w14:paraId="173591FA" w14:textId="77777777" w:rsidR="00B953AA" w:rsidRPr="001A1193" w:rsidRDefault="00B953AA">
            <w:pPr>
              <w:pStyle w:val="Compact"/>
              <w:rPr>
                <w:sz w:val="18"/>
                <w:szCs w:val="18"/>
              </w:rPr>
            </w:pPr>
            <w:r w:rsidRPr="001A1193">
              <w:rPr>
                <w:sz w:val="18"/>
                <w:szCs w:val="18"/>
              </w:rPr>
              <w:t>25.26 (4.98)</w:t>
            </w:r>
          </w:p>
        </w:tc>
        <w:tc>
          <w:tcPr>
            <w:tcW w:w="0" w:type="auto"/>
          </w:tcPr>
          <w:p w14:paraId="7D2DED2C" w14:textId="77777777" w:rsidR="00B953AA" w:rsidRPr="001A1193" w:rsidRDefault="00B953AA">
            <w:pPr>
              <w:pStyle w:val="Compact"/>
              <w:rPr>
                <w:sz w:val="18"/>
                <w:szCs w:val="18"/>
              </w:rPr>
            </w:pPr>
            <w:r w:rsidRPr="001A1193">
              <w:rPr>
                <w:sz w:val="18"/>
                <w:szCs w:val="18"/>
              </w:rPr>
              <w:t>39.63 (11.27)</w:t>
            </w:r>
          </w:p>
        </w:tc>
        <w:tc>
          <w:tcPr>
            <w:tcW w:w="0" w:type="auto"/>
          </w:tcPr>
          <w:p w14:paraId="65F0AA84" w14:textId="77777777" w:rsidR="00B953AA" w:rsidRPr="001A1193" w:rsidRDefault="00B953AA">
            <w:pPr>
              <w:pStyle w:val="Compact"/>
              <w:rPr>
                <w:sz w:val="18"/>
                <w:szCs w:val="18"/>
              </w:rPr>
            </w:pPr>
            <w:r w:rsidRPr="001A1193">
              <w:rPr>
                <w:sz w:val="18"/>
                <w:szCs w:val="18"/>
              </w:rPr>
              <w:t>24.27 (21.76)</w:t>
            </w:r>
          </w:p>
        </w:tc>
        <w:tc>
          <w:tcPr>
            <w:tcW w:w="0" w:type="auto"/>
          </w:tcPr>
          <w:p w14:paraId="5CCA7BC5" w14:textId="77777777" w:rsidR="00B953AA" w:rsidRPr="001A1193" w:rsidRDefault="00B953AA">
            <w:pPr>
              <w:pStyle w:val="Compact"/>
              <w:rPr>
                <w:sz w:val="18"/>
                <w:szCs w:val="18"/>
              </w:rPr>
            </w:pPr>
            <w:r w:rsidRPr="001A1193">
              <w:rPr>
                <w:sz w:val="18"/>
                <w:szCs w:val="18"/>
              </w:rPr>
              <w:t>4 (0.72)</w:t>
            </w:r>
          </w:p>
        </w:tc>
      </w:tr>
      <w:tr w:rsidR="00B953AA" w:rsidRPr="001A1193" w14:paraId="5682CF55" w14:textId="77777777">
        <w:tc>
          <w:tcPr>
            <w:tcW w:w="0" w:type="auto"/>
          </w:tcPr>
          <w:p w14:paraId="27CD0774" w14:textId="77777777" w:rsidR="00B953AA" w:rsidRPr="001A1193" w:rsidRDefault="00B953AA">
            <w:pPr>
              <w:pStyle w:val="Compact"/>
              <w:rPr>
                <w:sz w:val="18"/>
                <w:szCs w:val="18"/>
              </w:rPr>
            </w:pPr>
            <w:r w:rsidRPr="001A1193">
              <w:rPr>
                <w:sz w:val="18"/>
                <w:szCs w:val="18"/>
              </w:rPr>
              <w:t>Bt3</w:t>
            </w:r>
          </w:p>
        </w:tc>
        <w:tc>
          <w:tcPr>
            <w:tcW w:w="0" w:type="auto"/>
          </w:tcPr>
          <w:p w14:paraId="7FA3AA81" w14:textId="77777777" w:rsidR="00B953AA" w:rsidRPr="001A1193" w:rsidRDefault="00B953AA">
            <w:pPr>
              <w:pStyle w:val="Compact"/>
              <w:rPr>
                <w:sz w:val="18"/>
                <w:szCs w:val="18"/>
              </w:rPr>
            </w:pPr>
            <w:r w:rsidRPr="001A1193">
              <w:rPr>
                <w:sz w:val="18"/>
                <w:szCs w:val="18"/>
              </w:rPr>
              <w:t>28.61 (6.33)</w:t>
            </w:r>
          </w:p>
        </w:tc>
        <w:tc>
          <w:tcPr>
            <w:tcW w:w="0" w:type="auto"/>
          </w:tcPr>
          <w:p w14:paraId="44D10E00" w14:textId="77777777" w:rsidR="00B953AA" w:rsidRPr="001A1193" w:rsidRDefault="00B953AA">
            <w:pPr>
              <w:pStyle w:val="Compact"/>
              <w:rPr>
                <w:sz w:val="18"/>
                <w:szCs w:val="18"/>
              </w:rPr>
            </w:pPr>
            <w:r w:rsidRPr="001A1193">
              <w:rPr>
                <w:sz w:val="18"/>
                <w:szCs w:val="18"/>
              </w:rPr>
              <w:t>60.94 (13.56)</w:t>
            </w:r>
          </w:p>
        </w:tc>
        <w:tc>
          <w:tcPr>
            <w:tcW w:w="0" w:type="auto"/>
          </w:tcPr>
          <w:p w14:paraId="2312E8A6" w14:textId="77777777" w:rsidR="00B953AA" w:rsidRPr="001A1193" w:rsidRDefault="00B953AA">
            <w:pPr>
              <w:pStyle w:val="Compact"/>
              <w:rPr>
                <w:sz w:val="18"/>
                <w:szCs w:val="18"/>
              </w:rPr>
            </w:pPr>
            <w:r w:rsidRPr="001A1193">
              <w:rPr>
                <w:sz w:val="18"/>
                <w:szCs w:val="18"/>
              </w:rPr>
              <w:t>35.02 (23.9)</w:t>
            </w:r>
          </w:p>
        </w:tc>
        <w:tc>
          <w:tcPr>
            <w:tcW w:w="0" w:type="auto"/>
          </w:tcPr>
          <w:p w14:paraId="2773E932" w14:textId="77777777" w:rsidR="00B953AA" w:rsidRPr="001A1193" w:rsidRDefault="00B953AA">
            <w:pPr>
              <w:pStyle w:val="Compact"/>
              <w:rPr>
                <w:sz w:val="18"/>
                <w:szCs w:val="18"/>
              </w:rPr>
            </w:pPr>
            <w:r w:rsidRPr="001A1193">
              <w:rPr>
                <w:sz w:val="18"/>
                <w:szCs w:val="18"/>
              </w:rPr>
              <w:t>4.37 (0.6)</w:t>
            </w:r>
          </w:p>
        </w:tc>
      </w:tr>
      <w:tr w:rsidR="00B953AA" w:rsidRPr="001A1193" w14:paraId="2BB90D2C" w14:textId="77777777">
        <w:tc>
          <w:tcPr>
            <w:tcW w:w="0" w:type="auto"/>
          </w:tcPr>
          <w:p w14:paraId="7358DACC" w14:textId="77777777" w:rsidR="00B953AA" w:rsidRPr="001A1193" w:rsidRDefault="00B953AA">
            <w:pPr>
              <w:pStyle w:val="Compact"/>
              <w:rPr>
                <w:sz w:val="18"/>
                <w:szCs w:val="18"/>
              </w:rPr>
            </w:pPr>
            <w:r w:rsidRPr="001A1193">
              <w:rPr>
                <w:sz w:val="18"/>
                <w:szCs w:val="18"/>
              </w:rPr>
              <w:t>Cr</w:t>
            </w:r>
          </w:p>
        </w:tc>
        <w:tc>
          <w:tcPr>
            <w:tcW w:w="0" w:type="auto"/>
          </w:tcPr>
          <w:p w14:paraId="32CECC08" w14:textId="77777777" w:rsidR="00B953AA" w:rsidRPr="001A1193" w:rsidRDefault="00B953AA">
            <w:pPr>
              <w:pStyle w:val="Compact"/>
              <w:rPr>
                <w:sz w:val="18"/>
                <w:szCs w:val="18"/>
              </w:rPr>
            </w:pPr>
            <w:r>
              <w:rPr>
                <w:sz w:val="18"/>
                <w:szCs w:val="18"/>
              </w:rPr>
              <w:t>--</w:t>
            </w:r>
          </w:p>
        </w:tc>
        <w:tc>
          <w:tcPr>
            <w:tcW w:w="0" w:type="auto"/>
          </w:tcPr>
          <w:p w14:paraId="42761590" w14:textId="77777777" w:rsidR="00B953AA" w:rsidRPr="001A1193" w:rsidRDefault="00B953AA">
            <w:pPr>
              <w:pStyle w:val="Compact"/>
              <w:rPr>
                <w:sz w:val="18"/>
                <w:szCs w:val="18"/>
              </w:rPr>
            </w:pPr>
            <w:r w:rsidRPr="001A1193">
              <w:rPr>
                <w:sz w:val="18"/>
                <w:szCs w:val="18"/>
              </w:rPr>
              <w:t>76.96 (16.41)</w:t>
            </w:r>
          </w:p>
        </w:tc>
        <w:tc>
          <w:tcPr>
            <w:tcW w:w="0" w:type="auto"/>
          </w:tcPr>
          <w:p w14:paraId="47261A2A" w14:textId="77777777" w:rsidR="00B953AA" w:rsidRPr="001A1193" w:rsidRDefault="00B953AA">
            <w:pPr>
              <w:pStyle w:val="Compact"/>
              <w:rPr>
                <w:sz w:val="18"/>
                <w:szCs w:val="18"/>
              </w:rPr>
            </w:pPr>
            <w:r>
              <w:rPr>
                <w:sz w:val="18"/>
                <w:szCs w:val="18"/>
              </w:rPr>
              <w:t>--</w:t>
            </w:r>
          </w:p>
        </w:tc>
        <w:tc>
          <w:tcPr>
            <w:tcW w:w="0" w:type="auto"/>
          </w:tcPr>
          <w:p w14:paraId="1BC6A9D5" w14:textId="77777777" w:rsidR="00B953AA" w:rsidRPr="001A1193" w:rsidRDefault="00B953AA">
            <w:pPr>
              <w:pStyle w:val="Compact"/>
              <w:rPr>
                <w:sz w:val="18"/>
                <w:szCs w:val="18"/>
              </w:rPr>
            </w:pPr>
            <w:r>
              <w:rPr>
                <w:sz w:val="18"/>
                <w:szCs w:val="18"/>
              </w:rPr>
              <w:t>--</w:t>
            </w:r>
          </w:p>
        </w:tc>
      </w:tr>
      <w:tr w:rsidR="00B953AA" w:rsidRPr="001A1193" w14:paraId="1832CA4F" w14:textId="77777777">
        <w:tc>
          <w:tcPr>
            <w:tcW w:w="0" w:type="auto"/>
          </w:tcPr>
          <w:p w14:paraId="753B09C7" w14:textId="77777777" w:rsidR="00B953AA" w:rsidRPr="001A1193" w:rsidRDefault="00B953AA">
            <w:pPr>
              <w:pStyle w:val="Compact"/>
              <w:rPr>
                <w:sz w:val="18"/>
                <w:szCs w:val="18"/>
              </w:rPr>
            </w:pPr>
            <w:r w:rsidRPr="001A1193">
              <w:rPr>
                <w:sz w:val="18"/>
                <w:szCs w:val="18"/>
              </w:rPr>
              <w:t>R</w:t>
            </w:r>
          </w:p>
        </w:tc>
        <w:tc>
          <w:tcPr>
            <w:tcW w:w="0" w:type="auto"/>
          </w:tcPr>
          <w:p w14:paraId="74F30B5B" w14:textId="77777777" w:rsidR="00B953AA" w:rsidRPr="001A1193" w:rsidRDefault="00B953AA">
            <w:pPr>
              <w:pStyle w:val="Compact"/>
              <w:rPr>
                <w:sz w:val="18"/>
                <w:szCs w:val="18"/>
              </w:rPr>
            </w:pPr>
            <w:r>
              <w:rPr>
                <w:sz w:val="18"/>
                <w:szCs w:val="18"/>
              </w:rPr>
              <w:t>--</w:t>
            </w:r>
          </w:p>
        </w:tc>
        <w:tc>
          <w:tcPr>
            <w:tcW w:w="0" w:type="auto"/>
          </w:tcPr>
          <w:p w14:paraId="2B0789D6" w14:textId="77777777" w:rsidR="00B953AA" w:rsidRPr="001A1193" w:rsidRDefault="00B953AA">
            <w:pPr>
              <w:pStyle w:val="Compact"/>
              <w:rPr>
                <w:sz w:val="18"/>
                <w:szCs w:val="18"/>
              </w:rPr>
            </w:pPr>
            <w:r w:rsidRPr="001A1193">
              <w:rPr>
                <w:sz w:val="18"/>
                <w:szCs w:val="18"/>
              </w:rPr>
              <w:t>137 (11.54)</w:t>
            </w:r>
          </w:p>
        </w:tc>
        <w:tc>
          <w:tcPr>
            <w:tcW w:w="0" w:type="auto"/>
          </w:tcPr>
          <w:p w14:paraId="5B3FA03F" w14:textId="77777777" w:rsidR="00B953AA" w:rsidRPr="001A1193" w:rsidRDefault="00B953AA">
            <w:pPr>
              <w:pStyle w:val="Compact"/>
              <w:rPr>
                <w:sz w:val="18"/>
                <w:szCs w:val="18"/>
              </w:rPr>
            </w:pPr>
            <w:r>
              <w:rPr>
                <w:sz w:val="18"/>
                <w:szCs w:val="18"/>
              </w:rPr>
              <w:t>--</w:t>
            </w:r>
          </w:p>
        </w:tc>
        <w:tc>
          <w:tcPr>
            <w:tcW w:w="0" w:type="auto"/>
          </w:tcPr>
          <w:p w14:paraId="32F371FF" w14:textId="77777777" w:rsidR="00B953AA" w:rsidRPr="001A1193" w:rsidRDefault="00B953AA">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r w:rsidR="007F78B1">
        <w:rPr>
          <w:sz w:val="18"/>
          <w:szCs w:val="18"/>
        </w:rPr>
        <w:t xml:space="preserve"> </w:t>
      </w:r>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38" w:name="aggregate-representation-of-ghl"/>
      <w:r>
        <w:t>Probabilistic</w:t>
      </w:r>
      <w:r w:rsidR="007507A7">
        <w:t xml:space="preserve"> Representation of GHL</w:t>
      </w:r>
    </w:p>
    <w:p w14:paraId="7E41B51F" w14:textId="104242C5" w:rsidR="00152C18" w:rsidRDefault="00D21C01" w:rsidP="00152C18">
      <w:r>
        <w:t>A graphical comparison of empirical and PO-LR predicted GHL probabilities is presented in Figure 4.</w:t>
      </w:r>
      <w:r w:rsidR="00BF4377">
        <w:t xml:space="preserve"> The empirical probability curves are an exact representation of the </w:t>
      </w:r>
      <w:r w:rsidR="000B0175">
        <w:t>63</w:t>
      </w:r>
      <w:r w:rsidR="00BF4377">
        <w:t xml:space="preserve"> pedons </w:t>
      </w:r>
      <w:r w:rsidR="00054443">
        <w:t>within our sample data set, however, these curves are not likely a generalized representation of all possible soils correlated to the Loafercreek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14:paraId="39CE6365" w14:textId="5908337E" w:rsidR="006C44C2" w:rsidRPr="00152C18" w:rsidRDefault="00B333C1" w:rsidP="00152C18">
      <w:r>
        <w:t>T</w:t>
      </w:r>
      <w:r w:rsidR="006C44C2">
        <w:t>h</w:t>
      </w:r>
      <w:r>
        <w:t>e PO-LR probabilities were the least accurate within the very thin Oi (Brier Score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(as defined by Shannon Entropy) near the surface where </w:t>
      </w:r>
      <w:r w:rsidR="000B0175">
        <w:t xml:space="preserve">Oi, </w:t>
      </w:r>
      <w:r w:rsidR="005C54C3">
        <w:t xml:space="preserve">A, </w:t>
      </w:r>
      <w:r w:rsidR="000B0175">
        <w:t xml:space="preserve">and </w:t>
      </w:r>
      <w:r w:rsidR="005C54C3">
        <w:t>BA horizons spanned similar depth ranges, and lower in the profile where Bt3 and Cr horizons spanned large ranges in depth</w:t>
      </w:r>
      <w:r w:rsidR="00D222DF">
        <w:t xml:space="preserve"> (Figure 5)</w:t>
      </w:r>
      <w:r w:rsidR="005C54C3">
        <w:t>.</w:t>
      </w:r>
    </w:p>
    <w:bookmarkEnd w:id="38"/>
    <w:p w14:paraId="3DC7DA5B" w14:textId="77777777" w:rsidR="00094A61" w:rsidRDefault="00094A61" w:rsidP="007D6E05">
      <w:pPr>
        <w:keepNext/>
        <w:jc w:val="center"/>
      </w:pPr>
      <w:r>
        <w:rPr>
          <w:noProof/>
        </w:rPr>
        <w:drawing>
          <wp:inline distT="0" distB="0" distL="0" distR="0" wp14:anchorId="3856D015" wp14:editId="78E50B8D">
            <wp:extent cx="3211286" cy="22479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0471" cy="2254330"/>
                    </a:xfrm>
                    <a:prstGeom prst="rect">
                      <a:avLst/>
                    </a:prstGeom>
                  </pic:spPr>
                </pic:pic>
              </a:graphicData>
            </a:graphic>
          </wp:inline>
        </w:drawing>
      </w:r>
    </w:p>
    <w:p w14:paraId="3710A588" w14:textId="77777777" w:rsidR="007658B3" w:rsidRDefault="00094A61" w:rsidP="00094A61">
      <w:pPr>
        <w:pStyle w:val="Caption"/>
      </w:pPr>
      <w:r>
        <w:t xml:space="preserve">Figure </w:t>
      </w:r>
      <w:r w:rsidR="001928F9">
        <w:fldChar w:fldCharType="begin"/>
      </w:r>
      <w:r w:rsidR="001928F9">
        <w:instrText xml:space="preserve"> SEQ Figure \* ARABIC </w:instrText>
      </w:r>
      <w:r w:rsidR="001928F9">
        <w:fldChar w:fldCharType="separate"/>
      </w:r>
      <w:r w:rsidR="007D6E05">
        <w:rPr>
          <w:noProof/>
        </w:rPr>
        <w:t>4</w:t>
      </w:r>
      <w:r w:rsidR="001928F9">
        <w:rPr>
          <w:noProof/>
        </w:rPr>
        <w:fldChar w:fldCharType="end"/>
      </w:r>
      <w:r>
        <w:t xml:space="preserve">. </w:t>
      </w:r>
      <w:r w:rsidRPr="006F475B">
        <w:t>Comparison of empirical GHL probabilities, evaluated over 1cm depth slices, and predictions from the PO-LR model. Probabilities less than 0.01 have been removed for clarity.</w:t>
      </w:r>
    </w:p>
    <w:p w14:paraId="14AB2F65" w14:textId="77777777" w:rsidR="007658B3" w:rsidRDefault="007658B3"/>
    <w:p w14:paraId="0645F921" w14:textId="77777777" w:rsidR="0049459A" w:rsidRDefault="0049459A" w:rsidP="007D6E05">
      <w:pPr>
        <w:keepNext/>
        <w:jc w:val="center"/>
      </w:pPr>
      <w:r>
        <w:rPr>
          <w:noProof/>
        </w:rPr>
        <w:drawing>
          <wp:inline distT="0" distB="0" distL="0" distR="0" wp14:anchorId="5242AE9F" wp14:editId="5DD20D8A">
            <wp:extent cx="3397250" cy="2378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9787" cy="2379851"/>
                    </a:xfrm>
                    <a:prstGeom prst="rect">
                      <a:avLst/>
                    </a:prstGeom>
                  </pic:spPr>
                </pic:pic>
              </a:graphicData>
            </a:graphic>
          </wp:inline>
        </w:drawing>
      </w:r>
    </w:p>
    <w:p w14:paraId="45732CBF" w14:textId="41F113E6" w:rsidR="0049459A" w:rsidRDefault="0049459A" w:rsidP="0049459A">
      <w:pPr>
        <w:pStyle w:val="Caption"/>
      </w:pPr>
      <w:r>
        <w:t xml:space="preserve">Figure </w:t>
      </w:r>
      <w:r w:rsidR="001928F9">
        <w:fldChar w:fldCharType="begin"/>
      </w:r>
      <w:r w:rsidR="001928F9">
        <w:instrText xml:space="preserve"> SEQ Figure \* ARABIC </w:instrText>
      </w:r>
      <w:r w:rsidR="001928F9">
        <w:fldChar w:fldCharType="separate"/>
      </w:r>
      <w:r w:rsidR="007D6E05">
        <w:rPr>
          <w:noProof/>
        </w:rPr>
        <w:t>5</w:t>
      </w:r>
      <w:r w:rsidR="001928F9">
        <w:rPr>
          <w:noProof/>
        </w:rPr>
        <w:fldChar w:fldCharType="end"/>
      </w:r>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39" w:name="model-fit"/>
      <w:r>
        <w:t>Model Fit</w:t>
      </w:r>
      <w:r w:rsidR="00277CC1">
        <w:t xml:space="preserve"> and Stability</w:t>
      </w:r>
    </w:p>
    <w:p w14:paraId="04A41CA2" w14:textId="3B40FAB6"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commentRangeStart w:id="40"/>
      <w:commentRangeStart w:id="41"/>
      <w:r w:rsidR="008B4973">
        <w:rPr>
          <w:rFonts w:eastAsiaTheme="minorEastAsia"/>
          <w:szCs w:val="20"/>
        </w:rPr>
        <w:t xml:space="preserve">RCS basis </w:t>
      </w:r>
      <w:commentRangeEnd w:id="40"/>
      <w:r w:rsidR="000B0175">
        <w:rPr>
          <w:rStyle w:val="CommentReference"/>
        </w:rPr>
        <w:commentReference w:id="40"/>
      </w:r>
      <w:commentRangeEnd w:id="41"/>
      <w:r w:rsidR="001928F9">
        <w:rPr>
          <w:rStyle w:val="CommentReference"/>
        </w:rPr>
        <w:commentReference w:id="41"/>
      </w:r>
      <w:r w:rsidR="008B4973">
        <w:rPr>
          <w:rFonts w:eastAsiaTheme="minorEastAsia"/>
          <w:szCs w:val="20"/>
        </w:rPr>
        <w:t xml:space="preserve">functions </w:t>
      </w:r>
      <w:r w:rsidR="00461DE9" w:rsidRPr="00461DE9">
        <w:rPr>
          <w:rFonts w:eastAsiaTheme="minorEastAsia"/>
          <w:szCs w:val="20"/>
        </w:rPr>
        <w:t xml:space="preserve">from the model resulted in 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Discrepancies between the two sets of probabilities can be attributed to two main factors: 1) lack of model fit, and 2) generalization (e.g. smoothing) of empirical probabilities by the PO-LR model.</w:t>
      </w:r>
    </w:p>
    <w:bookmarkEnd w:id="39"/>
    <w:p w14:paraId="26EB297A" w14:textId="77777777" w:rsidR="00796C60" w:rsidRDefault="00796C60" w:rsidP="00796C60">
      <w:pPr>
        <w:keepNext/>
      </w:pPr>
      <w:r>
        <w:rPr>
          <w:noProof/>
        </w:rPr>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r w:rsidR="001928F9">
        <w:fldChar w:fldCharType="begin"/>
      </w:r>
      <w:r w:rsidR="001928F9">
        <w:instrText xml:space="preserve"> SEQ Figure \* ARABIC </w:instrText>
      </w:r>
      <w:r w:rsidR="001928F9">
        <w:fldChar w:fldCharType="separate"/>
      </w:r>
      <w:r w:rsidR="007D6E05">
        <w:rPr>
          <w:noProof/>
        </w:rPr>
        <w:t>6</w:t>
      </w:r>
      <w:r w:rsidR="001928F9">
        <w:rPr>
          <w:noProof/>
        </w:rPr>
        <w:fldChar w:fldCharType="end"/>
      </w:r>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Default="00E723FF"/>
    <w:p w14:paraId="6077C3C1" w14:textId="4D40AFC6" w:rsidR="00906301" w:rsidRDefault="0090612D" w:rsidP="00E207E2">
      <w:r>
        <w:lastRenderedPageBreak/>
        <w:t xml:space="preserve">The stability of the </w:t>
      </w:r>
      <w:commentRangeStart w:id="43"/>
      <w:commentRangeStart w:id="44"/>
      <w:r>
        <w:t xml:space="preserve">PO-LR model </w:t>
      </w:r>
      <w:commentRangeEnd w:id="43"/>
      <w:r w:rsidR="007F78B1">
        <w:rPr>
          <w:rStyle w:val="CommentReference"/>
        </w:rPr>
        <w:commentReference w:id="43"/>
      </w:r>
      <w:commentRangeEnd w:id="44"/>
      <w:r w:rsidR="003E56C5">
        <w:rPr>
          <w:rStyle w:val="CommentReference"/>
        </w:rPr>
        <w:commentReference w:id="44"/>
      </w:r>
      <w:r>
        <w:t xml:space="preserve">was evaluated by iteratively re-fitting the model (250 times) using a random subset of 25 pedons (out of 54 total) within each iteration. The predictions from each iteration are presented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63FE0C31" w:rsidR="007658B3" w:rsidRDefault="00906301" w:rsidP="00906301">
      <w:pPr>
        <w:pStyle w:val="Caption"/>
      </w:pPr>
      <w:r>
        <w:t xml:space="preserve">Figure </w:t>
      </w:r>
      <w:r w:rsidR="001928F9">
        <w:fldChar w:fldCharType="begin"/>
      </w:r>
      <w:r w:rsidR="001928F9">
        <w:instrText xml:space="preserve"> SEQ Figure \* ARABIC </w:instrText>
      </w:r>
      <w:r w:rsidR="001928F9">
        <w:fldChar w:fldCharType="separate"/>
      </w:r>
      <w:r w:rsidR="007D6E05">
        <w:rPr>
          <w:noProof/>
        </w:rPr>
        <w:t>7</w:t>
      </w:r>
      <w:r w:rsidR="001928F9">
        <w:rPr>
          <w:noProof/>
        </w:rPr>
        <w:fldChar w:fldCharType="end"/>
      </w:r>
      <w:r>
        <w:t xml:space="preserve">. </w:t>
      </w:r>
      <w:r w:rsidRPr="00BA53AD">
        <w:t>Predicted GHL probability depth-functions from 250 iterations of model fitting, based on a reduced dataset.</w:t>
      </w:r>
      <w:r w:rsidR="005C4F3F">
        <w:t xml:space="preserve"> Dashed lines are predictions from the full model.</w:t>
      </w:r>
    </w:p>
    <w:p w14:paraId="57131AD7" w14:textId="77777777" w:rsidR="00E207E2" w:rsidRDefault="00E207E2" w:rsidP="00E207E2">
      <w:pPr>
        <w:pStyle w:val="Heading2"/>
      </w:pPr>
      <w:bookmarkStart w:id="45" w:name="ml-horizon-boundaries"/>
      <w:bookmarkStart w:id="46" w:name="conclusions"/>
      <w:r>
        <w:t>ML Horizon Depths</w:t>
      </w:r>
    </w:p>
    <w:p w14:paraId="12F98CF0" w14:textId="0A993D18"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can be simplified into a format that is more familiar to users of existing soil survey products. </w:t>
      </w:r>
      <w:r w:rsidR="008A236A">
        <w:t>ML horizon depths could also serve as a template by which aggregate</w:t>
      </w:r>
      <w:r w:rsidR="00031240">
        <w:t>d</w:t>
      </w:r>
      <w:r w:rsidR="008A236A">
        <w:t xml:space="preserv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pedons. For example, predictions associated with the ML horizon depths for “A” horizons more consistently overlap with field-observed “A” horizons as compared to “Bt3” horizons. In all cases except </w:t>
      </w:r>
      <w:commentRangeStart w:id="47"/>
      <w:r>
        <w:t>“Bt3” horizons</w:t>
      </w:r>
      <w:commentRangeEnd w:id="47"/>
      <w:r w:rsidR="000B0175">
        <w:rPr>
          <w:rStyle w:val="CommentReference"/>
        </w:rPr>
        <w:commentReference w:id="47"/>
      </w:r>
      <w:r>
        <w:t>,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pedons.</w:t>
      </w:r>
    </w:p>
    <w:tbl>
      <w:tblPr>
        <w:tblW w:w="9918" w:type="dxa"/>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1998"/>
        <w:gridCol w:w="1530"/>
        <w:gridCol w:w="1350"/>
        <w:gridCol w:w="1170"/>
      </w:tblGrid>
      <w:tr w:rsidR="00EF2820" w:rsidRPr="008558C6" w14:paraId="5278BD07" w14:textId="77777777" w:rsidTr="00B071A4">
        <w:tc>
          <w:tcPr>
            <w:tcW w:w="2322" w:type="dxa"/>
            <w:gridSpan w:val="3"/>
            <w:tcBorders>
              <w:bottom w:val="single" w:sz="0" w:space="0" w:color="auto"/>
            </w:tcBorders>
            <w:vAlign w:val="bottom"/>
          </w:tcPr>
          <w:bookmarkEnd w:id="45"/>
          <w:p w14:paraId="0AA09D12" w14:textId="77777777" w:rsidR="00EF2820" w:rsidRPr="008558C6" w:rsidRDefault="00EF2820" w:rsidP="001237A5">
            <w:pPr>
              <w:pStyle w:val="Compact"/>
              <w:rPr>
                <w:sz w:val="18"/>
                <w:szCs w:val="18"/>
              </w:rPr>
            </w:pPr>
            <w:r>
              <w:rPr>
                <w:sz w:val="18"/>
                <w:szCs w:val="18"/>
              </w:rPr>
              <w:t>Empirical Probabilities</w:t>
            </w:r>
          </w:p>
        </w:tc>
        <w:tc>
          <w:tcPr>
            <w:tcW w:w="288" w:type="dxa"/>
            <w:tcBorders>
              <w:bottom w:val="single" w:sz="0" w:space="0" w:color="auto"/>
            </w:tcBorders>
            <w:vAlign w:val="bottom"/>
          </w:tcPr>
          <w:p w14:paraId="4EB672C3" w14:textId="77777777" w:rsidR="00EF2820" w:rsidRPr="008558C6" w:rsidRDefault="00EF2820" w:rsidP="001237A5">
            <w:pPr>
              <w:pStyle w:val="Compact"/>
              <w:jc w:val="right"/>
              <w:rPr>
                <w:sz w:val="18"/>
                <w:szCs w:val="18"/>
              </w:rPr>
            </w:pPr>
          </w:p>
        </w:tc>
        <w:tc>
          <w:tcPr>
            <w:tcW w:w="1260" w:type="dxa"/>
            <w:tcBorders>
              <w:bottom w:val="single" w:sz="0" w:space="0" w:color="auto"/>
            </w:tcBorders>
            <w:vAlign w:val="bottom"/>
          </w:tcPr>
          <w:p w14:paraId="485D77A9" w14:textId="77777777" w:rsidR="00EF2820" w:rsidRPr="008558C6" w:rsidRDefault="00EF2820" w:rsidP="001237A5">
            <w:pPr>
              <w:pStyle w:val="Compact"/>
              <w:jc w:val="right"/>
              <w:rPr>
                <w:sz w:val="18"/>
                <w:szCs w:val="18"/>
              </w:rPr>
            </w:pPr>
          </w:p>
        </w:tc>
        <w:tc>
          <w:tcPr>
            <w:tcW w:w="1998" w:type="dxa"/>
            <w:tcBorders>
              <w:bottom w:val="single" w:sz="0" w:space="0" w:color="auto"/>
            </w:tcBorders>
            <w:vAlign w:val="bottom"/>
          </w:tcPr>
          <w:p w14:paraId="44C4598C" w14:textId="77777777" w:rsidR="00EF2820" w:rsidRPr="008558C6" w:rsidRDefault="00EF2820" w:rsidP="001237A5">
            <w:pPr>
              <w:pStyle w:val="Compact"/>
              <w:rPr>
                <w:sz w:val="18"/>
                <w:szCs w:val="18"/>
              </w:rPr>
            </w:pPr>
            <w:r>
              <w:rPr>
                <w:sz w:val="18"/>
                <w:szCs w:val="18"/>
              </w:rPr>
              <w:t>PO Logistic Regression</w:t>
            </w:r>
          </w:p>
        </w:tc>
        <w:tc>
          <w:tcPr>
            <w:tcW w:w="2880" w:type="dxa"/>
            <w:gridSpan w:val="2"/>
            <w:tcBorders>
              <w:bottom w:val="single" w:sz="0" w:space="0" w:color="auto"/>
            </w:tcBorders>
            <w:vAlign w:val="bottom"/>
          </w:tcPr>
          <w:p w14:paraId="3BAC30D1" w14:textId="3295BB03" w:rsidR="00EF2820" w:rsidRPr="008558C6" w:rsidRDefault="00EF2820" w:rsidP="001237A5">
            <w:pPr>
              <w:pStyle w:val="Compact"/>
              <w:jc w:val="right"/>
              <w:rPr>
                <w:sz w:val="18"/>
                <w:szCs w:val="18"/>
              </w:rPr>
            </w:pPr>
          </w:p>
        </w:tc>
        <w:tc>
          <w:tcPr>
            <w:tcW w:w="1170" w:type="dxa"/>
            <w:tcBorders>
              <w:bottom w:val="single" w:sz="0" w:space="0" w:color="auto"/>
            </w:tcBorders>
            <w:vAlign w:val="bottom"/>
          </w:tcPr>
          <w:p w14:paraId="57D99D69" w14:textId="77777777" w:rsidR="00EF2820" w:rsidRPr="008558C6" w:rsidRDefault="00EF2820" w:rsidP="001237A5">
            <w:pPr>
              <w:pStyle w:val="Compact"/>
              <w:jc w:val="right"/>
              <w:rPr>
                <w:sz w:val="18"/>
                <w:szCs w:val="18"/>
              </w:rPr>
            </w:pPr>
          </w:p>
        </w:tc>
      </w:tr>
      <w:tr w:rsidR="00EF2820" w:rsidRPr="008558C6" w14:paraId="60B5408A" w14:textId="77777777" w:rsidTr="00B071A4">
        <w:tc>
          <w:tcPr>
            <w:tcW w:w="1081" w:type="dxa"/>
            <w:tcBorders>
              <w:bottom w:val="single" w:sz="0" w:space="0" w:color="auto"/>
            </w:tcBorders>
            <w:vAlign w:val="bottom"/>
          </w:tcPr>
          <w:p w14:paraId="7CF8A75B" w14:textId="77777777" w:rsidR="00EF2820" w:rsidRPr="008558C6" w:rsidRDefault="00EF2820" w:rsidP="009F00FA">
            <w:pPr>
              <w:pStyle w:val="Compact"/>
              <w:jc w:val="center"/>
              <w:rPr>
                <w:sz w:val="18"/>
                <w:szCs w:val="18"/>
              </w:rPr>
            </w:pPr>
            <w:r w:rsidRPr="008558C6">
              <w:rPr>
                <w:sz w:val="18"/>
                <w:szCs w:val="18"/>
              </w:rPr>
              <w:t>Horizon</w:t>
            </w:r>
          </w:p>
        </w:tc>
        <w:tc>
          <w:tcPr>
            <w:tcW w:w="583" w:type="dxa"/>
            <w:tcBorders>
              <w:bottom w:val="single" w:sz="0" w:space="0" w:color="auto"/>
            </w:tcBorders>
            <w:vAlign w:val="bottom"/>
          </w:tcPr>
          <w:p w14:paraId="6A394AE3" w14:textId="7C6052AA" w:rsidR="00EF2820" w:rsidRPr="008558C6" w:rsidRDefault="00EF2820" w:rsidP="009F00FA">
            <w:pPr>
              <w:pStyle w:val="Compact"/>
              <w:jc w:val="center"/>
              <w:rPr>
                <w:sz w:val="18"/>
                <w:szCs w:val="18"/>
              </w:rPr>
            </w:pPr>
            <w:r w:rsidRPr="008558C6">
              <w:rPr>
                <w:sz w:val="18"/>
                <w:szCs w:val="18"/>
              </w:rPr>
              <w:t>Top</w:t>
            </w:r>
          </w:p>
        </w:tc>
        <w:tc>
          <w:tcPr>
            <w:tcW w:w="946" w:type="dxa"/>
            <w:gridSpan w:val="2"/>
            <w:tcBorders>
              <w:bottom w:val="single" w:sz="0" w:space="0" w:color="auto"/>
            </w:tcBorders>
            <w:vAlign w:val="bottom"/>
          </w:tcPr>
          <w:p w14:paraId="32FAD7FB" w14:textId="1FFE6AE8" w:rsidR="00EF2820" w:rsidRPr="008558C6" w:rsidRDefault="00EF2820" w:rsidP="009F00FA">
            <w:pPr>
              <w:pStyle w:val="Compact"/>
              <w:jc w:val="center"/>
              <w:rPr>
                <w:sz w:val="18"/>
                <w:szCs w:val="18"/>
              </w:rPr>
            </w:pPr>
            <w:r w:rsidRPr="008558C6">
              <w:rPr>
                <w:sz w:val="18"/>
                <w:szCs w:val="18"/>
              </w:rPr>
              <w:t xml:space="preserve">Bottom </w:t>
            </w:r>
          </w:p>
        </w:tc>
        <w:tc>
          <w:tcPr>
            <w:tcW w:w="1260" w:type="dxa"/>
            <w:tcBorders>
              <w:bottom w:val="single" w:sz="0" w:space="0" w:color="auto"/>
            </w:tcBorders>
            <w:vAlign w:val="bottom"/>
          </w:tcPr>
          <w:p w14:paraId="5C3C9924" w14:textId="77777777" w:rsidR="00EF2820" w:rsidRPr="008558C6" w:rsidRDefault="00EF2820" w:rsidP="009F00FA">
            <w:pPr>
              <w:pStyle w:val="Compact"/>
              <w:jc w:val="center"/>
              <w:rPr>
                <w:sz w:val="18"/>
                <w:szCs w:val="18"/>
              </w:rPr>
            </w:pPr>
            <w:r w:rsidRPr="008558C6">
              <w:rPr>
                <w:sz w:val="18"/>
                <w:szCs w:val="18"/>
              </w:rPr>
              <w:t>Brier</w:t>
            </w:r>
          </w:p>
        </w:tc>
        <w:tc>
          <w:tcPr>
            <w:tcW w:w="1998" w:type="dxa"/>
            <w:tcBorders>
              <w:bottom w:val="single" w:sz="0" w:space="0" w:color="auto"/>
            </w:tcBorders>
            <w:vAlign w:val="bottom"/>
          </w:tcPr>
          <w:p w14:paraId="1BCBD591" w14:textId="77777777" w:rsidR="00EF2820" w:rsidRPr="008558C6" w:rsidRDefault="00EF2820" w:rsidP="009F00FA">
            <w:pPr>
              <w:pStyle w:val="Compact"/>
              <w:jc w:val="center"/>
              <w:rPr>
                <w:sz w:val="18"/>
                <w:szCs w:val="18"/>
              </w:rPr>
            </w:pPr>
            <w:r w:rsidRPr="008558C6">
              <w:rPr>
                <w:sz w:val="18"/>
                <w:szCs w:val="18"/>
              </w:rPr>
              <w:t>Horizon</w:t>
            </w:r>
          </w:p>
        </w:tc>
        <w:tc>
          <w:tcPr>
            <w:tcW w:w="1530" w:type="dxa"/>
            <w:tcBorders>
              <w:bottom w:val="single" w:sz="0" w:space="0" w:color="auto"/>
            </w:tcBorders>
            <w:vAlign w:val="bottom"/>
          </w:tcPr>
          <w:p w14:paraId="75CCED32" w14:textId="0FFABF9E" w:rsidR="00EF2820" w:rsidRPr="008558C6" w:rsidRDefault="00EF2820" w:rsidP="009F00FA">
            <w:pPr>
              <w:pStyle w:val="Compact"/>
              <w:jc w:val="center"/>
              <w:rPr>
                <w:sz w:val="18"/>
                <w:szCs w:val="18"/>
              </w:rPr>
            </w:pPr>
            <w:r w:rsidRPr="008558C6">
              <w:rPr>
                <w:sz w:val="18"/>
                <w:szCs w:val="18"/>
              </w:rPr>
              <w:t>Top</w:t>
            </w:r>
            <w:r w:rsidR="005951A8">
              <w:rPr>
                <w:sz w:val="18"/>
                <w:szCs w:val="18"/>
              </w:rPr>
              <w:t>*</w:t>
            </w:r>
            <w:r w:rsidRPr="008558C6">
              <w:rPr>
                <w:sz w:val="18"/>
                <w:szCs w:val="18"/>
              </w:rPr>
              <w:t xml:space="preserve"> </w:t>
            </w:r>
          </w:p>
        </w:tc>
        <w:tc>
          <w:tcPr>
            <w:tcW w:w="1350" w:type="dxa"/>
            <w:tcBorders>
              <w:bottom w:val="single" w:sz="0" w:space="0" w:color="auto"/>
            </w:tcBorders>
            <w:vAlign w:val="bottom"/>
          </w:tcPr>
          <w:p w14:paraId="51B488FB" w14:textId="7310B414" w:rsidR="00EF2820" w:rsidRPr="008558C6" w:rsidRDefault="00EF2820" w:rsidP="009F00FA">
            <w:pPr>
              <w:pStyle w:val="Compact"/>
              <w:jc w:val="center"/>
              <w:rPr>
                <w:sz w:val="18"/>
                <w:szCs w:val="18"/>
              </w:rPr>
            </w:pPr>
            <w:r w:rsidRPr="008558C6">
              <w:rPr>
                <w:sz w:val="18"/>
                <w:szCs w:val="18"/>
              </w:rPr>
              <w:t>Bottom</w:t>
            </w:r>
            <w:r w:rsidR="005951A8">
              <w:rPr>
                <w:sz w:val="18"/>
                <w:szCs w:val="18"/>
              </w:rPr>
              <w:t>*</w:t>
            </w:r>
            <w:r w:rsidRPr="008558C6">
              <w:rPr>
                <w:sz w:val="18"/>
                <w:szCs w:val="18"/>
              </w:rPr>
              <w:t xml:space="preserve"> </w:t>
            </w:r>
          </w:p>
        </w:tc>
        <w:tc>
          <w:tcPr>
            <w:tcW w:w="1170" w:type="dxa"/>
            <w:tcBorders>
              <w:bottom w:val="single" w:sz="0" w:space="0" w:color="auto"/>
            </w:tcBorders>
            <w:vAlign w:val="bottom"/>
          </w:tcPr>
          <w:p w14:paraId="15F7DBBB" w14:textId="4D0D7941" w:rsidR="00EF2820" w:rsidRPr="008558C6" w:rsidRDefault="00EF2820" w:rsidP="009F00FA">
            <w:pPr>
              <w:pStyle w:val="Compact"/>
              <w:jc w:val="center"/>
              <w:rPr>
                <w:sz w:val="18"/>
                <w:szCs w:val="18"/>
              </w:rPr>
            </w:pPr>
            <w:r w:rsidRPr="008558C6">
              <w:rPr>
                <w:sz w:val="18"/>
                <w:szCs w:val="18"/>
              </w:rPr>
              <w:t>Brier</w:t>
            </w:r>
            <w:r w:rsidR="00656F93">
              <w:rPr>
                <w:sz w:val="18"/>
                <w:szCs w:val="18"/>
              </w:rPr>
              <w:t>**</w:t>
            </w:r>
          </w:p>
        </w:tc>
      </w:tr>
      <w:tr w:rsidR="00EF2820" w:rsidRPr="008558C6" w14:paraId="69236D02" w14:textId="77777777" w:rsidTr="00B071A4">
        <w:tc>
          <w:tcPr>
            <w:tcW w:w="1081" w:type="dxa"/>
          </w:tcPr>
          <w:p w14:paraId="2479E366" w14:textId="77777777" w:rsidR="00EF2820" w:rsidRPr="008558C6" w:rsidRDefault="00EF2820" w:rsidP="001237A5">
            <w:pPr>
              <w:pStyle w:val="Compact"/>
              <w:rPr>
                <w:sz w:val="18"/>
                <w:szCs w:val="18"/>
              </w:rPr>
            </w:pPr>
            <w:r w:rsidRPr="008558C6">
              <w:rPr>
                <w:sz w:val="18"/>
                <w:szCs w:val="18"/>
              </w:rPr>
              <w:t>A</w:t>
            </w:r>
          </w:p>
        </w:tc>
        <w:tc>
          <w:tcPr>
            <w:tcW w:w="583" w:type="dxa"/>
          </w:tcPr>
          <w:p w14:paraId="73157DCB" w14:textId="77777777" w:rsidR="00EF2820" w:rsidRPr="008558C6" w:rsidRDefault="00EF2820" w:rsidP="001237A5">
            <w:pPr>
              <w:pStyle w:val="Compact"/>
              <w:jc w:val="right"/>
              <w:rPr>
                <w:sz w:val="18"/>
                <w:szCs w:val="18"/>
              </w:rPr>
            </w:pPr>
            <w:r w:rsidRPr="008558C6">
              <w:rPr>
                <w:sz w:val="18"/>
                <w:szCs w:val="18"/>
              </w:rPr>
              <w:t>0</w:t>
            </w:r>
          </w:p>
        </w:tc>
        <w:tc>
          <w:tcPr>
            <w:tcW w:w="946" w:type="dxa"/>
            <w:gridSpan w:val="2"/>
          </w:tcPr>
          <w:p w14:paraId="1A87C85D" w14:textId="77777777" w:rsidR="00EF2820" w:rsidRPr="008558C6" w:rsidRDefault="00EF2820" w:rsidP="001237A5">
            <w:pPr>
              <w:pStyle w:val="Compact"/>
              <w:jc w:val="right"/>
              <w:rPr>
                <w:sz w:val="18"/>
                <w:szCs w:val="18"/>
              </w:rPr>
            </w:pPr>
            <w:r w:rsidRPr="008558C6">
              <w:rPr>
                <w:sz w:val="18"/>
                <w:szCs w:val="18"/>
              </w:rPr>
              <w:t>8</w:t>
            </w:r>
          </w:p>
        </w:tc>
        <w:tc>
          <w:tcPr>
            <w:tcW w:w="1260" w:type="dxa"/>
          </w:tcPr>
          <w:p w14:paraId="661E55C0" w14:textId="77777777" w:rsidR="00EF2820" w:rsidRPr="008558C6" w:rsidRDefault="00EF2820" w:rsidP="009F00FA">
            <w:pPr>
              <w:pStyle w:val="Compact"/>
              <w:jc w:val="center"/>
              <w:rPr>
                <w:sz w:val="18"/>
                <w:szCs w:val="18"/>
              </w:rPr>
            </w:pPr>
            <w:r w:rsidRPr="008558C6">
              <w:rPr>
                <w:sz w:val="18"/>
                <w:szCs w:val="18"/>
              </w:rPr>
              <w:t>0.20</w:t>
            </w:r>
          </w:p>
        </w:tc>
        <w:tc>
          <w:tcPr>
            <w:tcW w:w="1998" w:type="dxa"/>
          </w:tcPr>
          <w:p w14:paraId="34CC88E8" w14:textId="77777777" w:rsidR="00EF2820" w:rsidRPr="008558C6" w:rsidRDefault="00EF2820" w:rsidP="001237A5">
            <w:pPr>
              <w:pStyle w:val="Compact"/>
              <w:rPr>
                <w:sz w:val="18"/>
                <w:szCs w:val="18"/>
              </w:rPr>
            </w:pPr>
            <w:r w:rsidRPr="008558C6">
              <w:rPr>
                <w:sz w:val="18"/>
                <w:szCs w:val="18"/>
              </w:rPr>
              <w:t>A</w:t>
            </w:r>
          </w:p>
        </w:tc>
        <w:tc>
          <w:tcPr>
            <w:tcW w:w="1530" w:type="dxa"/>
          </w:tcPr>
          <w:p w14:paraId="25AD042D" w14:textId="224BB1B9" w:rsidR="00EF2820" w:rsidRPr="008558C6" w:rsidRDefault="00354129" w:rsidP="009F00FA">
            <w:pPr>
              <w:pStyle w:val="Compact"/>
              <w:jc w:val="center"/>
              <w:rPr>
                <w:sz w:val="18"/>
                <w:szCs w:val="18"/>
              </w:rPr>
            </w:pPr>
            <w:r>
              <w:rPr>
                <w:sz w:val="18"/>
                <w:szCs w:val="18"/>
              </w:rPr>
              <w:t>0-</w:t>
            </w:r>
            <w:r w:rsidRPr="009F00FA">
              <w:rPr>
                <w:b/>
                <w:sz w:val="18"/>
                <w:szCs w:val="18"/>
              </w:rPr>
              <w:t>0</w:t>
            </w:r>
            <w:r>
              <w:rPr>
                <w:sz w:val="18"/>
                <w:szCs w:val="18"/>
              </w:rPr>
              <w:t>-0</w:t>
            </w:r>
          </w:p>
        </w:tc>
        <w:tc>
          <w:tcPr>
            <w:tcW w:w="1350" w:type="dxa"/>
          </w:tcPr>
          <w:p w14:paraId="7985E84B" w14:textId="46479EC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170" w:type="dxa"/>
          </w:tcPr>
          <w:p w14:paraId="212D7D0F" w14:textId="77777777" w:rsidR="00EF2820" w:rsidRPr="008558C6" w:rsidRDefault="00EF2820" w:rsidP="009F00FA">
            <w:pPr>
              <w:pStyle w:val="Compact"/>
              <w:jc w:val="center"/>
              <w:rPr>
                <w:sz w:val="18"/>
                <w:szCs w:val="18"/>
              </w:rPr>
            </w:pPr>
            <w:r w:rsidRPr="008558C6">
              <w:rPr>
                <w:sz w:val="18"/>
                <w:szCs w:val="18"/>
              </w:rPr>
              <w:t>0.26</w:t>
            </w:r>
          </w:p>
        </w:tc>
      </w:tr>
      <w:tr w:rsidR="00EF2820" w:rsidRPr="008558C6" w14:paraId="1CA80BCB" w14:textId="77777777" w:rsidTr="00B071A4">
        <w:tc>
          <w:tcPr>
            <w:tcW w:w="1081" w:type="dxa"/>
          </w:tcPr>
          <w:p w14:paraId="0F19C749" w14:textId="77777777" w:rsidR="00EF2820" w:rsidRPr="008558C6" w:rsidRDefault="00EF2820" w:rsidP="001237A5">
            <w:pPr>
              <w:pStyle w:val="Compact"/>
              <w:rPr>
                <w:sz w:val="18"/>
                <w:szCs w:val="18"/>
              </w:rPr>
            </w:pPr>
            <w:r w:rsidRPr="008558C6">
              <w:rPr>
                <w:sz w:val="18"/>
                <w:szCs w:val="18"/>
              </w:rPr>
              <w:t>Bt1</w:t>
            </w:r>
          </w:p>
        </w:tc>
        <w:tc>
          <w:tcPr>
            <w:tcW w:w="583" w:type="dxa"/>
          </w:tcPr>
          <w:p w14:paraId="6AFF0206" w14:textId="77777777" w:rsidR="00EF2820" w:rsidRPr="008558C6" w:rsidRDefault="00EF2820" w:rsidP="001237A5">
            <w:pPr>
              <w:pStyle w:val="Compact"/>
              <w:jc w:val="right"/>
              <w:rPr>
                <w:sz w:val="18"/>
                <w:szCs w:val="18"/>
              </w:rPr>
            </w:pPr>
            <w:r w:rsidRPr="008558C6">
              <w:rPr>
                <w:sz w:val="18"/>
                <w:szCs w:val="18"/>
              </w:rPr>
              <w:t>8</w:t>
            </w:r>
          </w:p>
        </w:tc>
        <w:tc>
          <w:tcPr>
            <w:tcW w:w="946" w:type="dxa"/>
            <w:gridSpan w:val="2"/>
          </w:tcPr>
          <w:p w14:paraId="53FD9D75" w14:textId="77777777" w:rsidR="00EF2820" w:rsidRPr="008558C6" w:rsidRDefault="00EF2820" w:rsidP="001237A5">
            <w:pPr>
              <w:pStyle w:val="Compact"/>
              <w:jc w:val="right"/>
              <w:rPr>
                <w:sz w:val="18"/>
                <w:szCs w:val="18"/>
              </w:rPr>
            </w:pPr>
            <w:r w:rsidRPr="008558C6">
              <w:rPr>
                <w:sz w:val="18"/>
                <w:szCs w:val="18"/>
              </w:rPr>
              <w:t>28</w:t>
            </w:r>
          </w:p>
        </w:tc>
        <w:tc>
          <w:tcPr>
            <w:tcW w:w="1260" w:type="dxa"/>
          </w:tcPr>
          <w:p w14:paraId="438E8651" w14:textId="77777777" w:rsidR="00EF2820" w:rsidRPr="008558C6" w:rsidRDefault="00EF2820" w:rsidP="009F00FA">
            <w:pPr>
              <w:pStyle w:val="Compact"/>
              <w:jc w:val="center"/>
              <w:rPr>
                <w:sz w:val="18"/>
                <w:szCs w:val="18"/>
              </w:rPr>
            </w:pPr>
            <w:r w:rsidRPr="008558C6">
              <w:rPr>
                <w:sz w:val="18"/>
                <w:szCs w:val="18"/>
              </w:rPr>
              <w:t>0.23</w:t>
            </w:r>
          </w:p>
        </w:tc>
        <w:tc>
          <w:tcPr>
            <w:tcW w:w="1998" w:type="dxa"/>
          </w:tcPr>
          <w:p w14:paraId="4DC3B215" w14:textId="77777777" w:rsidR="00EF2820" w:rsidRPr="008558C6" w:rsidRDefault="00EF2820" w:rsidP="001237A5">
            <w:pPr>
              <w:pStyle w:val="Compact"/>
              <w:rPr>
                <w:sz w:val="18"/>
                <w:szCs w:val="18"/>
              </w:rPr>
            </w:pPr>
            <w:r w:rsidRPr="008558C6">
              <w:rPr>
                <w:sz w:val="18"/>
                <w:szCs w:val="18"/>
              </w:rPr>
              <w:t>Bt1</w:t>
            </w:r>
          </w:p>
        </w:tc>
        <w:tc>
          <w:tcPr>
            <w:tcW w:w="1530" w:type="dxa"/>
          </w:tcPr>
          <w:p w14:paraId="6793B59B" w14:textId="5E8A523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350" w:type="dxa"/>
          </w:tcPr>
          <w:p w14:paraId="28AADD51" w14:textId="43E2AFBC"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170" w:type="dxa"/>
          </w:tcPr>
          <w:p w14:paraId="3DF93661"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36DF36D" w14:textId="77777777" w:rsidTr="00B071A4">
        <w:tc>
          <w:tcPr>
            <w:tcW w:w="1081" w:type="dxa"/>
          </w:tcPr>
          <w:p w14:paraId="75D93B71" w14:textId="77777777" w:rsidR="00EF2820" w:rsidRPr="008558C6" w:rsidRDefault="00EF2820" w:rsidP="001237A5">
            <w:pPr>
              <w:pStyle w:val="Compact"/>
              <w:rPr>
                <w:sz w:val="18"/>
                <w:szCs w:val="18"/>
              </w:rPr>
            </w:pPr>
            <w:r w:rsidRPr="008558C6">
              <w:rPr>
                <w:sz w:val="18"/>
                <w:szCs w:val="18"/>
              </w:rPr>
              <w:t>Bt2</w:t>
            </w:r>
          </w:p>
        </w:tc>
        <w:tc>
          <w:tcPr>
            <w:tcW w:w="583" w:type="dxa"/>
          </w:tcPr>
          <w:p w14:paraId="29CA4FF2" w14:textId="77777777" w:rsidR="00EF2820" w:rsidRPr="008558C6" w:rsidRDefault="00EF2820" w:rsidP="001237A5">
            <w:pPr>
              <w:pStyle w:val="Compact"/>
              <w:jc w:val="right"/>
              <w:rPr>
                <w:sz w:val="18"/>
                <w:szCs w:val="18"/>
              </w:rPr>
            </w:pPr>
            <w:r w:rsidRPr="008558C6">
              <w:rPr>
                <w:sz w:val="18"/>
                <w:szCs w:val="18"/>
              </w:rPr>
              <w:t>28</w:t>
            </w:r>
          </w:p>
        </w:tc>
        <w:tc>
          <w:tcPr>
            <w:tcW w:w="946" w:type="dxa"/>
            <w:gridSpan w:val="2"/>
          </w:tcPr>
          <w:p w14:paraId="5169ADFC" w14:textId="77777777" w:rsidR="00EF2820" w:rsidRPr="008558C6" w:rsidRDefault="00EF2820" w:rsidP="001237A5">
            <w:pPr>
              <w:pStyle w:val="Compact"/>
              <w:jc w:val="right"/>
              <w:rPr>
                <w:sz w:val="18"/>
                <w:szCs w:val="18"/>
              </w:rPr>
            </w:pPr>
            <w:r w:rsidRPr="008558C6">
              <w:rPr>
                <w:sz w:val="18"/>
                <w:szCs w:val="18"/>
              </w:rPr>
              <w:t>51</w:t>
            </w:r>
          </w:p>
        </w:tc>
        <w:tc>
          <w:tcPr>
            <w:tcW w:w="1260" w:type="dxa"/>
          </w:tcPr>
          <w:p w14:paraId="5E4489CA" w14:textId="77777777" w:rsidR="00EF2820" w:rsidRPr="008558C6" w:rsidRDefault="00EF2820" w:rsidP="009F00FA">
            <w:pPr>
              <w:pStyle w:val="Compact"/>
              <w:jc w:val="center"/>
              <w:rPr>
                <w:sz w:val="18"/>
                <w:szCs w:val="18"/>
              </w:rPr>
            </w:pPr>
            <w:r w:rsidRPr="008558C6">
              <w:rPr>
                <w:sz w:val="18"/>
                <w:szCs w:val="18"/>
              </w:rPr>
              <w:t>0.25</w:t>
            </w:r>
          </w:p>
        </w:tc>
        <w:tc>
          <w:tcPr>
            <w:tcW w:w="1998" w:type="dxa"/>
          </w:tcPr>
          <w:p w14:paraId="06670425" w14:textId="77777777" w:rsidR="00EF2820" w:rsidRPr="008558C6" w:rsidRDefault="00EF2820" w:rsidP="001237A5">
            <w:pPr>
              <w:pStyle w:val="Compact"/>
              <w:rPr>
                <w:sz w:val="18"/>
                <w:szCs w:val="18"/>
              </w:rPr>
            </w:pPr>
            <w:r w:rsidRPr="008558C6">
              <w:rPr>
                <w:sz w:val="18"/>
                <w:szCs w:val="18"/>
              </w:rPr>
              <w:t>Bt2</w:t>
            </w:r>
          </w:p>
        </w:tc>
        <w:tc>
          <w:tcPr>
            <w:tcW w:w="1530" w:type="dxa"/>
          </w:tcPr>
          <w:p w14:paraId="3916B949" w14:textId="05DEFD18"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350" w:type="dxa"/>
          </w:tcPr>
          <w:p w14:paraId="37CF080D" w14:textId="2A0A6306"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170" w:type="dxa"/>
          </w:tcPr>
          <w:p w14:paraId="1C74AF18"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2D6689B" w14:textId="77777777" w:rsidTr="00B071A4">
        <w:tc>
          <w:tcPr>
            <w:tcW w:w="1081" w:type="dxa"/>
          </w:tcPr>
          <w:p w14:paraId="6C206FEA" w14:textId="77777777" w:rsidR="00EF2820" w:rsidRPr="008558C6" w:rsidRDefault="00EF2820" w:rsidP="001237A5">
            <w:pPr>
              <w:pStyle w:val="Compact"/>
              <w:rPr>
                <w:sz w:val="18"/>
                <w:szCs w:val="18"/>
              </w:rPr>
            </w:pPr>
            <w:r w:rsidRPr="008558C6">
              <w:rPr>
                <w:sz w:val="18"/>
                <w:szCs w:val="18"/>
              </w:rPr>
              <w:t>Bt3</w:t>
            </w:r>
          </w:p>
        </w:tc>
        <w:tc>
          <w:tcPr>
            <w:tcW w:w="583" w:type="dxa"/>
          </w:tcPr>
          <w:p w14:paraId="3372639D" w14:textId="77777777" w:rsidR="00EF2820" w:rsidRPr="008558C6" w:rsidRDefault="00EF2820" w:rsidP="001237A5">
            <w:pPr>
              <w:pStyle w:val="Compact"/>
              <w:jc w:val="right"/>
              <w:rPr>
                <w:sz w:val="18"/>
                <w:szCs w:val="18"/>
              </w:rPr>
            </w:pPr>
            <w:r w:rsidRPr="008558C6">
              <w:rPr>
                <w:sz w:val="18"/>
                <w:szCs w:val="18"/>
              </w:rPr>
              <w:t>51</w:t>
            </w:r>
          </w:p>
        </w:tc>
        <w:tc>
          <w:tcPr>
            <w:tcW w:w="946" w:type="dxa"/>
            <w:gridSpan w:val="2"/>
          </w:tcPr>
          <w:p w14:paraId="46643E66" w14:textId="77777777" w:rsidR="00EF2820" w:rsidRPr="008558C6" w:rsidRDefault="00EF2820" w:rsidP="001237A5">
            <w:pPr>
              <w:pStyle w:val="Compact"/>
              <w:jc w:val="right"/>
              <w:rPr>
                <w:sz w:val="18"/>
                <w:szCs w:val="18"/>
              </w:rPr>
            </w:pPr>
            <w:r w:rsidRPr="008558C6">
              <w:rPr>
                <w:sz w:val="18"/>
                <w:szCs w:val="18"/>
              </w:rPr>
              <w:t>68</w:t>
            </w:r>
          </w:p>
        </w:tc>
        <w:tc>
          <w:tcPr>
            <w:tcW w:w="1260" w:type="dxa"/>
          </w:tcPr>
          <w:p w14:paraId="0EBAAA05" w14:textId="77777777" w:rsidR="00EF2820" w:rsidRPr="008558C6" w:rsidRDefault="00EF2820" w:rsidP="009F00FA">
            <w:pPr>
              <w:pStyle w:val="Compact"/>
              <w:jc w:val="center"/>
              <w:rPr>
                <w:sz w:val="18"/>
                <w:szCs w:val="18"/>
              </w:rPr>
            </w:pPr>
            <w:r w:rsidRPr="008558C6">
              <w:rPr>
                <w:sz w:val="18"/>
                <w:szCs w:val="18"/>
              </w:rPr>
              <w:t>0.44</w:t>
            </w:r>
          </w:p>
        </w:tc>
        <w:tc>
          <w:tcPr>
            <w:tcW w:w="1998" w:type="dxa"/>
          </w:tcPr>
          <w:p w14:paraId="2A1948ED" w14:textId="77777777" w:rsidR="00EF2820" w:rsidRPr="008558C6" w:rsidRDefault="00EF2820" w:rsidP="001237A5">
            <w:pPr>
              <w:pStyle w:val="Compact"/>
              <w:rPr>
                <w:sz w:val="18"/>
                <w:szCs w:val="18"/>
              </w:rPr>
            </w:pPr>
            <w:r w:rsidRPr="008558C6">
              <w:rPr>
                <w:sz w:val="18"/>
                <w:szCs w:val="18"/>
              </w:rPr>
              <w:t>Bt3</w:t>
            </w:r>
          </w:p>
        </w:tc>
        <w:tc>
          <w:tcPr>
            <w:tcW w:w="1530" w:type="dxa"/>
          </w:tcPr>
          <w:p w14:paraId="270F6E09" w14:textId="2C1FD24C"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350" w:type="dxa"/>
          </w:tcPr>
          <w:p w14:paraId="15FD231E" w14:textId="6C145886" w:rsidR="00EF2820" w:rsidRPr="008558C6" w:rsidRDefault="00354129"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170" w:type="dxa"/>
          </w:tcPr>
          <w:p w14:paraId="2B38F331" w14:textId="77777777" w:rsidR="00EF2820" w:rsidRPr="008558C6" w:rsidRDefault="00EF2820" w:rsidP="009F00FA">
            <w:pPr>
              <w:pStyle w:val="Compact"/>
              <w:jc w:val="center"/>
              <w:rPr>
                <w:sz w:val="18"/>
                <w:szCs w:val="18"/>
              </w:rPr>
            </w:pPr>
            <w:r w:rsidRPr="008558C6">
              <w:rPr>
                <w:sz w:val="18"/>
                <w:szCs w:val="18"/>
              </w:rPr>
              <w:t>0.39</w:t>
            </w:r>
          </w:p>
        </w:tc>
      </w:tr>
      <w:tr w:rsidR="00EF2820" w:rsidRPr="008558C6" w14:paraId="5CCD6EC2" w14:textId="77777777" w:rsidTr="00B071A4">
        <w:tc>
          <w:tcPr>
            <w:tcW w:w="1081" w:type="dxa"/>
          </w:tcPr>
          <w:p w14:paraId="3677D8ED" w14:textId="77777777" w:rsidR="00EF2820" w:rsidRPr="008558C6" w:rsidRDefault="00EF2820" w:rsidP="001237A5">
            <w:pPr>
              <w:pStyle w:val="Compact"/>
              <w:rPr>
                <w:sz w:val="18"/>
                <w:szCs w:val="18"/>
              </w:rPr>
            </w:pPr>
            <w:r w:rsidRPr="008558C6">
              <w:rPr>
                <w:sz w:val="18"/>
                <w:szCs w:val="18"/>
              </w:rPr>
              <w:t>Cr</w:t>
            </w:r>
          </w:p>
        </w:tc>
        <w:tc>
          <w:tcPr>
            <w:tcW w:w="583" w:type="dxa"/>
          </w:tcPr>
          <w:p w14:paraId="2EC9D50A" w14:textId="77777777" w:rsidR="00EF2820" w:rsidRPr="008558C6" w:rsidRDefault="00EF2820" w:rsidP="001237A5">
            <w:pPr>
              <w:pStyle w:val="Compact"/>
              <w:jc w:val="right"/>
              <w:rPr>
                <w:sz w:val="18"/>
                <w:szCs w:val="18"/>
              </w:rPr>
            </w:pPr>
            <w:r w:rsidRPr="008558C6">
              <w:rPr>
                <w:sz w:val="18"/>
                <w:szCs w:val="18"/>
              </w:rPr>
              <w:t>68</w:t>
            </w:r>
          </w:p>
        </w:tc>
        <w:tc>
          <w:tcPr>
            <w:tcW w:w="946" w:type="dxa"/>
            <w:gridSpan w:val="2"/>
          </w:tcPr>
          <w:p w14:paraId="0FFEAB6A" w14:textId="77777777" w:rsidR="00EF2820" w:rsidRPr="008558C6" w:rsidRDefault="00EF2820" w:rsidP="001237A5">
            <w:pPr>
              <w:pStyle w:val="Compact"/>
              <w:jc w:val="right"/>
              <w:rPr>
                <w:sz w:val="18"/>
                <w:szCs w:val="18"/>
              </w:rPr>
            </w:pPr>
            <w:r w:rsidRPr="008558C6">
              <w:rPr>
                <w:sz w:val="18"/>
                <w:szCs w:val="18"/>
              </w:rPr>
              <w:t>90</w:t>
            </w:r>
          </w:p>
        </w:tc>
        <w:tc>
          <w:tcPr>
            <w:tcW w:w="1260" w:type="dxa"/>
          </w:tcPr>
          <w:p w14:paraId="3802BFA0" w14:textId="77777777" w:rsidR="00EF2820" w:rsidRPr="008558C6" w:rsidRDefault="00EF2820" w:rsidP="009F00FA">
            <w:pPr>
              <w:pStyle w:val="Compact"/>
              <w:jc w:val="center"/>
              <w:rPr>
                <w:sz w:val="18"/>
                <w:szCs w:val="18"/>
              </w:rPr>
            </w:pPr>
            <w:r w:rsidRPr="008558C6">
              <w:rPr>
                <w:sz w:val="18"/>
                <w:szCs w:val="18"/>
              </w:rPr>
              <w:t>0.36</w:t>
            </w:r>
          </w:p>
        </w:tc>
        <w:tc>
          <w:tcPr>
            <w:tcW w:w="1998" w:type="dxa"/>
          </w:tcPr>
          <w:p w14:paraId="5C7E26DA" w14:textId="77777777" w:rsidR="00EF2820" w:rsidRPr="008558C6" w:rsidRDefault="00EF2820" w:rsidP="001237A5">
            <w:pPr>
              <w:pStyle w:val="Compact"/>
              <w:rPr>
                <w:sz w:val="18"/>
                <w:szCs w:val="18"/>
              </w:rPr>
            </w:pPr>
            <w:r w:rsidRPr="008558C6">
              <w:rPr>
                <w:sz w:val="18"/>
                <w:szCs w:val="18"/>
              </w:rPr>
              <w:t>Cr</w:t>
            </w:r>
          </w:p>
        </w:tc>
        <w:tc>
          <w:tcPr>
            <w:tcW w:w="1530" w:type="dxa"/>
          </w:tcPr>
          <w:p w14:paraId="6EA56F34" w14:textId="11636F01" w:rsidR="00EF2820" w:rsidRPr="008558C6" w:rsidRDefault="00AC29A2"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350" w:type="dxa"/>
          </w:tcPr>
          <w:p w14:paraId="5BA82150" w14:textId="6E768430"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170" w:type="dxa"/>
          </w:tcPr>
          <w:p w14:paraId="5C12EAFA" w14:textId="77777777" w:rsidR="00EF2820" w:rsidRPr="008558C6" w:rsidRDefault="00EF2820" w:rsidP="009F00FA">
            <w:pPr>
              <w:pStyle w:val="Compact"/>
              <w:jc w:val="center"/>
              <w:rPr>
                <w:sz w:val="18"/>
                <w:szCs w:val="18"/>
              </w:rPr>
            </w:pPr>
            <w:r w:rsidRPr="008558C6">
              <w:rPr>
                <w:sz w:val="18"/>
                <w:szCs w:val="18"/>
              </w:rPr>
              <w:t>0.36</w:t>
            </w:r>
          </w:p>
        </w:tc>
      </w:tr>
      <w:tr w:rsidR="00EF2820" w:rsidRPr="008558C6" w14:paraId="28B41E16" w14:textId="77777777" w:rsidTr="00B071A4">
        <w:tc>
          <w:tcPr>
            <w:tcW w:w="1081" w:type="dxa"/>
          </w:tcPr>
          <w:p w14:paraId="501EDE92" w14:textId="77777777" w:rsidR="00EF2820" w:rsidRPr="008558C6" w:rsidRDefault="00EF2820" w:rsidP="001237A5">
            <w:pPr>
              <w:pStyle w:val="Compact"/>
              <w:rPr>
                <w:sz w:val="18"/>
                <w:szCs w:val="18"/>
              </w:rPr>
            </w:pPr>
            <w:r w:rsidRPr="008558C6">
              <w:rPr>
                <w:sz w:val="18"/>
                <w:szCs w:val="18"/>
              </w:rPr>
              <w:lastRenderedPageBreak/>
              <w:t>R</w:t>
            </w:r>
          </w:p>
        </w:tc>
        <w:tc>
          <w:tcPr>
            <w:tcW w:w="583" w:type="dxa"/>
          </w:tcPr>
          <w:p w14:paraId="4B4D5590" w14:textId="77777777" w:rsidR="00EF2820" w:rsidRPr="008558C6" w:rsidRDefault="00EF2820" w:rsidP="001237A5">
            <w:pPr>
              <w:pStyle w:val="Compact"/>
              <w:jc w:val="right"/>
              <w:rPr>
                <w:sz w:val="18"/>
                <w:szCs w:val="18"/>
              </w:rPr>
            </w:pPr>
            <w:r w:rsidRPr="008558C6">
              <w:rPr>
                <w:sz w:val="18"/>
                <w:szCs w:val="18"/>
              </w:rPr>
              <w:t>90</w:t>
            </w:r>
          </w:p>
        </w:tc>
        <w:tc>
          <w:tcPr>
            <w:tcW w:w="946" w:type="dxa"/>
            <w:gridSpan w:val="2"/>
          </w:tcPr>
          <w:p w14:paraId="70D85CF0" w14:textId="77777777" w:rsidR="00EF2820" w:rsidRPr="008558C6" w:rsidRDefault="00EF2820" w:rsidP="001237A5">
            <w:pPr>
              <w:pStyle w:val="Compact"/>
              <w:jc w:val="right"/>
              <w:rPr>
                <w:sz w:val="18"/>
                <w:szCs w:val="18"/>
              </w:rPr>
            </w:pPr>
            <w:r w:rsidRPr="008558C6">
              <w:rPr>
                <w:sz w:val="18"/>
                <w:szCs w:val="18"/>
              </w:rPr>
              <w:t>203</w:t>
            </w:r>
          </w:p>
        </w:tc>
        <w:tc>
          <w:tcPr>
            <w:tcW w:w="1260" w:type="dxa"/>
          </w:tcPr>
          <w:p w14:paraId="3772450B" w14:textId="77777777" w:rsidR="00EF2820" w:rsidRPr="008558C6" w:rsidRDefault="00EF2820" w:rsidP="009F00FA">
            <w:pPr>
              <w:pStyle w:val="Compact"/>
              <w:jc w:val="center"/>
              <w:rPr>
                <w:sz w:val="18"/>
                <w:szCs w:val="18"/>
              </w:rPr>
            </w:pPr>
            <w:r w:rsidRPr="008558C6">
              <w:rPr>
                <w:sz w:val="18"/>
                <w:szCs w:val="18"/>
              </w:rPr>
              <w:t>0.05</w:t>
            </w:r>
          </w:p>
        </w:tc>
        <w:tc>
          <w:tcPr>
            <w:tcW w:w="1998" w:type="dxa"/>
          </w:tcPr>
          <w:p w14:paraId="35CF9987" w14:textId="77777777" w:rsidR="00EF2820" w:rsidRPr="008558C6" w:rsidRDefault="00EF2820" w:rsidP="001237A5">
            <w:pPr>
              <w:pStyle w:val="Compact"/>
              <w:rPr>
                <w:sz w:val="18"/>
                <w:szCs w:val="18"/>
              </w:rPr>
            </w:pPr>
            <w:r w:rsidRPr="008558C6">
              <w:rPr>
                <w:sz w:val="18"/>
                <w:szCs w:val="18"/>
              </w:rPr>
              <w:t>R</w:t>
            </w:r>
          </w:p>
        </w:tc>
        <w:tc>
          <w:tcPr>
            <w:tcW w:w="1530" w:type="dxa"/>
          </w:tcPr>
          <w:p w14:paraId="7841A469" w14:textId="3024F74C"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350" w:type="dxa"/>
          </w:tcPr>
          <w:p w14:paraId="094D3E38" w14:textId="152FEC50" w:rsidR="00EF2820" w:rsidRPr="008558C6" w:rsidRDefault="00AC29A2" w:rsidP="009F00FA">
            <w:pPr>
              <w:pStyle w:val="Compact"/>
              <w:jc w:val="center"/>
              <w:rPr>
                <w:sz w:val="18"/>
                <w:szCs w:val="18"/>
              </w:rPr>
            </w:pPr>
            <w:r>
              <w:rPr>
                <w:sz w:val="18"/>
                <w:szCs w:val="18"/>
              </w:rPr>
              <w:t>151-</w:t>
            </w:r>
            <w:r w:rsidRPr="009F00FA">
              <w:rPr>
                <w:b/>
                <w:sz w:val="18"/>
                <w:szCs w:val="18"/>
              </w:rPr>
              <w:t>151</w:t>
            </w:r>
            <w:r>
              <w:rPr>
                <w:sz w:val="18"/>
                <w:szCs w:val="18"/>
              </w:rPr>
              <w:t>-151</w:t>
            </w:r>
          </w:p>
        </w:tc>
        <w:tc>
          <w:tcPr>
            <w:tcW w:w="1170" w:type="dxa"/>
          </w:tcPr>
          <w:p w14:paraId="7358975F" w14:textId="77777777" w:rsidR="00EF2820" w:rsidRPr="008558C6" w:rsidRDefault="00EF2820" w:rsidP="009F00FA">
            <w:pPr>
              <w:pStyle w:val="Compact"/>
              <w:jc w:val="center"/>
              <w:rPr>
                <w:sz w:val="18"/>
                <w:szCs w:val="18"/>
              </w:rPr>
            </w:pPr>
            <w:r w:rsidRPr="008558C6">
              <w:rPr>
                <w:sz w:val="18"/>
                <w:szCs w:val="18"/>
              </w:rPr>
              <w:t>0.08</w:t>
            </w:r>
          </w:p>
        </w:tc>
      </w:tr>
    </w:tbl>
    <w:p w14:paraId="20F2EE29" w14:textId="72B5BA61"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48"/>
      <w:commentRangeStart w:id="49"/>
      <w:r w:rsidRPr="00D93D2F">
        <w:rPr>
          <w:sz w:val="18"/>
          <w:szCs w:val="18"/>
        </w:rPr>
        <w:t>predictions</w:t>
      </w:r>
      <w:commentRangeEnd w:id="48"/>
      <w:r w:rsidR="007F78B1">
        <w:rPr>
          <w:rStyle w:val="CommentReference"/>
          <w:i w:val="0"/>
        </w:rPr>
        <w:commentReference w:id="48"/>
      </w:r>
      <w:commentRangeEnd w:id="49"/>
      <w:r w:rsidR="00151C80">
        <w:rPr>
          <w:sz w:val="18"/>
          <w:szCs w:val="18"/>
        </w:rPr>
        <w:t>. All depths are in cm</w:t>
      </w:r>
      <w:r w:rsidR="003F21F8">
        <w:rPr>
          <w:rStyle w:val="CommentReference"/>
          <w:i w:val="0"/>
        </w:rPr>
        <w:commentReference w:id="49"/>
      </w:r>
      <w:r w:rsidRPr="00D93D2F">
        <w:rPr>
          <w:sz w:val="18"/>
          <w:szCs w:val="18"/>
        </w:rPr>
        <w:t>.</w:t>
      </w:r>
      <w:r w:rsidR="007C3253">
        <w:rPr>
          <w:sz w:val="18"/>
          <w:szCs w:val="18"/>
        </w:rPr>
        <w:t xml:space="preserve"> * 5</w:t>
      </w:r>
      <w:r w:rsidR="007C3253" w:rsidRPr="009F00FA">
        <w:rPr>
          <w:sz w:val="18"/>
          <w:szCs w:val="18"/>
          <w:vertAlign w:val="superscript"/>
        </w:rPr>
        <w:t>th</w:t>
      </w:r>
      <w:r w:rsidR="007C3253">
        <w:rPr>
          <w:sz w:val="18"/>
          <w:szCs w:val="18"/>
        </w:rPr>
        <w:t>, 50</w:t>
      </w:r>
      <w:r w:rsidR="007C3253" w:rsidRPr="009F00FA">
        <w:rPr>
          <w:sz w:val="18"/>
          <w:szCs w:val="18"/>
          <w:vertAlign w:val="superscript"/>
        </w:rPr>
        <w:t>th</w:t>
      </w:r>
      <w:r w:rsidR="007C3253">
        <w:rPr>
          <w:sz w:val="18"/>
          <w:szCs w:val="18"/>
        </w:rPr>
        <w:t>, and 95</w:t>
      </w:r>
      <w:r w:rsidR="007C3253" w:rsidRPr="009F00FA">
        <w:rPr>
          <w:sz w:val="18"/>
          <w:szCs w:val="18"/>
          <w:vertAlign w:val="superscript"/>
        </w:rPr>
        <w:t>th</w:t>
      </w:r>
      <w:r w:rsidR="007C3253">
        <w:rPr>
          <w:sz w:val="18"/>
          <w:szCs w:val="18"/>
        </w:rPr>
        <w:t xml:space="preserve"> percentiles of ML horizon </w:t>
      </w:r>
      <w:r w:rsidR="004D1971">
        <w:rPr>
          <w:sz w:val="18"/>
          <w:szCs w:val="18"/>
        </w:rPr>
        <w:t>boundaries derived</w:t>
      </w:r>
      <w:r w:rsidR="008F1097">
        <w:rPr>
          <w:sz w:val="18"/>
          <w:szCs w:val="18"/>
        </w:rPr>
        <w:t xml:space="preserve"> from</w:t>
      </w:r>
      <w:r w:rsidR="004D1971">
        <w:rPr>
          <w:sz w:val="18"/>
          <w:szCs w:val="18"/>
        </w:rPr>
        <w:t xml:space="preserve"> </w:t>
      </w:r>
      <w:r w:rsidR="008F1097" w:rsidRPr="008F1097">
        <w:rPr>
          <w:sz w:val="18"/>
          <w:szCs w:val="18"/>
        </w:rPr>
        <w:t>250 iterations of model fitting, based on a reduced dataset</w:t>
      </w:r>
      <w:r w:rsidR="004D1971">
        <w:rPr>
          <w:sz w:val="18"/>
          <w:szCs w:val="18"/>
        </w:rPr>
        <w:t>. ** Brier score</w:t>
      </w:r>
      <w:r w:rsidR="006C4165">
        <w:rPr>
          <w:sz w:val="18"/>
          <w:szCs w:val="18"/>
        </w:rPr>
        <w:t>s</w:t>
      </w:r>
      <w:r w:rsidR="004D1971">
        <w:rPr>
          <w:sz w:val="18"/>
          <w:szCs w:val="18"/>
        </w:rPr>
        <w:t xml:space="preserve"> calculated using </w:t>
      </w:r>
      <w:r w:rsidR="0000475A">
        <w:rPr>
          <w:sz w:val="18"/>
          <w:szCs w:val="18"/>
        </w:rPr>
        <w:t>full PO-LR model</w:t>
      </w:r>
      <w:r w:rsidR="004D1971">
        <w:rPr>
          <w:sz w:val="18"/>
          <w:szCs w:val="18"/>
        </w:rPr>
        <w:t>.</w:t>
      </w:r>
    </w:p>
    <w:p w14:paraId="22A76F44" w14:textId="77777777" w:rsidR="007658B3" w:rsidRDefault="007507A7">
      <w:pPr>
        <w:pStyle w:val="Heading1"/>
      </w:pPr>
      <w:r>
        <w:t>Conclusions</w:t>
      </w:r>
    </w:p>
    <w:bookmarkEnd w:id="46"/>
    <w:p w14:paraId="0C644B6A" w14:textId="53EE92A3" w:rsidR="007658B3" w:rsidRDefault="007507A7">
      <w:r>
        <w:t>Describing and sampling soil by genetic horizon designations represents an efficient approach that has provided a common pedological language used among soil scientists and classification systems. Processes for aggregating horizonation and deriving an aggregate</w:t>
      </w:r>
      <w:r w:rsidR="00031240">
        <w:t>d</w:t>
      </w:r>
      <w:r>
        <w:t xml:space="preserve"> representation across suites of similar soil profile descriptions of a soil series has been challenging. For this reason, soil series </w:t>
      </w:r>
      <w:r w:rsidR="005551E0">
        <w:t xml:space="preserve">concepts have historically been defined using the modal profile; a single, field-observed pedon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 xml:space="preserve">In this </w:t>
      </w:r>
      <w:r w:rsidR="007B7FA2">
        <w:t>chapter,</w:t>
      </w:r>
      <w:r w:rsidR="00CB01AF">
        <w:t xml:space="preserve"> we have outlined a</w:t>
      </w:r>
      <w:r w:rsidR="002749A3">
        <w:t xml:space="preserve">n </w:t>
      </w:r>
      <w:r w:rsidR="00CB01AF">
        <w:t>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could support a wide range of soil data aggregation tasks.</w:t>
      </w:r>
      <w:r w:rsidR="004615FC">
        <w:t xml:space="preserve"> </w:t>
      </w:r>
      <w:r w:rsidR="00FC65AA">
        <w:t xml:space="preserve">The two aggregation methods described in this chapter yield similar results; selection of an appropriate method depends on sample size, use of empirical probabilities is recommended for small collection of pedons and the PO-LR probabilities is </w:t>
      </w:r>
      <w:r w:rsidR="00452BB6">
        <w:t>recommended</w:t>
      </w:r>
      <w:r w:rsidR="00FC65AA">
        <w:t xml:space="preserve"> for large collections.</w:t>
      </w:r>
    </w:p>
    <w:p w14:paraId="6CD68478" w14:textId="7CADD7D8" w:rsidR="00B4490B" w:rsidRDefault="00B4490B" w:rsidP="00B4490B">
      <w:pPr>
        <w:pStyle w:val="Compact"/>
      </w:pPr>
      <w:r>
        <w:t xml:space="preserve">The methods presented in this chapter represent </w:t>
      </w:r>
      <w:commentRangeStart w:id="50"/>
      <w:commentRangeStart w:id="51"/>
      <w:r w:rsidR="00655804">
        <w:t>progress</w:t>
      </w:r>
      <w:r>
        <w:t xml:space="preserve"> </w:t>
      </w:r>
      <w:commentRangeEnd w:id="50"/>
      <w:r w:rsidR="009F1DEF">
        <w:rPr>
          <w:rStyle w:val="CommentReference"/>
        </w:rPr>
        <w:commentReference w:id="50"/>
      </w:r>
      <w:commentRangeEnd w:id="51"/>
      <w:r w:rsidR="000411D2">
        <w:rPr>
          <w:rStyle w:val="CommentReference"/>
        </w:rPr>
        <w:commentReference w:id="51"/>
      </w:r>
      <w:r>
        <w:t xml:space="preserve">towards a </w:t>
      </w:r>
      <w:r w:rsidR="00687C45">
        <w:t>quantitative</w:t>
      </w:r>
      <w:r>
        <w:t xml:space="preserve"> description of </w:t>
      </w:r>
      <w:r w:rsidR="00964795">
        <w:t xml:space="preserve">soil </w:t>
      </w:r>
      <w:r w:rsidR="00380FB3">
        <w:t>morphology</w:t>
      </w:r>
      <w:r w:rsidR="00964795">
        <w:t xml:space="preserve"> </w:t>
      </w:r>
      <w:r>
        <w:t xml:space="preserve">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r w:rsidR="003C5A26">
        <w:rPr>
          <w:i/>
        </w:rPr>
        <w:t xml:space="preserve">depth-wise </w:t>
      </w:r>
      <w:commentRangeStart w:id="52"/>
      <w:commentRangeStart w:id="53"/>
      <w:r w:rsidR="00687C45">
        <w:t>correlation</w:t>
      </w:r>
      <w:commentRangeEnd w:id="52"/>
      <w:r w:rsidR="00451B66">
        <w:t xml:space="preserve"> </w:t>
      </w:r>
      <w:r w:rsidR="0035516F">
        <w:rPr>
          <w:rStyle w:val="CommentReference"/>
        </w:rPr>
        <w:commentReference w:id="52"/>
      </w:r>
      <w:commentRangeEnd w:id="53"/>
      <w:r w:rsidR="009A6E0A">
        <w:rPr>
          <w:rStyle w:val="CommentReference"/>
        </w:rPr>
        <w:commentReference w:id="53"/>
      </w:r>
      <w:r w:rsidR="00687C45">
        <w:t xml:space="preserve">into the PO-LR model </w:t>
      </w:r>
      <w:r w:rsidR="000959E6">
        <w:t xml:space="preserve">to support </w:t>
      </w:r>
      <w:r w:rsidR="00687C45">
        <w:t xml:space="preserve">more realistic estimates </w:t>
      </w:r>
      <w:r w:rsidR="000959E6">
        <w:t>of coefficient standard errors</w:t>
      </w:r>
      <w:r w:rsidR="00687C45">
        <w:t>.</w:t>
      </w:r>
    </w:p>
    <w:p w14:paraId="7CA4D651" w14:textId="77777777" w:rsidR="007658B3" w:rsidRDefault="007507A7">
      <w:pPr>
        <w:pStyle w:val="Heading1"/>
      </w:pPr>
      <w:bookmarkStart w:id="54" w:name="references"/>
      <w:r>
        <w:t>References</w:t>
      </w:r>
    </w:p>
    <w:bookmarkEnd w:id="54"/>
    <w:p w14:paraId="5ABEE2D3" w14:textId="77777777" w:rsidR="007658B3" w:rsidRDefault="007507A7">
      <w:r>
        <w:t xml:space="preserve">Beaudette, D.E., and J.M. Skovlin. 2015. </w:t>
      </w:r>
      <w:r>
        <w:rPr>
          <w:i/>
        </w:rPr>
        <w:t>soilDB: Soil Database Interface</w:t>
      </w:r>
      <w:r>
        <w:t xml:space="preserve">. </w:t>
      </w:r>
      <w:hyperlink r:id="rId16">
        <w:r>
          <w:rPr>
            <w:rStyle w:val="Link"/>
          </w:rPr>
          <w:t>http://CRAN.R-project.org/package=soilDB</w:t>
        </w:r>
      </w:hyperlink>
      <w:r>
        <w:t>.</w:t>
      </w:r>
    </w:p>
    <w:p w14:paraId="6810AD2A" w14:textId="070691D2" w:rsidR="007658B3" w:rsidRDefault="007507A7">
      <w:r>
        <w:t xml:space="preserve">Beaudette, D.E., P. Roudier, and </w:t>
      </w:r>
      <w:r w:rsidR="00FE6FE9">
        <w:t xml:space="preserve">A.T. </w:t>
      </w:r>
      <w:r>
        <w:t xml:space="preserve">O’Geen. 2013. “Algorithms for Quantitative Pedology: A Toolkit for Soil Scientists.” </w:t>
      </w:r>
      <w:r>
        <w:rPr>
          <w:i/>
        </w:rPr>
        <w:t>Computers &amp; Geosciences</w:t>
      </w:r>
      <w:r>
        <w:t xml:space="preserve"> 52: 258–268.</w:t>
      </w:r>
    </w:p>
    <w:p w14:paraId="62D00F67" w14:textId="77777777" w:rsidR="007658B3" w:rsidRDefault="007507A7">
      <w:r>
        <w:t xml:space="preserve">Harrell, Frank E. 2001. </w:t>
      </w:r>
      <w:r>
        <w:rPr>
          <w:i/>
        </w:rPr>
        <w:t>Regression Modeling Strategies</w:t>
      </w:r>
      <w:r>
        <w:t>. Springer Series in Statistics. New York, NY: Springer.</w:t>
      </w:r>
    </w:p>
    <w:p w14:paraId="62EBD8E1" w14:textId="66511922" w:rsidR="007658B3" w:rsidRDefault="007507A7">
      <w:r>
        <w:t>Hartemink, A</w:t>
      </w:r>
      <w:r w:rsidR="00FE6FE9">
        <w:t>.</w:t>
      </w:r>
      <w:r>
        <w:t>E.</w:t>
      </w:r>
      <w:r w:rsidR="00FE6FE9">
        <w:t xml:space="preserve"> </w:t>
      </w:r>
      <w:r>
        <w:t xml:space="preserve">and </w:t>
      </w:r>
      <w:r w:rsidR="00FE6FE9">
        <w:t xml:space="preserve">B. </w:t>
      </w:r>
      <w:r>
        <w:t xml:space="preserve">Minasny. 2014. “Towards Digital Soil Morphometrics.” </w:t>
      </w:r>
      <w:r>
        <w:rPr>
          <w:i/>
        </w:rPr>
        <w:t>Geoderma</w:t>
      </w:r>
      <w:r>
        <w:t xml:space="preserve"> 230–231: 305–317. doi:</w:t>
      </w:r>
      <w:hyperlink r:id="rId17">
        <w:r>
          <w:rPr>
            <w:rStyle w:val="Link"/>
          </w:rPr>
          <w:t>http://dx.doi.org/10.1016/j.geoderma.2014.03.008</w:t>
        </w:r>
      </w:hyperlink>
      <w:r>
        <w:t xml:space="preserve">. </w:t>
      </w:r>
      <w:hyperlink r:id="rId18">
        <w:r>
          <w:rPr>
            <w:rStyle w:val="Link"/>
          </w:rPr>
          <w:t>http://www.sciencedirect.com/science/article/pii/S0016706114001177</w:t>
        </w:r>
      </w:hyperlink>
      <w:r>
        <w:t>.</w:t>
      </w:r>
    </w:p>
    <w:p w14:paraId="0CEC1040" w14:textId="77777777" w:rsidR="007658B3" w:rsidRDefault="007507A7">
      <w:r>
        <w:t xml:space="preserve">Hastie, T., R.Tibshirani, and J. Friedman. 2009. </w:t>
      </w:r>
      <w:r>
        <w:rPr>
          <w:i/>
        </w:rPr>
        <w:t>The Elements of Statistical Learning</w:t>
      </w:r>
      <w:r>
        <w:t>. Springer.</w:t>
      </w:r>
    </w:p>
    <w:p w14:paraId="573818ED" w14:textId="77777777" w:rsidR="007658B3" w:rsidRDefault="007507A7">
      <w:r>
        <w:t xml:space="preserve">Holmgren, G.G.S. 1988. “The Point Representation of Soil.” </w:t>
      </w:r>
      <w:r>
        <w:rPr>
          <w:i/>
        </w:rPr>
        <w:t>Soil Sci. Soc. Am. J.</w:t>
      </w:r>
      <w:r>
        <w:t xml:space="preserve"> 52: 712–716.</w:t>
      </w:r>
    </w:p>
    <w:p w14:paraId="1E212659" w14:textId="77777777" w:rsidR="007658B3" w:rsidRDefault="007507A7">
      <w:r>
        <w:t xml:space="preserve">Hudson, B.D. 1990. “Concepts of Soil Mapping and Interpretation.” </w:t>
      </w:r>
      <w:r>
        <w:rPr>
          <w:i/>
        </w:rPr>
        <w:t>Soil Survey Horizons</w:t>
      </w:r>
      <w:r>
        <w:t xml:space="preserve"> 31: 36–72.</w:t>
      </w:r>
    </w:p>
    <w:p w14:paraId="78C8ED89" w14:textId="77777777" w:rsidR="007658B3" w:rsidRDefault="007507A7">
      <w:r>
        <w:t xml:space="preserve">Jones, T.A. 1959. “Soil Classification–a Destructive Criticism.” </w:t>
      </w:r>
      <w:r>
        <w:rPr>
          <w:i/>
        </w:rPr>
        <w:t>J. Soil Sci.</w:t>
      </w:r>
      <w:r>
        <w:t xml:space="preserve"> 10: 196–200.</w:t>
      </w:r>
    </w:p>
    <w:p w14:paraId="4F4D8C5E" w14:textId="77C62789" w:rsidR="007658B3" w:rsidRDefault="007507A7">
      <w:r>
        <w:lastRenderedPageBreak/>
        <w:t xml:space="preserve">Kempen, B., D.J. Brus, and J.J. Stoorvogel. 2011. “Three-Dimensional Mapping of Soil Organic Matter Content Using Soil Type Specific Depth Functions.” </w:t>
      </w:r>
      <w:r>
        <w:rPr>
          <w:i/>
        </w:rPr>
        <w:t>Geoderma</w:t>
      </w:r>
      <w:r>
        <w:t xml:space="preserve"> 162: 107–123. doi:</w:t>
      </w:r>
      <w:hyperlink r:id="rId19">
        <w:r>
          <w:rPr>
            <w:rStyle w:val="Link"/>
          </w:rPr>
          <w:t>http://dx.doi.org/10.1016/j.geoderma.2011.01.010</w:t>
        </w:r>
      </w:hyperlink>
      <w:r>
        <w:t xml:space="preserve">. </w:t>
      </w:r>
    </w:p>
    <w:p w14:paraId="6D0EC5B1" w14:textId="77777777"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311–326. doi:</w:t>
      </w:r>
      <w:hyperlink r:id="rId20">
        <w:r>
          <w:rPr>
            <w:rStyle w:val="Link"/>
          </w:rPr>
          <w:t>10.1016/j.geoderma.2009.04.023</w:t>
        </w:r>
      </w:hyperlink>
      <w:r>
        <w:t>.</w:t>
      </w:r>
    </w:p>
    <w:p w14:paraId="6AC30571" w14:textId="77777777" w:rsidR="007658B3" w:rsidRDefault="007507A7">
      <w:r>
        <w:t xml:space="preserve">McCullagh, P. 1980. “Regression Models for Ordinal Data.” </w:t>
      </w:r>
      <w:r>
        <w:rPr>
          <w:i/>
        </w:rPr>
        <w:t>Journal of the Royal Statistical Society, Series B</w:t>
      </w:r>
      <w:r>
        <w:t xml:space="preserve"> 42: 109–142.</w:t>
      </w:r>
    </w:p>
    <w:p w14:paraId="56B4C0DA" w14:textId="77777777" w:rsidR="007658B3" w:rsidRDefault="007507A7">
      <w:r>
        <w:t xml:space="preserve">Myers, D Brenton, Newell R Kitchen, Kenneth A Sudduth, Randall J Miles, E John Sadler, and Sabine Grunwald. 2011. “Peak Functions for Modeling High Resolution Soil Profile Data.” </w:t>
      </w:r>
      <w:r>
        <w:rPr>
          <w:i/>
        </w:rPr>
        <w:t>Geoderma</w:t>
      </w:r>
      <w:r>
        <w:t xml:space="preserve"> 166 (1): 74–83.</w:t>
      </w:r>
    </w:p>
    <w:p w14:paraId="6F574E3F" w14:textId="77777777"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14:paraId="0361CC0A" w14:textId="77777777" w:rsidR="007658B3" w:rsidRDefault="007507A7">
      <w:r>
        <w:t xml:space="preserve">Rousseeuw, P.J. 1987. “Silhouettes: a Grapical Aid to the Interpretation and Validation of Cluster Analysis.” </w:t>
      </w:r>
      <w:r>
        <w:rPr>
          <w:i/>
        </w:rPr>
        <w:t>Journal of Computational and Applied Mathmatics</w:t>
      </w:r>
      <w:r>
        <w:t xml:space="preserve"> 20: 53–65.</w:t>
      </w:r>
    </w:p>
    <w:p w14:paraId="10D532D6" w14:textId="30EEA612" w:rsidR="006520F8" w:rsidRDefault="00457B19" w:rsidP="006520F8">
      <w:r>
        <w:t>Soil Survey Staff.</w:t>
      </w:r>
      <w:r w:rsidR="00CD65DA">
        <w:t xml:space="preserve"> </w:t>
      </w:r>
      <w:r w:rsidR="006520F8">
        <w:t>1951. Soil Survey Manual. U.S.D.A. Handbook 18. U.S. Govt. Printing</w:t>
      </w:r>
      <w:r w:rsidR="006520F8">
        <w:t xml:space="preserve"> </w:t>
      </w:r>
      <w:r w:rsidR="006520F8">
        <w:t>Office, Washington, D.C.</w:t>
      </w:r>
    </w:p>
    <w:p w14:paraId="59DD4691" w14:textId="77777777"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14:paraId="18E90597" w14:textId="77777777" w:rsidR="007658B3" w:rsidRDefault="007507A7">
      <w:r>
        <w:t xml:space="preserve">Wilding, L.P., G.M. Scafer,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diman Minasny" w:date="2015-08-11T13:55:00Z" w:initials="BM">
    <w:p w14:paraId="5A0D8245" w14:textId="534B7E16" w:rsidR="003B3282" w:rsidRDefault="00B91ECB">
      <w:pPr>
        <w:pStyle w:val="CommentText"/>
      </w:pPr>
      <w:r>
        <w:rPr>
          <w:rStyle w:val="CommentReference"/>
        </w:rPr>
        <w:annotationRef/>
      </w:r>
      <w:r>
        <w:t>Not sure what it means, and it can be confused with soil aggegates. Maybe aggregated soil information?</w:t>
      </w:r>
    </w:p>
  </w:comment>
  <w:comment w:id="2" w:author="Beaudette, Dylan - NRCS, Sonora, CA" w:date="2015-08-18T12:06:00Z" w:initials="BD-NSC">
    <w:p w14:paraId="7B7AA909" w14:textId="439576B7" w:rsidR="003B3282" w:rsidRDefault="003B3282">
      <w:pPr>
        <w:pStyle w:val="CommentText"/>
      </w:pPr>
      <w:r>
        <w:rPr>
          <w:rStyle w:val="CommentReference"/>
        </w:rPr>
        <w:annotationRef/>
      </w:r>
      <w:r w:rsidR="00031240">
        <w:t>Adjusted wording to “aggregated” which should help people understand that we are describing</w:t>
      </w:r>
      <w:r>
        <w:t xml:space="preserve"> summaries derived from a </w:t>
      </w:r>
      <w:r w:rsidR="00031240">
        <w:t>grouped</w:t>
      </w:r>
      <w:r>
        <w:t xml:space="preserve"> data.</w:t>
      </w:r>
    </w:p>
  </w:comment>
  <w:comment w:id="4" w:author="Skovlin, Jay - NRCS, Missoula, MT" w:date="2015-08-27T16:27:00Z" w:initials="SJ-NMM">
    <w:p w14:paraId="79C9C3FF" w14:textId="437B0979" w:rsidR="003E3DD4" w:rsidRDefault="003E3DD4">
      <w:pPr>
        <w:pStyle w:val="CommentText"/>
      </w:pPr>
      <w:r>
        <w:rPr>
          <w:rStyle w:val="CommentReference"/>
        </w:rPr>
        <w:annotationRef/>
      </w:r>
      <w:r>
        <w:t>Added this….not sure it is all that good though – need to add reference to the refs section.</w:t>
      </w:r>
    </w:p>
  </w:comment>
  <w:comment w:id="5" w:author="Beaudette, Dylan - NRCS, Sonora, CA" w:date="2015-08-28T10:26:00Z" w:initials="BD-NSC">
    <w:p w14:paraId="39673BF2" w14:textId="1198948F" w:rsidR="00F804A2" w:rsidRDefault="00F804A2">
      <w:pPr>
        <w:pStyle w:val="CommentText"/>
      </w:pPr>
      <w:r>
        <w:rPr>
          <w:rStyle w:val="CommentReference"/>
        </w:rPr>
        <w:annotationRef/>
      </w:r>
      <w:r>
        <w:t>Looks good to me, thanks for the reference.</w:t>
      </w:r>
    </w:p>
  </w:comment>
  <w:comment w:id="8" w:author="Skovlin, Jay - NRCS, Missoula, MT" w:date="2015-08-27T15:19:00Z" w:initials="SJ-NMM">
    <w:p w14:paraId="40F1722E" w14:textId="0331165C" w:rsidR="006C53F9" w:rsidRDefault="006C53F9">
      <w:pPr>
        <w:pStyle w:val="CommentText"/>
      </w:pPr>
      <w:r>
        <w:rPr>
          <w:rStyle w:val="CommentReference"/>
        </w:rPr>
        <w:annotationRef/>
      </w:r>
      <w:r>
        <w:t>Shouldn’t the type and font be the same on the aqp package at the end of the above paragraph and the soilDB package here?</w:t>
      </w:r>
    </w:p>
  </w:comment>
  <w:comment w:id="10" w:author="Skovlin, Jay - NRCS, Missoula, MT" w:date="2015-08-27T15:32:00Z" w:initials="SJ-NMM">
    <w:p w14:paraId="0C506E7D" w14:textId="04AB77CF" w:rsidR="005F1505" w:rsidRDefault="005F1505">
      <w:pPr>
        <w:pStyle w:val="CommentText"/>
      </w:pPr>
      <w:r>
        <w:rPr>
          <w:rStyle w:val="CommentReference"/>
        </w:rPr>
        <w:annotationRef/>
      </w:r>
    </w:p>
  </w:comment>
  <w:comment w:id="11" w:author="Skovlin, Jay - NRCS, Missoula, MT" w:date="2015-08-27T15:34:00Z" w:initials="SJ-NMM">
    <w:p w14:paraId="1452E763" w14:textId="0E0B39BC" w:rsidR="005F1505" w:rsidRDefault="005F1505">
      <w:pPr>
        <w:pStyle w:val="CommentText"/>
      </w:pPr>
      <w:r>
        <w:rPr>
          <w:rStyle w:val="CommentReference"/>
        </w:rPr>
        <w:annotationRef/>
      </w:r>
      <w:r>
        <w:t>Change type and font?</w:t>
      </w:r>
    </w:p>
  </w:comment>
  <w:comment w:id="12" w:author="Budiman Minasny" w:date="2015-08-11T14:11:00Z" w:initials="BM">
    <w:p w14:paraId="0253A961" w14:textId="77777777" w:rsidR="004471AE" w:rsidRDefault="004471AE">
      <w:pPr>
        <w:pStyle w:val="CommentText"/>
      </w:pPr>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13" w:author="Beaudette, Dylan - NRCS, Sonora, CA" w:date="2015-08-18T12:15:00Z" w:initials="BD-NSC">
    <w:p w14:paraId="118D13D4" w14:textId="466F067E"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w:t>
      </w:r>
      <w:r w:rsidR="00CC1042">
        <w:t>wide</w:t>
      </w:r>
      <w:r>
        <w:t xml:space="preserve"> range </w:t>
      </w:r>
      <w:r w:rsidR="00DB4ABE">
        <w:t>in possible horizon thicknesses</w:t>
      </w:r>
      <w:r w:rsidR="00DB4ABE">
        <w:rPr>
          <w:i/>
        </w:rPr>
        <w:t xml:space="preserve"> </w:t>
      </w:r>
      <w:r w:rsidR="00DB4ABE">
        <w:t>and describe the depth-wise ordering of horizons.</w:t>
      </w:r>
    </w:p>
  </w:comment>
  <w:comment w:id="14" w:author="Skovlin, Jay - NRCS, Missoula, MT" w:date="2015-08-27T15:32:00Z" w:initials="SJ-NMM">
    <w:p w14:paraId="02B2CB80" w14:textId="1BE2D8D6" w:rsidR="005F1505" w:rsidRDefault="005F1505">
      <w:pPr>
        <w:pStyle w:val="CommentText"/>
      </w:pPr>
      <w:r>
        <w:rPr>
          <w:rStyle w:val="CommentReference"/>
        </w:rPr>
        <w:annotationRef/>
      </w:r>
      <w:r>
        <w:t>expert knowledge or local knowledge</w:t>
      </w:r>
    </w:p>
  </w:comment>
  <w:comment w:id="15"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17" w:author="Skovlin, Jay - NRCS, Missoula, MT" w:date="2015-08-27T15:33:00Z" w:initials="SJ-NMM">
    <w:p w14:paraId="68A540D0" w14:textId="27AF8A21" w:rsidR="005F1505" w:rsidRDefault="005F1505">
      <w:pPr>
        <w:pStyle w:val="CommentText"/>
      </w:pPr>
      <w:r>
        <w:rPr>
          <w:rStyle w:val="CommentReference"/>
        </w:rPr>
        <w:annotationRef/>
      </w:r>
      <w:r>
        <w:t>program?</w:t>
      </w:r>
    </w:p>
  </w:comment>
  <w:comment w:id="18" w:author="Skovlin, Jay - NRCS, Missoula, MT" w:date="2015-08-27T15:36:00Z" w:initials="SJ-NMM">
    <w:p w14:paraId="5205EC1A" w14:textId="4FD92B3F" w:rsidR="005F1505" w:rsidRDefault="005F1505">
      <w:pPr>
        <w:pStyle w:val="CommentText"/>
      </w:pPr>
      <w:r>
        <w:rPr>
          <w:rStyle w:val="CommentReference"/>
        </w:rPr>
        <w:annotationRef/>
      </w:r>
      <w:r>
        <w:t>Mentions 63 for the total collection earlier in the paper.</w:t>
      </w:r>
    </w:p>
  </w:comment>
  <w:comment w:id="19"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20"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24" w:author="Skovlin, Jay - NRCS, Missoula, MT" w:date="2015-08-27T15:38:00Z" w:initials="SJ-NMM">
    <w:p w14:paraId="327BC6DE" w14:textId="3188BB8C" w:rsidR="00A009EB" w:rsidRDefault="00A009EB">
      <w:pPr>
        <w:pStyle w:val="CommentText"/>
      </w:pPr>
      <w:r>
        <w:rPr>
          <w:rStyle w:val="CommentReference"/>
        </w:rPr>
        <w:annotationRef/>
      </w:r>
      <w:r>
        <w:t>Model Assessment or something…..</w:t>
      </w:r>
    </w:p>
    <w:p w14:paraId="658FB682" w14:textId="75DE555D" w:rsidR="00A009EB" w:rsidRDefault="00A009EB">
      <w:pPr>
        <w:pStyle w:val="CommentText"/>
      </w:pPr>
      <w:r>
        <w:t>Comparison of Empirical versus Modelled Probabilities</w:t>
      </w:r>
    </w:p>
  </w:comment>
  <w:comment w:id="25"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26"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“i” is a single GHL.</w:t>
      </w:r>
    </w:p>
  </w:comment>
  <w:comment w:id="27"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28"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31" w:author="Skovlin, Jay - NRCS, Missoula, MT" w:date="2015-08-27T15:49:00Z" w:initials="SJ-NMM">
    <w:p w14:paraId="1CDDA1C9" w14:textId="2C09CA52" w:rsidR="000B0175" w:rsidRDefault="000B0175">
      <w:pPr>
        <w:pStyle w:val="CommentText"/>
      </w:pPr>
      <w:r>
        <w:rPr>
          <w:rStyle w:val="CommentReference"/>
        </w:rPr>
        <w:annotationRef/>
      </w:r>
      <w:r>
        <w:t>Explain gap in depth range between Cr and R horizons?  Fairly continuous otherwise…… Is it possibly because not all Cr horizons were excavated until an R horizon was met.</w:t>
      </w:r>
    </w:p>
  </w:comment>
  <w:comment w:id="34" w:author="Beaudette, Dylan - NRCS, Sonora, CA" w:date="2015-08-28T12:04:00Z" w:initials="BD-NSC">
    <w:p w14:paraId="62C64FDC" w14:textId="12F22580" w:rsidR="006D79EA" w:rsidRDefault="006D79EA">
      <w:pPr>
        <w:pStyle w:val="CommentText"/>
      </w:pPr>
      <w:r>
        <w:rPr>
          <w:rStyle w:val="CommentReference"/>
        </w:rPr>
        <w:annotationRef/>
      </w:r>
      <w:r>
        <w:t>Good idea. I added some text to this effect.</w:t>
      </w:r>
    </w:p>
  </w:comment>
  <w:comment w:id="32" w:author="Skovlin, Jay - NRCS, Missoula, MT" w:date="2015-08-27T15:48:00Z" w:initials="SJ-NMM">
    <w:p w14:paraId="6D7DB75C" w14:textId="694F28D0" w:rsidR="00A009EB" w:rsidRDefault="00A009EB">
      <w:pPr>
        <w:pStyle w:val="CommentText"/>
      </w:pPr>
      <w:r>
        <w:rPr>
          <w:rStyle w:val="CommentReference"/>
        </w:rPr>
        <w:annotationRef/>
      </w:r>
      <w:r>
        <w:t>Do we need the outlier dots on this plot</w:t>
      </w:r>
      <w:r w:rsidR="000B0175">
        <w:t>?  S</w:t>
      </w:r>
      <w:r>
        <w:t xml:space="preserve">eems </w:t>
      </w:r>
      <w:r w:rsidR="000B0175">
        <w:t>like it just adds a little noise to it……</w:t>
      </w:r>
    </w:p>
  </w:comment>
  <w:comment w:id="33" w:author="Beaudette, Dylan - NRCS, Sonora, CA" w:date="2015-08-28T12:03:00Z" w:initials="BD-NSC">
    <w:p w14:paraId="4971B55A" w14:textId="536EF553" w:rsidR="006D79EA" w:rsidRDefault="006D79EA">
      <w:pPr>
        <w:pStyle w:val="CommentText"/>
      </w:pPr>
      <w:r>
        <w:rPr>
          <w:rStyle w:val="CommentReference"/>
        </w:rPr>
        <w:annotationRef/>
      </w:r>
      <w:r>
        <w:t>I added a description of the boxplot elements.</w:t>
      </w:r>
    </w:p>
  </w:comment>
  <w:comment w:id="35"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36"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37" w:author="Beaudette, Dylan - NRCS, Sonora, CA" w:date="2015-08-21T09:00:00Z" w:initials="BD-NSC">
    <w:p w14:paraId="02E165B4" w14:textId="5397F6DD" w:rsidR="005373D2" w:rsidRDefault="005373D2">
      <w:pPr>
        <w:pStyle w:val="CommentText"/>
      </w:pPr>
      <w:r>
        <w:rPr>
          <w:rStyle w:val="CommentReference"/>
        </w:rPr>
        <w:annotationRef/>
      </w:r>
      <w:r>
        <w:t>We need to add a bit more detail here, once sentence isn’t enough…</w:t>
      </w:r>
    </w:p>
  </w:comment>
  <w:comment w:id="40" w:author="Skovlin, Jay - NRCS, Missoula, MT" w:date="2015-08-27T15:54:00Z" w:initials="SJ-NMM">
    <w:p w14:paraId="54402AA9" w14:textId="2FFFBC2E" w:rsidR="000B0175" w:rsidRDefault="000B0175">
      <w:pPr>
        <w:pStyle w:val="CommentText"/>
      </w:pPr>
      <w:r>
        <w:rPr>
          <w:rStyle w:val="CommentReference"/>
        </w:rPr>
        <w:annotationRef/>
      </w:r>
      <w:r>
        <w:t>What is this acronym? Not sure what RCS basis functions are?</w:t>
      </w:r>
    </w:p>
  </w:comment>
  <w:comment w:id="41" w:author="Beaudette, Dylan - NRCS, Sonora, CA" w:date="2015-08-28T15:51:00Z" w:initials="BD-NSC">
    <w:p w14:paraId="04B59E81" w14:textId="19621435" w:rsidR="001928F9" w:rsidRDefault="001928F9">
      <w:pPr>
        <w:pStyle w:val="CommentText"/>
      </w:pPr>
      <w:r>
        <w:rPr>
          <w:rStyle w:val="CommentReference"/>
        </w:rPr>
        <w:annotationRef/>
      </w:r>
      <w:r>
        <w:t>Defined in the methods section: restricted cubic spline</w:t>
      </w:r>
      <w:bookmarkStart w:id="42" w:name="_GoBack"/>
      <w:bookmarkEnd w:id="42"/>
    </w:p>
  </w:comment>
  <w:comment w:id="43" w:author="Budiman Minasny" w:date="2015-08-11T14:17:00Z" w:initials="BM">
    <w:p w14:paraId="6F647F4E" w14:textId="77777777" w:rsidR="007F78B1" w:rsidRDefault="007F78B1">
      <w:pPr>
        <w:pStyle w:val="CommentText"/>
      </w:pPr>
      <w:r>
        <w:rPr>
          <w:rStyle w:val="CommentReference"/>
        </w:rPr>
        <w:annotationRef/>
      </w:r>
      <w:r>
        <w:t>This is more  of the uncertainty of the model rather than Shannon’s entropy</w:t>
      </w:r>
    </w:p>
  </w:comment>
  <w:comment w:id="44"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47" w:author="Skovlin, Jay - NRCS, Missoula, MT" w:date="2015-08-27T15:56:00Z" w:initials="SJ-NMM">
    <w:p w14:paraId="00E30024" w14:textId="256371C5" w:rsidR="000B0175" w:rsidRDefault="000B0175">
      <w:pPr>
        <w:pStyle w:val="CommentText"/>
      </w:pPr>
      <w:r>
        <w:rPr>
          <w:rStyle w:val="CommentReference"/>
        </w:rPr>
        <w:annotationRef/>
      </w:r>
      <w:r>
        <w:t xml:space="preserve">Looking at the table below </w:t>
      </w:r>
      <w:r w:rsidR="00F10010">
        <w:t xml:space="preserve">(Table 2) </w:t>
      </w:r>
      <w:r>
        <w:t>this should actually read ‘Bt2 and Bt3’ horizons</w:t>
      </w:r>
    </w:p>
  </w:comment>
  <w:comment w:id="48" w:author="Budiman Minasny" w:date="2015-08-11T14:19:00Z" w:initials="BM">
    <w:p w14:paraId="7D74C6A6" w14:textId="77777777" w:rsidR="007F78B1" w:rsidRDefault="007F78B1">
      <w:pPr>
        <w:pStyle w:val="CommentText"/>
      </w:pPr>
      <w:r>
        <w:rPr>
          <w:rStyle w:val="CommentReference"/>
        </w:rPr>
        <w:annotationRef/>
      </w:r>
      <w:r>
        <w:t>Can we attached an upper and lower limit of this boundaries based on the probabilities?</w:t>
      </w:r>
    </w:p>
  </w:comment>
  <w:comment w:id="49" w:author="Beaudette, Dylan - NRCS, Sonora, CA" w:date="2015-08-18T12:40:00Z" w:initials="BD-NSC">
    <w:p w14:paraId="6BBA6603" w14:textId="588C7894" w:rsidR="003F21F8" w:rsidRDefault="003F21F8">
      <w:pPr>
        <w:pStyle w:val="CommentText"/>
      </w:pPr>
      <w:r>
        <w:rPr>
          <w:rStyle w:val="CommentReference"/>
        </w:rPr>
        <w:annotationRef/>
      </w:r>
      <w:r w:rsidR="00150C10">
        <w:rPr>
          <w:rStyle w:val="CommentReference"/>
        </w:rPr>
        <w:t>Not possible with “empirical probabilities”, possible with iterative re-fitting of PO-LR. I will try to add to Table 2 from existing data that used to be in the HTML version of this document.</w:t>
      </w:r>
    </w:p>
  </w:comment>
  <w:comment w:id="50" w:author="Skovlin, Jay - NRCS, Missoula, MT" w:date="2015-08-27T15:57:00Z" w:initials="SJ-NMM">
    <w:p w14:paraId="1E14A457" w14:textId="7D501DD5" w:rsidR="009F1DEF" w:rsidRDefault="009F1DEF">
      <w:pPr>
        <w:pStyle w:val="CommentText"/>
      </w:pPr>
      <w:r>
        <w:rPr>
          <w:rStyle w:val="CommentReference"/>
        </w:rPr>
        <w:annotationRef/>
      </w:r>
      <w:r>
        <w:t>progress</w:t>
      </w:r>
    </w:p>
  </w:comment>
  <w:comment w:id="51" w:author="Beaudette, Dylan - NRCS, Sonora, CA" w:date="2015-08-28T13:47:00Z" w:initials="BD-NSC">
    <w:p w14:paraId="0ABD2536" w14:textId="0091A35A" w:rsidR="00C762D0" w:rsidRDefault="000411D2">
      <w:pPr>
        <w:pStyle w:val="CommentText"/>
      </w:pPr>
      <w:r>
        <w:rPr>
          <w:rStyle w:val="CommentReference"/>
        </w:rPr>
        <w:annotationRef/>
      </w:r>
      <w:r w:rsidR="00E409D0">
        <w:t>Agreed</w:t>
      </w:r>
      <w:r>
        <w:t>, better word</w:t>
      </w:r>
      <w:r w:rsidR="00C762D0">
        <w:t xml:space="preserve"> choice</w:t>
      </w:r>
    </w:p>
  </w:comment>
  <w:comment w:id="52"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53"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slices !=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79C9C3FF" w15:done="0"/>
  <w15:commentEx w15:paraId="39673BF2" w15:paraIdParent="79C9C3FF" w15:done="0"/>
  <w15:commentEx w15:paraId="40F1722E" w15:done="0"/>
  <w15:commentEx w15:paraId="0C506E7D" w15:done="0"/>
  <w15:commentEx w15:paraId="1452E763" w15:done="0"/>
  <w15:commentEx w15:paraId="5E959952" w15:done="0"/>
  <w15:commentEx w15:paraId="118D13D4" w15:paraIdParent="5E959952" w15:done="0"/>
  <w15:commentEx w15:paraId="02B2CB80" w15:done="0"/>
  <w15:commentEx w15:paraId="18AEF60A" w15:done="0"/>
  <w15:commentEx w15:paraId="68A540D0" w15:done="0"/>
  <w15:commentEx w15:paraId="5205EC1A" w15:done="0"/>
  <w15:commentEx w15:paraId="2C27C9A4" w15:done="0"/>
  <w15:commentEx w15:paraId="5EF14C28" w15:paraIdParent="2C27C9A4" w15:done="0"/>
  <w15:commentEx w15:paraId="658FB682" w15:done="0"/>
  <w15:commentEx w15:paraId="0D6F63CF" w15:done="0"/>
  <w15:commentEx w15:paraId="779BD61D" w15:paraIdParent="0D6F63CF" w15:done="0"/>
  <w15:commentEx w15:paraId="0554BDC4" w15:done="0"/>
  <w15:commentEx w15:paraId="02EB31EB" w15:paraIdParent="0554BDC4" w15:done="0"/>
  <w15:commentEx w15:paraId="1CDDA1C9" w15:done="0"/>
  <w15:commentEx w15:paraId="62C64FDC" w15:paraIdParent="1CDDA1C9" w15:done="0"/>
  <w15:commentEx w15:paraId="6D7DB75C" w15:done="0"/>
  <w15:commentEx w15:paraId="4971B55A" w15:paraIdParent="6D7DB75C" w15:done="0"/>
  <w15:commentEx w15:paraId="1F00B935" w15:done="0"/>
  <w15:commentEx w15:paraId="69D6C971" w15:paraIdParent="1F00B935" w15:done="0"/>
  <w15:commentEx w15:paraId="02E165B4" w15:done="0"/>
  <w15:commentEx w15:paraId="54402AA9" w15:done="0"/>
  <w15:commentEx w15:paraId="04B59E81" w15:paraIdParent="54402AA9" w15:done="0"/>
  <w15:commentEx w15:paraId="6F647F4E" w15:done="0"/>
  <w15:commentEx w15:paraId="0AAEFC59" w15:paraIdParent="6F647F4E" w15:done="0"/>
  <w15:commentEx w15:paraId="00E30024" w15:done="0"/>
  <w15:commentEx w15:paraId="7D74C6A6" w15:done="0"/>
  <w15:commentEx w15:paraId="6BBA6603" w15:paraIdParent="7D74C6A6" w15:done="0"/>
  <w15:commentEx w15:paraId="1E14A457" w15:done="0"/>
  <w15:commentEx w15:paraId="0ABD2536" w15:paraIdParent="1E14A457"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rson w15:author="Skovlin, Jay - NRCS, Missoula, MT">
    <w15:presenceInfo w15:providerId="AD" w15:userId="S-1-5-21-2443529608-3098792306-3041422421-106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75A"/>
    <w:rsid w:val="00011C8B"/>
    <w:rsid w:val="0001216F"/>
    <w:rsid w:val="00031240"/>
    <w:rsid w:val="000411D2"/>
    <w:rsid w:val="00041EB4"/>
    <w:rsid w:val="00054443"/>
    <w:rsid w:val="00066821"/>
    <w:rsid w:val="00075D46"/>
    <w:rsid w:val="00094A61"/>
    <w:rsid w:val="000959E6"/>
    <w:rsid w:val="000A7DF2"/>
    <w:rsid w:val="000B0175"/>
    <w:rsid w:val="000B1128"/>
    <w:rsid w:val="000C64A6"/>
    <w:rsid w:val="000D1396"/>
    <w:rsid w:val="000E0518"/>
    <w:rsid w:val="0012022F"/>
    <w:rsid w:val="00141977"/>
    <w:rsid w:val="00145BC9"/>
    <w:rsid w:val="00150C10"/>
    <w:rsid w:val="00151C80"/>
    <w:rsid w:val="001524D8"/>
    <w:rsid w:val="00152C18"/>
    <w:rsid w:val="001928F9"/>
    <w:rsid w:val="00195A36"/>
    <w:rsid w:val="00196FA9"/>
    <w:rsid w:val="001A1193"/>
    <w:rsid w:val="001A5DCB"/>
    <w:rsid w:val="001D60B0"/>
    <w:rsid w:val="001E688B"/>
    <w:rsid w:val="00217805"/>
    <w:rsid w:val="00230CB8"/>
    <w:rsid w:val="0023134B"/>
    <w:rsid w:val="0025132B"/>
    <w:rsid w:val="00264384"/>
    <w:rsid w:val="002647D3"/>
    <w:rsid w:val="002674DC"/>
    <w:rsid w:val="002749A3"/>
    <w:rsid w:val="00277CC1"/>
    <w:rsid w:val="00286509"/>
    <w:rsid w:val="00295705"/>
    <w:rsid w:val="002F3CF0"/>
    <w:rsid w:val="002F6A23"/>
    <w:rsid w:val="002F6F5C"/>
    <w:rsid w:val="00303D9C"/>
    <w:rsid w:val="00331A6A"/>
    <w:rsid w:val="00333B94"/>
    <w:rsid w:val="00347E4D"/>
    <w:rsid w:val="00354129"/>
    <w:rsid w:val="0035516F"/>
    <w:rsid w:val="00355B46"/>
    <w:rsid w:val="00380FB3"/>
    <w:rsid w:val="00390EF7"/>
    <w:rsid w:val="0039166F"/>
    <w:rsid w:val="003A48C1"/>
    <w:rsid w:val="003B2468"/>
    <w:rsid w:val="003B3282"/>
    <w:rsid w:val="003C5A26"/>
    <w:rsid w:val="003E3DD4"/>
    <w:rsid w:val="003E56C5"/>
    <w:rsid w:val="003F12A2"/>
    <w:rsid w:val="003F21F8"/>
    <w:rsid w:val="004148E3"/>
    <w:rsid w:val="004317D8"/>
    <w:rsid w:val="004427D0"/>
    <w:rsid w:val="004471AE"/>
    <w:rsid w:val="00451B66"/>
    <w:rsid w:val="00452BB6"/>
    <w:rsid w:val="00457B19"/>
    <w:rsid w:val="004615FC"/>
    <w:rsid w:val="00461DE9"/>
    <w:rsid w:val="00480EEB"/>
    <w:rsid w:val="0049459A"/>
    <w:rsid w:val="004A3724"/>
    <w:rsid w:val="004A6618"/>
    <w:rsid w:val="004D1971"/>
    <w:rsid w:val="004E29B3"/>
    <w:rsid w:val="004F5669"/>
    <w:rsid w:val="00506598"/>
    <w:rsid w:val="00517569"/>
    <w:rsid w:val="0053363C"/>
    <w:rsid w:val="005373D2"/>
    <w:rsid w:val="005433FE"/>
    <w:rsid w:val="00553FAD"/>
    <w:rsid w:val="005551E0"/>
    <w:rsid w:val="005579BB"/>
    <w:rsid w:val="005660D2"/>
    <w:rsid w:val="0058617D"/>
    <w:rsid w:val="00590D07"/>
    <w:rsid w:val="005951A8"/>
    <w:rsid w:val="005C08F9"/>
    <w:rsid w:val="005C4F3F"/>
    <w:rsid w:val="005C54C3"/>
    <w:rsid w:val="005D2E3F"/>
    <w:rsid w:val="005D5D60"/>
    <w:rsid w:val="005E3400"/>
    <w:rsid w:val="005F1505"/>
    <w:rsid w:val="005F686D"/>
    <w:rsid w:val="00636627"/>
    <w:rsid w:val="006520F8"/>
    <w:rsid w:val="00655804"/>
    <w:rsid w:val="00656F93"/>
    <w:rsid w:val="006575B5"/>
    <w:rsid w:val="00676AE2"/>
    <w:rsid w:val="00681476"/>
    <w:rsid w:val="0068355D"/>
    <w:rsid w:val="00686017"/>
    <w:rsid w:val="00687C45"/>
    <w:rsid w:val="00690F1B"/>
    <w:rsid w:val="0069459D"/>
    <w:rsid w:val="006A09FA"/>
    <w:rsid w:val="006A2052"/>
    <w:rsid w:val="006A35D8"/>
    <w:rsid w:val="006B2977"/>
    <w:rsid w:val="006B6C9A"/>
    <w:rsid w:val="006C3004"/>
    <w:rsid w:val="006C3B0D"/>
    <w:rsid w:val="006C4165"/>
    <w:rsid w:val="006C4295"/>
    <w:rsid w:val="006C44C2"/>
    <w:rsid w:val="006C53F9"/>
    <w:rsid w:val="006D2E06"/>
    <w:rsid w:val="006D79EA"/>
    <w:rsid w:val="006D7C6F"/>
    <w:rsid w:val="006E0E5B"/>
    <w:rsid w:val="006E1EE5"/>
    <w:rsid w:val="007507A7"/>
    <w:rsid w:val="00765856"/>
    <w:rsid w:val="007658B3"/>
    <w:rsid w:val="00772090"/>
    <w:rsid w:val="00784D58"/>
    <w:rsid w:val="00796C60"/>
    <w:rsid w:val="007A0AFF"/>
    <w:rsid w:val="007A7B84"/>
    <w:rsid w:val="007B7FA2"/>
    <w:rsid w:val="007C01C4"/>
    <w:rsid w:val="007C3253"/>
    <w:rsid w:val="007D4419"/>
    <w:rsid w:val="007D6E05"/>
    <w:rsid w:val="007F78B1"/>
    <w:rsid w:val="00807911"/>
    <w:rsid w:val="008165AA"/>
    <w:rsid w:val="008345B5"/>
    <w:rsid w:val="00847AA1"/>
    <w:rsid w:val="008558C6"/>
    <w:rsid w:val="00861269"/>
    <w:rsid w:val="0086468E"/>
    <w:rsid w:val="008A236A"/>
    <w:rsid w:val="008B18A6"/>
    <w:rsid w:val="008B4973"/>
    <w:rsid w:val="008B4BC8"/>
    <w:rsid w:val="008D6863"/>
    <w:rsid w:val="008D6D86"/>
    <w:rsid w:val="008E03F4"/>
    <w:rsid w:val="008F1097"/>
    <w:rsid w:val="00905B73"/>
    <w:rsid w:val="0090612D"/>
    <w:rsid w:val="00906301"/>
    <w:rsid w:val="00927274"/>
    <w:rsid w:val="009400F1"/>
    <w:rsid w:val="009405F8"/>
    <w:rsid w:val="00944612"/>
    <w:rsid w:val="00952233"/>
    <w:rsid w:val="00964795"/>
    <w:rsid w:val="009A6E0A"/>
    <w:rsid w:val="009B46A2"/>
    <w:rsid w:val="009B7798"/>
    <w:rsid w:val="009F00FA"/>
    <w:rsid w:val="009F15C9"/>
    <w:rsid w:val="009F1DEF"/>
    <w:rsid w:val="009F3B7A"/>
    <w:rsid w:val="00A009EB"/>
    <w:rsid w:val="00A010BE"/>
    <w:rsid w:val="00A1661F"/>
    <w:rsid w:val="00A43A4A"/>
    <w:rsid w:val="00A46D8C"/>
    <w:rsid w:val="00A55464"/>
    <w:rsid w:val="00A62FB8"/>
    <w:rsid w:val="00A85FBB"/>
    <w:rsid w:val="00AA08A7"/>
    <w:rsid w:val="00AB4BBE"/>
    <w:rsid w:val="00AB5627"/>
    <w:rsid w:val="00AB73DB"/>
    <w:rsid w:val="00AC29A2"/>
    <w:rsid w:val="00AC38E7"/>
    <w:rsid w:val="00AE3F3F"/>
    <w:rsid w:val="00AF0697"/>
    <w:rsid w:val="00B006BD"/>
    <w:rsid w:val="00B0143C"/>
    <w:rsid w:val="00B071A4"/>
    <w:rsid w:val="00B23709"/>
    <w:rsid w:val="00B2442D"/>
    <w:rsid w:val="00B304F9"/>
    <w:rsid w:val="00B333C1"/>
    <w:rsid w:val="00B37737"/>
    <w:rsid w:val="00B411F0"/>
    <w:rsid w:val="00B4490B"/>
    <w:rsid w:val="00B541D4"/>
    <w:rsid w:val="00B737E5"/>
    <w:rsid w:val="00B7662B"/>
    <w:rsid w:val="00B86B75"/>
    <w:rsid w:val="00B91E5C"/>
    <w:rsid w:val="00B91ECB"/>
    <w:rsid w:val="00B9281E"/>
    <w:rsid w:val="00B953AA"/>
    <w:rsid w:val="00B97598"/>
    <w:rsid w:val="00B97C74"/>
    <w:rsid w:val="00BB5FF5"/>
    <w:rsid w:val="00BC48D5"/>
    <w:rsid w:val="00BE25F0"/>
    <w:rsid w:val="00BF4377"/>
    <w:rsid w:val="00C0253E"/>
    <w:rsid w:val="00C148D5"/>
    <w:rsid w:val="00C22B10"/>
    <w:rsid w:val="00C236B5"/>
    <w:rsid w:val="00C36279"/>
    <w:rsid w:val="00C46B29"/>
    <w:rsid w:val="00C762D0"/>
    <w:rsid w:val="00C773F5"/>
    <w:rsid w:val="00C8571A"/>
    <w:rsid w:val="00C96CE0"/>
    <w:rsid w:val="00CA181D"/>
    <w:rsid w:val="00CA7572"/>
    <w:rsid w:val="00CB01AF"/>
    <w:rsid w:val="00CC1042"/>
    <w:rsid w:val="00CC5035"/>
    <w:rsid w:val="00CD65DA"/>
    <w:rsid w:val="00D1168D"/>
    <w:rsid w:val="00D16CD9"/>
    <w:rsid w:val="00D21C01"/>
    <w:rsid w:val="00D222DF"/>
    <w:rsid w:val="00D37CDA"/>
    <w:rsid w:val="00D61BF2"/>
    <w:rsid w:val="00D6341B"/>
    <w:rsid w:val="00D63981"/>
    <w:rsid w:val="00D66678"/>
    <w:rsid w:val="00D77597"/>
    <w:rsid w:val="00D92973"/>
    <w:rsid w:val="00D93D2F"/>
    <w:rsid w:val="00DA2C6B"/>
    <w:rsid w:val="00DB4ABE"/>
    <w:rsid w:val="00DE0FE9"/>
    <w:rsid w:val="00DF6761"/>
    <w:rsid w:val="00E0213B"/>
    <w:rsid w:val="00E04BC8"/>
    <w:rsid w:val="00E07EE5"/>
    <w:rsid w:val="00E207E2"/>
    <w:rsid w:val="00E30217"/>
    <w:rsid w:val="00E315A3"/>
    <w:rsid w:val="00E409D0"/>
    <w:rsid w:val="00E41706"/>
    <w:rsid w:val="00E537A4"/>
    <w:rsid w:val="00E723FF"/>
    <w:rsid w:val="00E76A65"/>
    <w:rsid w:val="00E92164"/>
    <w:rsid w:val="00E943F8"/>
    <w:rsid w:val="00EA243A"/>
    <w:rsid w:val="00EA4273"/>
    <w:rsid w:val="00EB5142"/>
    <w:rsid w:val="00EE4F70"/>
    <w:rsid w:val="00EE6E15"/>
    <w:rsid w:val="00EF2820"/>
    <w:rsid w:val="00EF4F02"/>
    <w:rsid w:val="00F10010"/>
    <w:rsid w:val="00F12B06"/>
    <w:rsid w:val="00F15AE6"/>
    <w:rsid w:val="00F700A5"/>
    <w:rsid w:val="00F71E81"/>
    <w:rsid w:val="00F804A2"/>
    <w:rsid w:val="00FA4FDE"/>
    <w:rsid w:val="00FA6297"/>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55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10</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120</cp:revision>
  <dcterms:created xsi:type="dcterms:W3CDTF">2015-08-11T04:49:00Z</dcterms:created>
  <dcterms:modified xsi:type="dcterms:W3CDTF">2015-08-28T22:51:00Z</dcterms:modified>
</cp:coreProperties>
</file>