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618E87C0"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CA181D">
        <w:t xml:space="preserve">derived from </w:t>
      </w:r>
      <w:r>
        <w:t xml:space="preserve">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33FAB2AF" w:rsidR="007658B3" w:rsidRDefault="007507A7">
      <w:r>
        <w:t xml:space="preserve">Published soil survey reports typically describe soils in terms of </w:t>
      </w:r>
      <w:r>
        <w:rPr>
          <w:i/>
        </w:rPr>
        <w:t>aggregate</w:t>
      </w:r>
      <w:r>
        <w:t xml:space="preserve"> information, </w:t>
      </w:r>
      <w:r w:rsidR="00B91ECB">
        <w:rPr>
          <w:i/>
        </w:rPr>
        <w:t>i.e.</w:t>
      </w:r>
      <w:r>
        <w:t xml:space="preserve"> soil properties, interpretations, and limitations that are based on a collection of field-described soil profiles. While aggregate soil properties are readily estimated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77777777" w:rsidR="00681476" w:rsidRDefault="00681476">
      <w:r>
        <w:t>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14:paraId="3A433E2E" w14:textId="77777777"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p>
    <w:p w14:paraId="7038327E" w14:textId="36F5ED1B" w:rsidR="00041EB4" w:rsidRDefault="00681476">
      <w:r>
        <w:lastRenderedPageBreak/>
        <w:t xml:space="preserve">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an aggregate representation of a collection, it does offer the user of soil survey a concrete example (of one possible realization) that can be visited and sampled as needed. </w:t>
      </w:r>
    </w:p>
    <w:p w14:paraId="02FFDED3" w14:textId="2815F4F4" w:rsidR="007658B3" w:rsidDel="00041EB4" w:rsidRDefault="007507A7">
      <w:pPr>
        <w:rPr>
          <w:del w:id="4" w:author="Beaudette, Dylan - NRCS, Sonora, CA" w:date="2015-08-18T12:14:00Z"/>
        </w:rPr>
      </w:pPr>
      <w:del w:id="5" w:author="Beaudette, Dylan - NRCS, Sonora, CA" w:date="2015-08-18T12:14:00Z">
        <w:r w:rsidDel="00041EB4">
          <w:delText xml:space="preserve">In order to aggregate properties for soil horizons within a collection of soil profiles, horizons must be systematically correlated into groups of similar soil morphology. The </w:delText>
        </w:r>
      </w:del>
      <w:del w:id="6" w:author="Beaudette, Dylan - NRCS, Sonora, CA" w:date="2015-08-18T12:11:00Z">
        <w:r w:rsidDel="00041EB4">
          <w:delText xml:space="preserve">aggregation of horizons </w:delText>
        </w:r>
      </w:del>
      <w:del w:id="7" w:author="Beaudette, Dylan - NRCS, Sonora, CA" w:date="2015-08-18T12:12:00Z">
        <w:r w:rsidDel="00041EB4">
          <w:delText xml:space="preserve">then </w:delText>
        </w:r>
      </w:del>
      <w:del w:id="8" w:author="Beaudette, Dylan - NRCS, Sonora, CA" w:date="2015-08-18T12:14:00Z">
        <w:r w:rsidDel="00041EB4">
          <w:delText xml:space="preserve">becomes a conceptual profile that </w:delText>
        </w:r>
      </w:del>
      <w:del w:id="9" w:author="Beaudette, Dylan - NRCS, Sonora, CA" w:date="2015-08-18T12:12:00Z">
        <w:r w:rsidDel="00041EB4">
          <w:delText xml:space="preserve">is synthesized to </w:delText>
        </w:r>
      </w:del>
      <w:del w:id="10" w:author="Beaudette, Dylan - NRCS, Sonora, CA" w:date="2015-08-18T12:14:00Z">
        <w:r w:rsidDel="00041EB4">
          <w:delText xml:space="preserve">represent the central concept of the soil morphology conveyed by the entire suite of soil profiles. The use of generalized horizon labels (GHL) provides a framework for correlating individual soil horizons, however, traditional </w:delText>
        </w:r>
        <w:commentRangeStart w:id="11"/>
        <w:commentRangeStart w:id="12"/>
        <w:r w:rsidDel="00041EB4">
          <w:delText>aggregates</w:delText>
        </w:r>
        <w:commentRangeEnd w:id="11"/>
        <w:r w:rsidR="00B91ECB" w:rsidDel="00041EB4">
          <w:rPr>
            <w:rStyle w:val="CommentReference"/>
          </w:rPr>
          <w:commentReference w:id="11"/>
        </w:r>
        <w:commentRangeEnd w:id="12"/>
        <w:r w:rsidR="00AB4BBE" w:rsidDel="00041EB4">
          <w:rPr>
            <w:rStyle w:val="CommentReference"/>
          </w:rPr>
          <w:commentReference w:id="12"/>
        </w:r>
        <w:r w:rsidDel="00041EB4">
          <w:delText xml:space="preserve"> only provide a coarse summary of corresponding horizon depths derived for the aggregated conceptual profile. This paper presents a novel approach using a depth-slicing method in the </w:delText>
        </w:r>
        <w:r w:rsidR="00B91ECB" w:rsidDel="00041EB4">
          <w:delText>“</w:delText>
        </w:r>
        <w:r w:rsidDel="00041EB4">
          <w:delText>aqp package</w:delText>
        </w:r>
        <w:r w:rsidR="00D66678" w:rsidDel="00041EB4">
          <w:delText xml:space="preserve"> for R</w:delText>
        </w:r>
        <w:r w:rsidR="00B91ECB" w:rsidDel="00041EB4">
          <w:delText>” (Beaudette et al., 2013)</w:delText>
        </w:r>
        <w:r w:rsidDel="00041EB4">
          <w:delText xml:space="preserve"> to determine horizon depth probabilities.</w:delText>
        </w:r>
      </w:del>
    </w:p>
    <w:p w14:paraId="2D13F2CF" w14:textId="70DD2C27" w:rsidR="007658B3" w:rsidRDefault="007507A7">
      <w:r>
        <w:t>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7">
        <w:r>
          <w:rPr>
            <w:rStyle w:val="Link"/>
          </w:rPr>
          <w:t>aqp</w:t>
        </w:r>
      </w:hyperlink>
      <w:r>
        <w:t xml:space="preserve"> package for R</w:t>
      </w:r>
      <w:del w:id="14" w:author="Beaudette, Dylan - NRCS, Sonora, CA" w:date="2015-08-18T12:08:00Z">
        <w:r w:rsidDel="00D66678">
          <w:delText xml:space="preserve"> (Beaudette</w:delText>
        </w:r>
        <w:r w:rsidR="00E0213B" w:rsidDel="00D66678">
          <w:delText xml:space="preserve"> et al.,</w:delText>
        </w:r>
        <w:r w:rsidDel="00D66678">
          <w:delText xml:space="preserve"> 2013)</w:delText>
        </w:r>
      </w:del>
      <w:r>
        <w:t>.</w:t>
      </w:r>
    </w:p>
    <w:p w14:paraId="7156C4D8" w14:textId="77777777" w:rsidR="007658B3" w:rsidRDefault="007507A7">
      <w:pPr>
        <w:pStyle w:val="Heading1"/>
      </w:pPr>
      <w:bookmarkStart w:id="15" w:name="materials-and-methods"/>
      <w:r>
        <w:t>Materials and Methods</w:t>
      </w:r>
    </w:p>
    <w:p w14:paraId="28CA748D" w14:textId="77777777" w:rsidR="007658B3" w:rsidRDefault="007507A7">
      <w:pPr>
        <w:pStyle w:val="Heading2"/>
      </w:pPr>
      <w:bookmarkStart w:id="16" w:name="soil-profile-data"/>
      <w:bookmarkEnd w:id="15"/>
      <w:r>
        <w:t>Soil Profile Data</w:t>
      </w:r>
    </w:p>
    <w:bookmarkEnd w:id="16"/>
    <w:p w14:paraId="79E61638" w14:textId="446BC64F"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8">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 life habitat.</w:t>
      </w:r>
    </w:p>
    <w:p w14:paraId="0AEF49C0" w14:textId="77777777" w:rsidR="00A43A4A" w:rsidRDefault="007507A7" w:rsidP="00A43A4A">
      <w:pPr>
        <w:keepNext/>
      </w:pPr>
      <w:r>
        <w:rPr>
          <w:noProof/>
        </w:rPr>
        <w:lastRenderedPageBreak/>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77777777" w:rsidR="007658B3" w:rsidRDefault="00A43A4A" w:rsidP="00A43A4A">
      <w:pPr>
        <w:pStyle w:val="Caption"/>
      </w:pPr>
      <w:r>
        <w:t xml:space="preserve">Figure </w:t>
      </w:r>
      <w:r w:rsidR="007D4419">
        <w:fldChar w:fldCharType="begin"/>
      </w:r>
      <w:r w:rsidR="007D4419">
        <w:instrText xml:space="preserve"> SEQ </w:instrText>
      </w:r>
      <w:r w:rsidR="007D4419">
        <w:instrText xml:space="preserve">Figure \* ARABIC </w:instrText>
      </w:r>
      <w:r w:rsidR="007D4419">
        <w:fldChar w:fldCharType="separate"/>
      </w:r>
      <w:r w:rsidR="0035516F">
        <w:rPr>
          <w:noProof/>
        </w:rPr>
        <w:t>1</w:t>
      </w:r>
      <w:r w:rsidR="007D4419">
        <w:rPr>
          <w:noProof/>
        </w:rPr>
        <w:fldChar w:fldCharType="end"/>
      </w:r>
      <w:r>
        <w:t xml:space="preserve">. </w:t>
      </w:r>
      <w:r w:rsidRPr="000118EC">
        <w:t>Eight photos of the Loafercreek soil series, collected in Tuolumne and Calaveras counties, CA, USA. How would you combine the wide range in morphology from these profiles into an aggregate concept?</w:t>
      </w:r>
    </w:p>
    <w:p w14:paraId="54F35EFC" w14:textId="77777777"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17" w:name="horizon-generalization"/>
      <w:r>
        <w:t>Horizon Generalization</w:t>
      </w:r>
    </w:p>
    <w:bookmarkEnd w:id="17"/>
    <w:p w14:paraId="03F39FDC" w14:textId="77777777"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14:paraId="34487E95" w14:textId="75A3A3DB" w:rsidR="007658B3" w:rsidRDefault="007507A7">
      <w:r>
        <w:t xml:space="preserve">Once a set of GHL have been determined (in the case of the sample dataset: </w:t>
      </w:r>
      <w:r>
        <w:rPr>
          <w:rStyle w:val="VerbatimChar"/>
        </w:rPr>
        <w:t>Oi, A, BA, Bt1, Bt2, Bt3, Cr, R</w:t>
      </w:r>
      <w:r>
        <w:t xml:space="preserve">), it is </w:t>
      </w:r>
      <w:r w:rsidR="00B91ECB">
        <w:t>necessary</w:t>
      </w:r>
      <w:r>
        <w:t xml:space="preserve">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w:t>
      </w:r>
      <w:commentRangeStart w:id="18"/>
      <w:commentRangeStart w:id="19"/>
      <w:r>
        <w:t xml:space="preserve">horizon mid-point </w:t>
      </w:r>
      <w:commentRangeEnd w:id="18"/>
      <w:r w:rsidR="004471AE">
        <w:rPr>
          <w:rStyle w:val="CommentReference"/>
        </w:rPr>
        <w:commentReference w:id="18"/>
      </w:r>
      <w:commentRangeEnd w:id="19"/>
      <w:r w:rsidR="009400F1">
        <w:rPr>
          <w:rStyle w:val="CommentReference"/>
        </w:rPr>
        <w:commentReference w:id="19"/>
      </w:r>
      <w:r>
        <w:t>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14:paraId="5C2CF4CA" w14:textId="21D20817"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w:t>
      </w:r>
      <w:r>
        <w:lastRenderedPageBreak/>
        <w:t xml:space="preserve">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commentRangeStart w:id="20"/>
      <w:r w:rsidRPr="00E943F8">
        <w:rPr>
          <w:b/>
        </w:rPr>
        <w:t>(???)</w:t>
      </w:r>
      <w:commentRangeEnd w:id="20"/>
      <w:r w:rsidR="00EB5142">
        <w:rPr>
          <w:rStyle w:val="CommentReference"/>
        </w:rPr>
        <w:commentReference w:id="20"/>
      </w:r>
      <w:r>
        <w:t>.</w:t>
      </w:r>
    </w:p>
    <w:p w14:paraId="43B7E158" w14:textId="77777777" w:rsidR="007658B3" w:rsidRDefault="007507A7">
      <w:pPr>
        <w:pStyle w:val="Heading3"/>
      </w:pPr>
      <w:bookmarkStart w:id="21" w:name="aggregation-of-generalized-horizon-label"/>
      <w:r>
        <w:t>Aggregation of Generalized Horizon Labels</w:t>
      </w:r>
    </w:p>
    <w:bookmarkEnd w:id="21"/>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2013). The "sliced" GHL data were then aggregated using proportional odds logistic regression (Figure 2). All computation was performed with the R package for statistical computing (R Core Team</w:t>
      </w:r>
      <w:r w:rsidR="003B2468">
        <w:t>,</w:t>
      </w:r>
      <w:r>
        <w:t xml:space="preserve"> 2013).</w:t>
      </w:r>
    </w:p>
    <w:p w14:paraId="1B5731AD" w14:textId="77777777" w:rsidR="0001216F" w:rsidRDefault="00A43A4A" w:rsidP="0001216F">
      <w:pPr>
        <w:keepNext/>
      </w:pPr>
      <w:r>
        <w:rPr>
          <w:noProof/>
        </w:rPr>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77777777" w:rsidR="00A43A4A" w:rsidRDefault="0001216F" w:rsidP="0001216F">
      <w:pPr>
        <w:pStyle w:val="Caption"/>
      </w:pPr>
      <w:r>
        <w:t xml:space="preserve">Figure </w:t>
      </w:r>
      <w:r w:rsidR="007D4419">
        <w:fldChar w:fldCharType="begin"/>
      </w:r>
      <w:r w:rsidR="007D4419">
        <w:instrText xml:space="preserve"> SEQ Figure \* ARABIC </w:instrText>
      </w:r>
      <w:r w:rsidR="007D4419">
        <w:fldChar w:fldCharType="separate"/>
      </w:r>
      <w:r w:rsidR="0035516F">
        <w:rPr>
          <w:noProof/>
        </w:rPr>
        <w:t>2</w:t>
      </w:r>
      <w:r w:rsidR="007D4419">
        <w:rPr>
          <w:noProof/>
        </w:rPr>
        <w:fldChar w:fldCharType="end"/>
      </w:r>
      <w:r>
        <w:t xml:space="preserve">. </w:t>
      </w:r>
      <w:r w:rsidRPr="00143033">
        <w:t>Demonstration of some Loafercreek soil profiles sliced into 1-cm chunks, colored by GHL, and associated probability estimates from the fitted PO-LR model.</w:t>
      </w:r>
    </w:p>
    <w:p w14:paraId="1D18DFF5" w14:textId="77777777"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5EB1663A" w:rsidR="007658B3" w:rsidRDefault="007507A7">
      <w:r>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ins w:id="22" w:author="Beaudette, Dylan - NRCS, Sonora, CA" w:date="2015-08-18T12:39:00Z">
        <w:r w:rsidR="00927274">
          <w:t xml:space="preserve"> (RCS)</w:t>
        </w:r>
      </w:ins>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w:t>
      </w:r>
      <w:commentRangeStart w:id="23"/>
      <w:commentRangeStart w:id="24"/>
      <w:r>
        <w:t>250 times</w:t>
      </w:r>
      <w:commentRangeEnd w:id="23"/>
      <w:r w:rsidR="004471AE">
        <w:rPr>
          <w:rStyle w:val="CommentReference"/>
        </w:rPr>
        <w:commentReference w:id="23"/>
      </w:r>
      <w:commentRangeEnd w:id="24"/>
      <w:r w:rsidR="000A7DF2">
        <w:rPr>
          <w:rStyle w:val="CommentReference"/>
        </w:rPr>
        <w:commentReference w:id="24"/>
      </w:r>
      <w:r>
        <w:t>.</w:t>
      </w:r>
    </w:p>
    <w:p w14:paraId="20E1E3FE" w14:textId="77777777" w:rsidR="007658B3" w:rsidRDefault="007507A7">
      <w:pPr>
        <w:pStyle w:val="Heading2"/>
      </w:pPr>
      <w:bookmarkStart w:id="25" w:name="most-likely-horizon-boundaries"/>
      <w:r>
        <w:t>Most-Likely Horizon Boundaries</w:t>
      </w:r>
    </w:p>
    <w:bookmarkEnd w:id="25"/>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w:t>
      </w:r>
      <w:r>
        <w:lastRenderedPageBreak/>
        <w:t>depths are determined by locating upper and lower depths from contiguous sets of slices that share a common GHL. Within a collection of highly similar pedons, the most-likely boundary depths roughly correspond to crossings of the GHL probab</w:t>
      </w:r>
      <w:r w:rsidR="00E943F8">
        <w:t>ility depth functions</w:t>
      </w:r>
      <w:r>
        <w:t>.</w:t>
      </w:r>
    </w:p>
    <w:p w14:paraId="7C727BE5" w14:textId="77777777" w:rsidR="007658B3" w:rsidRDefault="007507A7">
      <w:pPr>
        <w:pStyle w:val="Heading2"/>
      </w:pPr>
      <w:bookmarkStart w:id="26" w:name="quantification-of-uncertainty"/>
      <w:r>
        <w:t xml:space="preserve">Quantification of </w:t>
      </w:r>
      <w:commentRangeStart w:id="27"/>
      <w:r>
        <w:t>Uncertainty</w:t>
      </w:r>
      <w:commentRangeEnd w:id="27"/>
      <w:r w:rsidR="001E688B">
        <w:rPr>
          <w:rStyle w:val="CommentReference"/>
          <w:rFonts w:asciiTheme="minorHAnsi" w:eastAsiaTheme="minorHAnsi" w:hAnsiTheme="minorHAnsi" w:cstheme="minorBidi"/>
          <w:b w:val="0"/>
          <w:bCs w:val="0"/>
          <w:color w:val="auto"/>
        </w:rPr>
        <w:commentReference w:id="27"/>
      </w:r>
    </w:p>
    <w:bookmarkEnd w:id="26"/>
    <w:p w14:paraId="4F080723" w14:textId="77777777"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14:paraId="0206A8CE" w14:textId="6264C7CE"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450A1C81" w:rsidR="007658B3" w:rsidRDefault="007507A7">
      <w:r>
        <w:t xml:space="preserve">where </w:t>
      </w:r>
      <m:oMath>
        <m:r>
          <w:rPr>
            <w:rFonts w:ascii="Cambria Math" w:hAnsi="Cambria Math"/>
          </w:rPr>
          <m:t>H</m:t>
        </m:r>
      </m:oMath>
      <w:r>
        <w:t xml:space="preserve"> is an index of </w:t>
      </w:r>
      <w:r w:rsidR="001E688B">
        <w:t>entropy</w:t>
      </w:r>
      <w:r w:rsidR="001E688B">
        <w:t xml:space="preserve"> </w:t>
      </w:r>
      <w:r>
        <w:t xml:space="preserve">associated with predicted probabilities, </w:t>
      </w:r>
      <m:oMath>
        <m:r>
          <w:rPr>
            <w:rFonts w:ascii="Cambria Math" w:hAnsi="Cambria Math"/>
          </w:rPr>
          <m:t>p</m:t>
        </m:r>
      </m:oMath>
      <w:r>
        <w:t xml:space="preserve">, of encountering </w:t>
      </w:r>
      <w:r w:rsidR="001E688B">
        <w:t>GHL</w:t>
      </w:r>
      <w:r w:rsidR="001E688B">
        <w:t xml:space="preserve">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28"/>
      <w:commentRangeStart w:id="29"/>
      <w:r>
        <w:t>depth</w:t>
      </w:r>
      <w:commentRangeEnd w:id="28"/>
      <w:r w:rsidR="00295705">
        <w:rPr>
          <w:rStyle w:val="CommentReference"/>
        </w:rPr>
        <w:commentReference w:id="28"/>
      </w:r>
      <w:commentRangeEnd w:id="29"/>
      <w:r w:rsidR="001E688B">
        <w:rPr>
          <w:rStyle w:val="CommentReference"/>
        </w:rPr>
        <w:commentReference w:id="29"/>
      </w:r>
      <w:r>
        <w:t xml:space="preserve">. Values range from 0 (maximum information, minimum entropy) to 1 (minumum information, maximum entropy). Entropy values were computed along each 1-cm depth slice from predictions generated by the PO-LR </w:t>
      </w:r>
      <w:commentRangeStart w:id="30"/>
      <w:commentRangeStart w:id="31"/>
      <w:r>
        <w:t>model</w:t>
      </w:r>
      <w:commentRangeEnd w:id="30"/>
      <w:r w:rsidR="004471AE">
        <w:rPr>
          <w:rStyle w:val="CommentReference"/>
        </w:rPr>
        <w:commentReference w:id="30"/>
      </w:r>
      <w:commentRangeEnd w:id="31"/>
      <w:r w:rsidR="00145BC9">
        <w:rPr>
          <w:rStyle w:val="CommentReference"/>
        </w:rPr>
        <w:commentReference w:id="31"/>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r>
        <w:t xml:space="preserve">where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32" w:name="results"/>
      <w:r>
        <w:t>Results</w:t>
      </w:r>
    </w:p>
    <w:p w14:paraId="00531A2E" w14:textId="77777777" w:rsidR="007658B3" w:rsidRDefault="007507A7">
      <w:pPr>
        <w:pStyle w:val="Heading2"/>
      </w:pPr>
      <w:bookmarkStart w:id="33" w:name="generalized-horizon-labels"/>
      <w:bookmarkEnd w:id="32"/>
      <w:r>
        <w:t>Generalized Horizon Labels</w:t>
      </w:r>
    </w:p>
    <w:bookmarkEnd w:id="33"/>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r>
        <w:rPr>
          <w:noProof/>
        </w:rPr>
        <w:lastRenderedPageBreak/>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40EE813" w14:textId="77777777" w:rsidR="007658B3" w:rsidRDefault="006D2E06" w:rsidP="006D2E06">
      <w:pPr>
        <w:pStyle w:val="Caption"/>
      </w:pPr>
      <w:r>
        <w:t xml:space="preserve">Figure </w:t>
      </w:r>
      <w:r w:rsidR="007D4419">
        <w:fldChar w:fldCharType="begin"/>
      </w:r>
      <w:r w:rsidR="007D4419">
        <w:instrText xml:space="preserve"> SEQ Figure \* ARABIC </w:instrText>
      </w:r>
      <w:r w:rsidR="007D4419">
        <w:fldChar w:fldCharType="separate"/>
      </w:r>
      <w:r w:rsidR="0035516F">
        <w:rPr>
          <w:noProof/>
        </w:rPr>
        <w:t>3</w:t>
      </w:r>
      <w:r w:rsidR="007D4419">
        <w:rPr>
          <w:noProof/>
        </w:rPr>
        <w:fldChar w:fldCharType="end"/>
      </w:r>
      <w:r>
        <w:t xml:space="preserve">. </w:t>
      </w:r>
      <w:r w:rsidRPr="001304C9">
        <w:t xml:space="preserve">Original horizons designations (x-axis), GHL assignments (colors), and associated ranges in </w:t>
      </w:r>
      <w:commentRangeStart w:id="34"/>
      <w:commentRangeStart w:id="35"/>
      <w:r w:rsidRPr="001304C9">
        <w:t>depth</w:t>
      </w:r>
      <w:commentRangeEnd w:id="34"/>
      <w:r w:rsidR="004471AE">
        <w:rPr>
          <w:rStyle w:val="CommentReference"/>
          <w:i w:val="0"/>
          <w:iCs w:val="0"/>
          <w:color w:val="auto"/>
        </w:rPr>
        <w:commentReference w:id="34"/>
      </w:r>
      <w:commentRangeEnd w:id="35"/>
      <w:r w:rsidR="00FF4499">
        <w:rPr>
          <w:rStyle w:val="CommentReference"/>
          <w:i w:val="0"/>
          <w:iCs w:val="0"/>
          <w:color w:val="auto"/>
        </w:rPr>
        <w:commentReference w:id="35"/>
      </w:r>
      <w:r w:rsidRPr="001304C9">
        <w:t>.</w:t>
      </w:r>
    </w:p>
    <w:p w14:paraId="5AEA0F1F" w14:textId="77777777" w:rsidR="007658B3" w:rsidRDefault="007507A7">
      <w:r>
        <w:t>The degree of overlap in GHL concepts can be expressed in terms of measured soil properties (in this case a limited set of field-described properties), summarized by GHL (Table 1).</w:t>
      </w:r>
      <w:r w:rsidR="00EA243A">
        <w:t xml:space="preserve"> The relatively low </w:t>
      </w:r>
      <w:commentRangeStart w:id="36"/>
      <w:commentRangeStart w:id="37"/>
      <w:r w:rsidR="00EA243A">
        <w:t xml:space="preserve">silhouette width </w:t>
      </w:r>
      <w:commentRangeEnd w:id="36"/>
      <w:r w:rsidR="00295705">
        <w:rPr>
          <w:rStyle w:val="CommentReference"/>
        </w:rPr>
        <w:commentReference w:id="36"/>
      </w:r>
      <w:commentRangeEnd w:id="37"/>
      <w:r w:rsidR="003A48C1">
        <w:rPr>
          <w:rStyle w:val="CommentReference"/>
        </w:rPr>
        <w:commentReference w:id="37"/>
      </w:r>
      <w:r w:rsidR="00EA243A">
        <w:t xml:space="preserve">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gridCol w:w="1512"/>
      </w:tblGrid>
      <w:tr w:rsidR="007658B3" w:rsidRPr="001A1193" w14:paraId="7F70861D" w14:textId="77777777">
        <w:tc>
          <w:tcPr>
            <w:tcW w:w="0" w:type="auto"/>
            <w:tcBorders>
              <w:bottom w:val="single" w:sz="0" w:space="0" w:color="auto"/>
            </w:tcBorders>
            <w:vAlign w:val="bottom"/>
          </w:tcPr>
          <w:p w14:paraId="6052F984" w14:textId="77777777"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7658B3" w:rsidRPr="001A1193" w:rsidRDefault="007507A7">
            <w:pPr>
              <w:pStyle w:val="Compact"/>
              <w:rPr>
                <w:sz w:val="18"/>
                <w:szCs w:val="18"/>
              </w:rPr>
            </w:pPr>
            <w:r w:rsidRPr="001A1193">
              <w:rPr>
                <w:sz w:val="18"/>
                <w:szCs w:val="18"/>
              </w:rPr>
              <w:t>Total RF</w:t>
            </w:r>
            <w:ins w:id="38" w:author="Budiman Minasny" w:date="2015-08-11T14:13:00Z">
              <w:r w:rsidR="007F78B1">
                <w:rPr>
                  <w:sz w:val="18"/>
                  <w:szCs w:val="18"/>
                </w:rPr>
                <w:t>*</w:t>
              </w:r>
            </w:ins>
            <w:r w:rsidRPr="001A1193">
              <w:rPr>
                <w:sz w:val="18"/>
                <w:szCs w:val="18"/>
              </w:rPr>
              <w:t xml:space="preserve"> Volume (%)</w:t>
            </w:r>
          </w:p>
        </w:tc>
        <w:tc>
          <w:tcPr>
            <w:tcW w:w="0" w:type="auto"/>
            <w:tcBorders>
              <w:bottom w:val="single" w:sz="0" w:space="0" w:color="auto"/>
            </w:tcBorders>
            <w:vAlign w:val="bottom"/>
          </w:tcPr>
          <w:p w14:paraId="73E7B587" w14:textId="77777777" w:rsidR="007658B3" w:rsidRPr="001A1193" w:rsidRDefault="007507A7">
            <w:pPr>
              <w:pStyle w:val="Compact"/>
              <w:rPr>
                <w:sz w:val="18"/>
                <w:szCs w:val="18"/>
              </w:rPr>
            </w:pPr>
            <w:r w:rsidRPr="001A1193">
              <w:rPr>
                <w:sz w:val="18"/>
                <w:szCs w:val="18"/>
              </w:rPr>
              <w:t>Moist Munsell Value</w:t>
            </w:r>
          </w:p>
        </w:tc>
        <w:tc>
          <w:tcPr>
            <w:tcW w:w="0" w:type="auto"/>
            <w:tcBorders>
              <w:bottom w:val="single" w:sz="0" w:space="0" w:color="auto"/>
            </w:tcBorders>
            <w:vAlign w:val="bottom"/>
          </w:tcPr>
          <w:p w14:paraId="1B2BEEB0" w14:textId="77777777"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14:paraId="61ADF64C" w14:textId="77777777">
        <w:tc>
          <w:tcPr>
            <w:tcW w:w="0" w:type="auto"/>
          </w:tcPr>
          <w:p w14:paraId="1AD5FEDF" w14:textId="77777777" w:rsidR="007658B3" w:rsidRPr="001A1193" w:rsidRDefault="007507A7">
            <w:pPr>
              <w:pStyle w:val="Compact"/>
              <w:rPr>
                <w:sz w:val="18"/>
                <w:szCs w:val="18"/>
              </w:rPr>
            </w:pPr>
            <w:r w:rsidRPr="001A1193">
              <w:rPr>
                <w:sz w:val="18"/>
                <w:szCs w:val="18"/>
              </w:rPr>
              <w:t>Oi</w:t>
            </w:r>
          </w:p>
        </w:tc>
        <w:tc>
          <w:tcPr>
            <w:tcW w:w="0" w:type="auto"/>
          </w:tcPr>
          <w:p w14:paraId="1E9F8010" w14:textId="77777777" w:rsidR="007658B3" w:rsidRPr="001A1193" w:rsidRDefault="001A1193">
            <w:pPr>
              <w:pStyle w:val="Compact"/>
              <w:rPr>
                <w:sz w:val="18"/>
                <w:szCs w:val="18"/>
              </w:rPr>
            </w:pPr>
            <w:r>
              <w:rPr>
                <w:sz w:val="18"/>
                <w:szCs w:val="18"/>
              </w:rPr>
              <w:t>--</w:t>
            </w:r>
          </w:p>
        </w:tc>
        <w:tc>
          <w:tcPr>
            <w:tcW w:w="0" w:type="auto"/>
          </w:tcPr>
          <w:p w14:paraId="6800B17D" w14:textId="77777777" w:rsidR="007658B3" w:rsidRPr="001A1193" w:rsidRDefault="007507A7">
            <w:pPr>
              <w:pStyle w:val="Compact"/>
              <w:rPr>
                <w:sz w:val="18"/>
                <w:szCs w:val="18"/>
              </w:rPr>
            </w:pPr>
            <w:r w:rsidRPr="001A1193">
              <w:rPr>
                <w:sz w:val="18"/>
                <w:szCs w:val="18"/>
              </w:rPr>
              <w:t>0.69 (0.37)</w:t>
            </w:r>
          </w:p>
        </w:tc>
        <w:tc>
          <w:tcPr>
            <w:tcW w:w="0" w:type="auto"/>
          </w:tcPr>
          <w:p w14:paraId="7DA5F3C7" w14:textId="77777777" w:rsidR="007658B3" w:rsidRPr="001A1193" w:rsidRDefault="00B7662B">
            <w:pPr>
              <w:pStyle w:val="Compact"/>
              <w:rPr>
                <w:sz w:val="18"/>
                <w:szCs w:val="18"/>
              </w:rPr>
            </w:pPr>
            <w:r>
              <w:rPr>
                <w:sz w:val="18"/>
                <w:szCs w:val="18"/>
              </w:rPr>
              <w:t>--</w:t>
            </w:r>
          </w:p>
        </w:tc>
        <w:tc>
          <w:tcPr>
            <w:tcW w:w="0" w:type="auto"/>
          </w:tcPr>
          <w:p w14:paraId="628624A8" w14:textId="77777777" w:rsidR="007658B3" w:rsidRPr="001A1193" w:rsidRDefault="001A1193">
            <w:pPr>
              <w:pStyle w:val="Compact"/>
              <w:rPr>
                <w:sz w:val="18"/>
                <w:szCs w:val="18"/>
              </w:rPr>
            </w:pPr>
            <w:r>
              <w:rPr>
                <w:sz w:val="18"/>
                <w:szCs w:val="18"/>
              </w:rPr>
              <w:t>--</w:t>
            </w:r>
          </w:p>
        </w:tc>
        <w:tc>
          <w:tcPr>
            <w:tcW w:w="0" w:type="auto"/>
          </w:tcPr>
          <w:p w14:paraId="4F393B8A" w14:textId="77777777" w:rsidR="007658B3" w:rsidRPr="001A1193" w:rsidRDefault="001A1193">
            <w:pPr>
              <w:pStyle w:val="Compact"/>
              <w:rPr>
                <w:sz w:val="18"/>
                <w:szCs w:val="18"/>
              </w:rPr>
            </w:pPr>
            <w:r>
              <w:rPr>
                <w:sz w:val="18"/>
                <w:szCs w:val="18"/>
              </w:rPr>
              <w:t>--</w:t>
            </w:r>
          </w:p>
        </w:tc>
      </w:tr>
      <w:tr w:rsidR="007658B3" w:rsidRPr="001A1193" w14:paraId="465F3286" w14:textId="77777777">
        <w:tc>
          <w:tcPr>
            <w:tcW w:w="0" w:type="auto"/>
          </w:tcPr>
          <w:p w14:paraId="69CEA14A" w14:textId="77777777" w:rsidR="007658B3" w:rsidRPr="001A1193" w:rsidRDefault="007507A7">
            <w:pPr>
              <w:pStyle w:val="Compact"/>
              <w:rPr>
                <w:sz w:val="18"/>
                <w:szCs w:val="18"/>
              </w:rPr>
            </w:pPr>
            <w:r w:rsidRPr="001A1193">
              <w:rPr>
                <w:sz w:val="18"/>
                <w:szCs w:val="18"/>
              </w:rPr>
              <w:t>A</w:t>
            </w:r>
          </w:p>
        </w:tc>
        <w:tc>
          <w:tcPr>
            <w:tcW w:w="0" w:type="auto"/>
          </w:tcPr>
          <w:p w14:paraId="370E925D" w14:textId="77777777" w:rsidR="007658B3" w:rsidRPr="001A1193" w:rsidRDefault="007507A7">
            <w:pPr>
              <w:pStyle w:val="Compact"/>
              <w:rPr>
                <w:sz w:val="18"/>
                <w:szCs w:val="18"/>
              </w:rPr>
            </w:pPr>
            <w:r w:rsidRPr="001A1193">
              <w:rPr>
                <w:sz w:val="18"/>
                <w:szCs w:val="18"/>
              </w:rPr>
              <w:t>15.68 (3.34)</w:t>
            </w:r>
          </w:p>
        </w:tc>
        <w:tc>
          <w:tcPr>
            <w:tcW w:w="0" w:type="auto"/>
          </w:tcPr>
          <w:p w14:paraId="4511C4A3" w14:textId="77777777" w:rsidR="007658B3" w:rsidRPr="001A1193" w:rsidRDefault="007507A7">
            <w:pPr>
              <w:pStyle w:val="Compact"/>
              <w:rPr>
                <w:sz w:val="18"/>
                <w:szCs w:val="18"/>
              </w:rPr>
            </w:pPr>
            <w:r w:rsidRPr="001A1193">
              <w:rPr>
                <w:sz w:val="18"/>
                <w:szCs w:val="18"/>
              </w:rPr>
              <w:t>4.17 (3.19)</w:t>
            </w:r>
          </w:p>
        </w:tc>
        <w:tc>
          <w:tcPr>
            <w:tcW w:w="0" w:type="auto"/>
          </w:tcPr>
          <w:p w14:paraId="55B18CA9" w14:textId="77777777" w:rsidR="007658B3" w:rsidRPr="001A1193" w:rsidRDefault="007507A7">
            <w:pPr>
              <w:pStyle w:val="Compact"/>
              <w:rPr>
                <w:sz w:val="18"/>
                <w:szCs w:val="18"/>
              </w:rPr>
            </w:pPr>
            <w:r w:rsidRPr="001A1193">
              <w:rPr>
                <w:sz w:val="18"/>
                <w:szCs w:val="18"/>
              </w:rPr>
              <w:t>6.51 (7.29)</w:t>
            </w:r>
          </w:p>
        </w:tc>
        <w:tc>
          <w:tcPr>
            <w:tcW w:w="0" w:type="auto"/>
          </w:tcPr>
          <w:p w14:paraId="176E1B5E" w14:textId="77777777" w:rsidR="007658B3" w:rsidRPr="001A1193" w:rsidRDefault="007507A7">
            <w:pPr>
              <w:pStyle w:val="Compact"/>
              <w:rPr>
                <w:sz w:val="18"/>
                <w:szCs w:val="18"/>
              </w:rPr>
            </w:pPr>
            <w:r w:rsidRPr="001A1193">
              <w:rPr>
                <w:sz w:val="18"/>
                <w:szCs w:val="18"/>
              </w:rPr>
              <w:t>3.28 (0.6)</w:t>
            </w:r>
          </w:p>
        </w:tc>
        <w:tc>
          <w:tcPr>
            <w:tcW w:w="0" w:type="auto"/>
          </w:tcPr>
          <w:p w14:paraId="761CB52B" w14:textId="77777777" w:rsidR="007658B3" w:rsidRPr="001A1193" w:rsidRDefault="007507A7">
            <w:pPr>
              <w:pStyle w:val="Compact"/>
              <w:rPr>
                <w:sz w:val="18"/>
                <w:szCs w:val="18"/>
              </w:rPr>
            </w:pPr>
            <w:r w:rsidRPr="001A1193">
              <w:rPr>
                <w:sz w:val="18"/>
                <w:szCs w:val="18"/>
              </w:rPr>
              <w:t>0.16 (0.17)</w:t>
            </w:r>
          </w:p>
        </w:tc>
      </w:tr>
      <w:tr w:rsidR="007658B3" w:rsidRPr="001A1193" w14:paraId="03C48255" w14:textId="77777777">
        <w:tc>
          <w:tcPr>
            <w:tcW w:w="0" w:type="auto"/>
          </w:tcPr>
          <w:p w14:paraId="4D221AEA" w14:textId="77777777" w:rsidR="007658B3" w:rsidRPr="001A1193" w:rsidRDefault="007507A7">
            <w:pPr>
              <w:pStyle w:val="Compact"/>
              <w:rPr>
                <w:sz w:val="18"/>
                <w:szCs w:val="18"/>
              </w:rPr>
            </w:pPr>
            <w:r w:rsidRPr="001A1193">
              <w:rPr>
                <w:sz w:val="18"/>
                <w:szCs w:val="18"/>
              </w:rPr>
              <w:t>BA</w:t>
            </w:r>
          </w:p>
        </w:tc>
        <w:tc>
          <w:tcPr>
            <w:tcW w:w="0" w:type="auto"/>
          </w:tcPr>
          <w:p w14:paraId="306F73DA" w14:textId="77777777" w:rsidR="007658B3" w:rsidRPr="001A1193" w:rsidRDefault="007507A7">
            <w:pPr>
              <w:pStyle w:val="Compact"/>
              <w:rPr>
                <w:sz w:val="18"/>
                <w:szCs w:val="18"/>
              </w:rPr>
            </w:pPr>
            <w:r w:rsidRPr="001A1193">
              <w:rPr>
                <w:sz w:val="18"/>
                <w:szCs w:val="18"/>
              </w:rPr>
              <w:t>17.57 (3.74)</w:t>
            </w:r>
          </w:p>
        </w:tc>
        <w:tc>
          <w:tcPr>
            <w:tcW w:w="0" w:type="auto"/>
          </w:tcPr>
          <w:p w14:paraId="3EBC3ACD" w14:textId="77777777" w:rsidR="007658B3" w:rsidRPr="001A1193" w:rsidRDefault="007507A7">
            <w:pPr>
              <w:pStyle w:val="Compact"/>
              <w:rPr>
                <w:sz w:val="18"/>
                <w:szCs w:val="18"/>
              </w:rPr>
            </w:pPr>
            <w:r w:rsidRPr="001A1193">
              <w:rPr>
                <w:sz w:val="18"/>
                <w:szCs w:val="18"/>
              </w:rPr>
              <w:t>12.07 (6.16)</w:t>
            </w:r>
          </w:p>
        </w:tc>
        <w:tc>
          <w:tcPr>
            <w:tcW w:w="0" w:type="auto"/>
          </w:tcPr>
          <w:p w14:paraId="5628A4AF" w14:textId="77777777" w:rsidR="007658B3" w:rsidRPr="001A1193" w:rsidRDefault="007507A7">
            <w:pPr>
              <w:pStyle w:val="Compact"/>
              <w:rPr>
                <w:sz w:val="18"/>
                <w:szCs w:val="18"/>
              </w:rPr>
            </w:pPr>
            <w:r w:rsidRPr="001A1193">
              <w:rPr>
                <w:sz w:val="18"/>
                <w:szCs w:val="18"/>
              </w:rPr>
              <w:t>9.71 (6.5)</w:t>
            </w:r>
          </w:p>
        </w:tc>
        <w:tc>
          <w:tcPr>
            <w:tcW w:w="0" w:type="auto"/>
          </w:tcPr>
          <w:p w14:paraId="7042C216" w14:textId="77777777" w:rsidR="007658B3" w:rsidRPr="001A1193" w:rsidRDefault="007507A7">
            <w:pPr>
              <w:pStyle w:val="Compact"/>
              <w:rPr>
                <w:sz w:val="18"/>
                <w:szCs w:val="18"/>
              </w:rPr>
            </w:pPr>
            <w:r w:rsidRPr="001A1193">
              <w:rPr>
                <w:sz w:val="18"/>
                <w:szCs w:val="18"/>
              </w:rPr>
              <w:t>3.57 (0.76)</w:t>
            </w:r>
          </w:p>
        </w:tc>
        <w:tc>
          <w:tcPr>
            <w:tcW w:w="0" w:type="auto"/>
          </w:tcPr>
          <w:p w14:paraId="4C1CB124" w14:textId="77777777" w:rsidR="007658B3" w:rsidRPr="001A1193" w:rsidRDefault="007507A7">
            <w:pPr>
              <w:pStyle w:val="Compact"/>
              <w:rPr>
                <w:sz w:val="18"/>
                <w:szCs w:val="18"/>
              </w:rPr>
            </w:pPr>
            <w:r w:rsidRPr="001A1193">
              <w:rPr>
                <w:sz w:val="18"/>
                <w:szCs w:val="18"/>
              </w:rPr>
              <w:t>-0.12 (0.1)</w:t>
            </w:r>
          </w:p>
        </w:tc>
      </w:tr>
      <w:tr w:rsidR="007658B3" w:rsidRPr="001A1193" w14:paraId="60EC7644" w14:textId="77777777">
        <w:tc>
          <w:tcPr>
            <w:tcW w:w="0" w:type="auto"/>
          </w:tcPr>
          <w:p w14:paraId="24C89899" w14:textId="77777777" w:rsidR="007658B3" w:rsidRPr="001A1193" w:rsidRDefault="007507A7">
            <w:pPr>
              <w:pStyle w:val="Compact"/>
              <w:rPr>
                <w:sz w:val="18"/>
                <w:szCs w:val="18"/>
              </w:rPr>
            </w:pPr>
            <w:r w:rsidRPr="001A1193">
              <w:rPr>
                <w:sz w:val="18"/>
                <w:szCs w:val="18"/>
              </w:rPr>
              <w:t>Bt1</w:t>
            </w:r>
          </w:p>
        </w:tc>
        <w:tc>
          <w:tcPr>
            <w:tcW w:w="0" w:type="auto"/>
          </w:tcPr>
          <w:p w14:paraId="3E92F562" w14:textId="77777777" w:rsidR="007658B3" w:rsidRPr="001A1193" w:rsidRDefault="007507A7">
            <w:pPr>
              <w:pStyle w:val="Compact"/>
              <w:rPr>
                <w:sz w:val="18"/>
                <w:szCs w:val="18"/>
              </w:rPr>
            </w:pPr>
            <w:r w:rsidRPr="001A1193">
              <w:rPr>
                <w:sz w:val="18"/>
                <w:szCs w:val="18"/>
              </w:rPr>
              <w:t>21.43 (4.54)</w:t>
            </w:r>
          </w:p>
        </w:tc>
        <w:tc>
          <w:tcPr>
            <w:tcW w:w="0" w:type="auto"/>
          </w:tcPr>
          <w:p w14:paraId="26DC753D" w14:textId="77777777" w:rsidR="007658B3" w:rsidRPr="001A1193" w:rsidRDefault="007507A7">
            <w:pPr>
              <w:pStyle w:val="Compact"/>
              <w:rPr>
                <w:sz w:val="18"/>
                <w:szCs w:val="18"/>
              </w:rPr>
            </w:pPr>
            <w:r w:rsidRPr="001A1193">
              <w:rPr>
                <w:sz w:val="18"/>
                <w:szCs w:val="18"/>
              </w:rPr>
              <w:t>19.87 (9.29)</w:t>
            </w:r>
          </w:p>
        </w:tc>
        <w:tc>
          <w:tcPr>
            <w:tcW w:w="0" w:type="auto"/>
          </w:tcPr>
          <w:p w14:paraId="728A6752" w14:textId="77777777" w:rsidR="007658B3" w:rsidRPr="001A1193" w:rsidRDefault="007507A7">
            <w:pPr>
              <w:pStyle w:val="Compact"/>
              <w:rPr>
                <w:sz w:val="18"/>
                <w:szCs w:val="18"/>
              </w:rPr>
            </w:pPr>
            <w:r w:rsidRPr="001A1193">
              <w:rPr>
                <w:sz w:val="18"/>
                <w:szCs w:val="18"/>
              </w:rPr>
              <w:t>12.67 (12.51)</w:t>
            </w:r>
          </w:p>
        </w:tc>
        <w:tc>
          <w:tcPr>
            <w:tcW w:w="0" w:type="auto"/>
          </w:tcPr>
          <w:p w14:paraId="42AA9D8A" w14:textId="77777777" w:rsidR="007658B3" w:rsidRPr="001A1193" w:rsidRDefault="007507A7">
            <w:pPr>
              <w:pStyle w:val="Compact"/>
              <w:rPr>
                <w:sz w:val="18"/>
                <w:szCs w:val="18"/>
              </w:rPr>
            </w:pPr>
            <w:r w:rsidRPr="001A1193">
              <w:rPr>
                <w:sz w:val="18"/>
                <w:szCs w:val="18"/>
              </w:rPr>
              <w:t>3.72 (0.56)</w:t>
            </w:r>
          </w:p>
        </w:tc>
        <w:tc>
          <w:tcPr>
            <w:tcW w:w="0" w:type="auto"/>
          </w:tcPr>
          <w:p w14:paraId="266A8E93" w14:textId="77777777" w:rsidR="007658B3" w:rsidRPr="001A1193" w:rsidRDefault="007507A7">
            <w:pPr>
              <w:pStyle w:val="Compact"/>
              <w:rPr>
                <w:sz w:val="18"/>
                <w:szCs w:val="18"/>
              </w:rPr>
            </w:pPr>
            <w:r w:rsidRPr="001A1193">
              <w:rPr>
                <w:sz w:val="18"/>
                <w:szCs w:val="18"/>
              </w:rPr>
              <w:t>0.02 (0.14)</w:t>
            </w:r>
          </w:p>
        </w:tc>
      </w:tr>
      <w:tr w:rsidR="007658B3" w:rsidRPr="001A1193" w14:paraId="5FE32345" w14:textId="77777777">
        <w:tc>
          <w:tcPr>
            <w:tcW w:w="0" w:type="auto"/>
          </w:tcPr>
          <w:p w14:paraId="6A81F8E0" w14:textId="77777777" w:rsidR="007658B3" w:rsidRPr="001A1193" w:rsidRDefault="007507A7">
            <w:pPr>
              <w:pStyle w:val="Compact"/>
              <w:rPr>
                <w:sz w:val="18"/>
                <w:szCs w:val="18"/>
              </w:rPr>
            </w:pPr>
            <w:r w:rsidRPr="001A1193">
              <w:rPr>
                <w:sz w:val="18"/>
                <w:szCs w:val="18"/>
              </w:rPr>
              <w:t>Bt2</w:t>
            </w:r>
          </w:p>
        </w:tc>
        <w:tc>
          <w:tcPr>
            <w:tcW w:w="0" w:type="auto"/>
          </w:tcPr>
          <w:p w14:paraId="173591FA" w14:textId="77777777" w:rsidR="007658B3" w:rsidRPr="001A1193" w:rsidRDefault="007507A7">
            <w:pPr>
              <w:pStyle w:val="Compact"/>
              <w:rPr>
                <w:sz w:val="18"/>
                <w:szCs w:val="18"/>
              </w:rPr>
            </w:pPr>
            <w:r w:rsidRPr="001A1193">
              <w:rPr>
                <w:sz w:val="18"/>
                <w:szCs w:val="18"/>
              </w:rPr>
              <w:t>25.26 (4.98)</w:t>
            </w:r>
          </w:p>
        </w:tc>
        <w:tc>
          <w:tcPr>
            <w:tcW w:w="0" w:type="auto"/>
          </w:tcPr>
          <w:p w14:paraId="7D2DED2C" w14:textId="77777777" w:rsidR="007658B3" w:rsidRPr="001A1193" w:rsidRDefault="007507A7">
            <w:pPr>
              <w:pStyle w:val="Compact"/>
              <w:rPr>
                <w:sz w:val="18"/>
                <w:szCs w:val="18"/>
              </w:rPr>
            </w:pPr>
            <w:r w:rsidRPr="001A1193">
              <w:rPr>
                <w:sz w:val="18"/>
                <w:szCs w:val="18"/>
              </w:rPr>
              <w:t>39.63 (11.27)</w:t>
            </w:r>
          </w:p>
        </w:tc>
        <w:tc>
          <w:tcPr>
            <w:tcW w:w="0" w:type="auto"/>
          </w:tcPr>
          <w:p w14:paraId="65F0AA84" w14:textId="77777777" w:rsidR="007658B3" w:rsidRPr="001A1193" w:rsidRDefault="007507A7">
            <w:pPr>
              <w:pStyle w:val="Compact"/>
              <w:rPr>
                <w:sz w:val="18"/>
                <w:szCs w:val="18"/>
              </w:rPr>
            </w:pPr>
            <w:r w:rsidRPr="001A1193">
              <w:rPr>
                <w:sz w:val="18"/>
                <w:szCs w:val="18"/>
              </w:rPr>
              <w:t>24.27 (21.76)</w:t>
            </w:r>
          </w:p>
        </w:tc>
        <w:tc>
          <w:tcPr>
            <w:tcW w:w="0" w:type="auto"/>
          </w:tcPr>
          <w:p w14:paraId="5CCA7BC5" w14:textId="77777777" w:rsidR="007658B3" w:rsidRPr="001A1193" w:rsidRDefault="007507A7">
            <w:pPr>
              <w:pStyle w:val="Compact"/>
              <w:rPr>
                <w:sz w:val="18"/>
                <w:szCs w:val="18"/>
              </w:rPr>
            </w:pPr>
            <w:r w:rsidRPr="001A1193">
              <w:rPr>
                <w:sz w:val="18"/>
                <w:szCs w:val="18"/>
              </w:rPr>
              <w:t>4 (0.72)</w:t>
            </w:r>
          </w:p>
        </w:tc>
        <w:tc>
          <w:tcPr>
            <w:tcW w:w="0" w:type="auto"/>
          </w:tcPr>
          <w:p w14:paraId="5EFB0B08" w14:textId="77777777" w:rsidR="007658B3" w:rsidRPr="001A1193" w:rsidRDefault="007507A7">
            <w:pPr>
              <w:pStyle w:val="Compact"/>
              <w:rPr>
                <w:sz w:val="18"/>
                <w:szCs w:val="18"/>
              </w:rPr>
            </w:pPr>
            <w:r w:rsidRPr="001A1193">
              <w:rPr>
                <w:sz w:val="18"/>
                <w:szCs w:val="18"/>
              </w:rPr>
              <w:t>-0.06 (0.14)</w:t>
            </w:r>
          </w:p>
        </w:tc>
      </w:tr>
      <w:tr w:rsidR="007658B3" w:rsidRPr="001A1193" w14:paraId="5682CF55" w14:textId="77777777">
        <w:tc>
          <w:tcPr>
            <w:tcW w:w="0" w:type="auto"/>
          </w:tcPr>
          <w:p w14:paraId="27CD0774" w14:textId="77777777" w:rsidR="007658B3" w:rsidRPr="001A1193" w:rsidRDefault="007507A7">
            <w:pPr>
              <w:pStyle w:val="Compact"/>
              <w:rPr>
                <w:sz w:val="18"/>
                <w:szCs w:val="18"/>
              </w:rPr>
            </w:pPr>
            <w:r w:rsidRPr="001A1193">
              <w:rPr>
                <w:sz w:val="18"/>
                <w:szCs w:val="18"/>
              </w:rPr>
              <w:t>Bt3</w:t>
            </w:r>
          </w:p>
        </w:tc>
        <w:tc>
          <w:tcPr>
            <w:tcW w:w="0" w:type="auto"/>
          </w:tcPr>
          <w:p w14:paraId="7FA3AA81" w14:textId="77777777" w:rsidR="007658B3" w:rsidRPr="001A1193" w:rsidRDefault="007507A7">
            <w:pPr>
              <w:pStyle w:val="Compact"/>
              <w:rPr>
                <w:sz w:val="18"/>
                <w:szCs w:val="18"/>
              </w:rPr>
            </w:pPr>
            <w:r w:rsidRPr="001A1193">
              <w:rPr>
                <w:sz w:val="18"/>
                <w:szCs w:val="18"/>
              </w:rPr>
              <w:t>28.61 (6.33)</w:t>
            </w:r>
          </w:p>
        </w:tc>
        <w:tc>
          <w:tcPr>
            <w:tcW w:w="0" w:type="auto"/>
          </w:tcPr>
          <w:p w14:paraId="44D10E00" w14:textId="77777777" w:rsidR="007658B3" w:rsidRPr="001A1193" w:rsidRDefault="007507A7">
            <w:pPr>
              <w:pStyle w:val="Compact"/>
              <w:rPr>
                <w:sz w:val="18"/>
                <w:szCs w:val="18"/>
              </w:rPr>
            </w:pPr>
            <w:r w:rsidRPr="001A1193">
              <w:rPr>
                <w:sz w:val="18"/>
                <w:szCs w:val="18"/>
              </w:rPr>
              <w:t>60.94 (13.56)</w:t>
            </w:r>
          </w:p>
        </w:tc>
        <w:tc>
          <w:tcPr>
            <w:tcW w:w="0" w:type="auto"/>
          </w:tcPr>
          <w:p w14:paraId="2312E8A6" w14:textId="77777777" w:rsidR="007658B3" w:rsidRPr="001A1193" w:rsidRDefault="007507A7">
            <w:pPr>
              <w:pStyle w:val="Compact"/>
              <w:rPr>
                <w:sz w:val="18"/>
                <w:szCs w:val="18"/>
              </w:rPr>
            </w:pPr>
            <w:r w:rsidRPr="001A1193">
              <w:rPr>
                <w:sz w:val="18"/>
                <w:szCs w:val="18"/>
              </w:rPr>
              <w:t>35.02 (23.9)</w:t>
            </w:r>
          </w:p>
        </w:tc>
        <w:tc>
          <w:tcPr>
            <w:tcW w:w="0" w:type="auto"/>
          </w:tcPr>
          <w:p w14:paraId="2773E932" w14:textId="77777777" w:rsidR="007658B3" w:rsidRPr="001A1193" w:rsidRDefault="007507A7">
            <w:pPr>
              <w:pStyle w:val="Compact"/>
              <w:rPr>
                <w:sz w:val="18"/>
                <w:szCs w:val="18"/>
              </w:rPr>
            </w:pPr>
            <w:r w:rsidRPr="001A1193">
              <w:rPr>
                <w:sz w:val="18"/>
                <w:szCs w:val="18"/>
              </w:rPr>
              <w:t>4.37 (0.6)</w:t>
            </w:r>
          </w:p>
        </w:tc>
        <w:tc>
          <w:tcPr>
            <w:tcW w:w="0" w:type="auto"/>
          </w:tcPr>
          <w:p w14:paraId="24C5E22E" w14:textId="77777777" w:rsidR="007658B3" w:rsidRPr="001A1193" w:rsidRDefault="007507A7">
            <w:pPr>
              <w:pStyle w:val="Compact"/>
              <w:rPr>
                <w:sz w:val="18"/>
                <w:szCs w:val="18"/>
              </w:rPr>
            </w:pPr>
            <w:r w:rsidRPr="001A1193">
              <w:rPr>
                <w:sz w:val="18"/>
                <w:szCs w:val="18"/>
              </w:rPr>
              <w:t>0.06 (0.14)</w:t>
            </w:r>
          </w:p>
        </w:tc>
      </w:tr>
      <w:tr w:rsidR="007658B3" w:rsidRPr="001A1193" w14:paraId="2BB90D2C" w14:textId="77777777">
        <w:tc>
          <w:tcPr>
            <w:tcW w:w="0" w:type="auto"/>
          </w:tcPr>
          <w:p w14:paraId="7358DACC" w14:textId="77777777" w:rsidR="007658B3" w:rsidRPr="001A1193" w:rsidRDefault="007507A7">
            <w:pPr>
              <w:pStyle w:val="Compact"/>
              <w:rPr>
                <w:sz w:val="18"/>
                <w:szCs w:val="18"/>
              </w:rPr>
            </w:pPr>
            <w:r w:rsidRPr="001A1193">
              <w:rPr>
                <w:sz w:val="18"/>
                <w:szCs w:val="18"/>
              </w:rPr>
              <w:t>Cr</w:t>
            </w:r>
          </w:p>
        </w:tc>
        <w:tc>
          <w:tcPr>
            <w:tcW w:w="0" w:type="auto"/>
          </w:tcPr>
          <w:p w14:paraId="32CECC08" w14:textId="77777777" w:rsidR="007658B3" w:rsidRPr="001A1193" w:rsidRDefault="001A1193">
            <w:pPr>
              <w:pStyle w:val="Compact"/>
              <w:rPr>
                <w:sz w:val="18"/>
                <w:szCs w:val="18"/>
              </w:rPr>
            </w:pPr>
            <w:r>
              <w:rPr>
                <w:sz w:val="18"/>
                <w:szCs w:val="18"/>
              </w:rPr>
              <w:t>--</w:t>
            </w:r>
          </w:p>
        </w:tc>
        <w:tc>
          <w:tcPr>
            <w:tcW w:w="0" w:type="auto"/>
          </w:tcPr>
          <w:p w14:paraId="42761590" w14:textId="77777777" w:rsidR="007658B3" w:rsidRPr="001A1193" w:rsidRDefault="007507A7">
            <w:pPr>
              <w:pStyle w:val="Compact"/>
              <w:rPr>
                <w:sz w:val="18"/>
                <w:szCs w:val="18"/>
              </w:rPr>
            </w:pPr>
            <w:r w:rsidRPr="001A1193">
              <w:rPr>
                <w:sz w:val="18"/>
                <w:szCs w:val="18"/>
              </w:rPr>
              <w:t>76.96 (16.41)</w:t>
            </w:r>
          </w:p>
        </w:tc>
        <w:tc>
          <w:tcPr>
            <w:tcW w:w="0" w:type="auto"/>
          </w:tcPr>
          <w:p w14:paraId="47261A2A" w14:textId="77777777" w:rsidR="007658B3" w:rsidRPr="001A1193" w:rsidRDefault="00D1168D">
            <w:pPr>
              <w:pStyle w:val="Compact"/>
              <w:rPr>
                <w:sz w:val="18"/>
                <w:szCs w:val="18"/>
              </w:rPr>
            </w:pPr>
            <w:r>
              <w:rPr>
                <w:sz w:val="18"/>
                <w:szCs w:val="18"/>
              </w:rPr>
              <w:t>--</w:t>
            </w:r>
          </w:p>
        </w:tc>
        <w:tc>
          <w:tcPr>
            <w:tcW w:w="0" w:type="auto"/>
          </w:tcPr>
          <w:p w14:paraId="1BC6A9D5" w14:textId="77777777" w:rsidR="007658B3" w:rsidRPr="001A1193" w:rsidRDefault="001A1193">
            <w:pPr>
              <w:pStyle w:val="Compact"/>
              <w:rPr>
                <w:sz w:val="18"/>
                <w:szCs w:val="18"/>
              </w:rPr>
            </w:pPr>
            <w:r>
              <w:rPr>
                <w:sz w:val="18"/>
                <w:szCs w:val="18"/>
              </w:rPr>
              <w:t>--</w:t>
            </w:r>
          </w:p>
        </w:tc>
        <w:tc>
          <w:tcPr>
            <w:tcW w:w="0" w:type="auto"/>
          </w:tcPr>
          <w:p w14:paraId="2F6E0B6C" w14:textId="77777777" w:rsidR="007658B3" w:rsidRPr="001A1193" w:rsidRDefault="001A1193">
            <w:pPr>
              <w:pStyle w:val="Compact"/>
              <w:rPr>
                <w:sz w:val="18"/>
                <w:szCs w:val="18"/>
              </w:rPr>
            </w:pPr>
            <w:r>
              <w:rPr>
                <w:sz w:val="18"/>
                <w:szCs w:val="18"/>
              </w:rPr>
              <w:t>--</w:t>
            </w:r>
          </w:p>
        </w:tc>
      </w:tr>
      <w:tr w:rsidR="007658B3" w:rsidRPr="001A1193" w14:paraId="1832CA4F" w14:textId="77777777">
        <w:tc>
          <w:tcPr>
            <w:tcW w:w="0" w:type="auto"/>
          </w:tcPr>
          <w:p w14:paraId="753B09C7" w14:textId="77777777" w:rsidR="007658B3" w:rsidRPr="001A1193" w:rsidRDefault="007507A7">
            <w:pPr>
              <w:pStyle w:val="Compact"/>
              <w:rPr>
                <w:sz w:val="18"/>
                <w:szCs w:val="18"/>
              </w:rPr>
            </w:pPr>
            <w:r w:rsidRPr="001A1193">
              <w:rPr>
                <w:sz w:val="18"/>
                <w:szCs w:val="18"/>
              </w:rPr>
              <w:t>R</w:t>
            </w:r>
          </w:p>
        </w:tc>
        <w:tc>
          <w:tcPr>
            <w:tcW w:w="0" w:type="auto"/>
          </w:tcPr>
          <w:p w14:paraId="74F30B5B" w14:textId="77777777" w:rsidR="007658B3" w:rsidRPr="001A1193" w:rsidRDefault="001A1193">
            <w:pPr>
              <w:pStyle w:val="Compact"/>
              <w:rPr>
                <w:sz w:val="18"/>
                <w:szCs w:val="18"/>
              </w:rPr>
            </w:pPr>
            <w:r>
              <w:rPr>
                <w:sz w:val="18"/>
                <w:szCs w:val="18"/>
              </w:rPr>
              <w:t>--</w:t>
            </w:r>
          </w:p>
        </w:tc>
        <w:tc>
          <w:tcPr>
            <w:tcW w:w="0" w:type="auto"/>
          </w:tcPr>
          <w:p w14:paraId="2B0789D6" w14:textId="77777777" w:rsidR="007658B3" w:rsidRPr="001A1193" w:rsidRDefault="007507A7">
            <w:pPr>
              <w:pStyle w:val="Compact"/>
              <w:rPr>
                <w:sz w:val="18"/>
                <w:szCs w:val="18"/>
              </w:rPr>
            </w:pPr>
            <w:r w:rsidRPr="001A1193">
              <w:rPr>
                <w:sz w:val="18"/>
                <w:szCs w:val="18"/>
              </w:rPr>
              <w:t>137 (11.54)</w:t>
            </w:r>
          </w:p>
        </w:tc>
        <w:tc>
          <w:tcPr>
            <w:tcW w:w="0" w:type="auto"/>
          </w:tcPr>
          <w:p w14:paraId="5B3FA03F" w14:textId="77777777" w:rsidR="007658B3" w:rsidRPr="001A1193" w:rsidRDefault="00D1168D">
            <w:pPr>
              <w:pStyle w:val="Compact"/>
              <w:rPr>
                <w:sz w:val="18"/>
                <w:szCs w:val="18"/>
              </w:rPr>
            </w:pPr>
            <w:r>
              <w:rPr>
                <w:sz w:val="18"/>
                <w:szCs w:val="18"/>
              </w:rPr>
              <w:t>--</w:t>
            </w:r>
          </w:p>
        </w:tc>
        <w:tc>
          <w:tcPr>
            <w:tcW w:w="0" w:type="auto"/>
          </w:tcPr>
          <w:p w14:paraId="32F371FF" w14:textId="77777777" w:rsidR="007658B3" w:rsidRPr="001A1193" w:rsidRDefault="001A1193">
            <w:pPr>
              <w:pStyle w:val="Compact"/>
              <w:rPr>
                <w:sz w:val="18"/>
                <w:szCs w:val="18"/>
              </w:rPr>
            </w:pPr>
            <w:r>
              <w:rPr>
                <w:sz w:val="18"/>
                <w:szCs w:val="18"/>
              </w:rPr>
              <w:t>--</w:t>
            </w:r>
          </w:p>
        </w:tc>
        <w:tc>
          <w:tcPr>
            <w:tcW w:w="0" w:type="auto"/>
          </w:tcPr>
          <w:p w14:paraId="406906B3" w14:textId="77777777" w:rsidR="007658B3" w:rsidRPr="001A1193" w:rsidRDefault="001A1193">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ins w:id="39" w:author="Budiman Minasny" w:date="2015-08-11T14:13:00Z">
        <w:r w:rsidR="007F78B1">
          <w:rPr>
            <w:sz w:val="18"/>
            <w:szCs w:val="18"/>
          </w:rPr>
          <w:t xml:space="preserve"> </w:t>
        </w:r>
      </w:ins>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40" w:name="aggregate-representation-of-ghl"/>
      <w:r>
        <w:t>Probabilistic</w:t>
      </w:r>
      <w:r w:rsidR="007507A7">
        <w:t xml:space="preserve"> Representation of GHL</w:t>
      </w:r>
    </w:p>
    <w:p w14:paraId="7E41B51F" w14:textId="57E86918" w:rsidR="00152C18" w:rsidRDefault="00D21C01" w:rsidP="00152C18">
      <w:r>
        <w:t>A graphical comparison of empirical and PO-LR predicted GHL probabilities is presented in Figure 4.</w:t>
      </w:r>
      <w:r w:rsidR="00BF4377">
        <w:t xml:space="preserve"> The empirical probability curves are an exact representation of the 54 pedons </w:t>
      </w:r>
      <w:r w:rsidR="00054443">
        <w:t>within our sample data set, however, these curves are not likely a generalized representation of all possible soils correlated to the Loafercreek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77777777"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A, </w:t>
      </w:r>
      <w:r w:rsidR="005C54C3">
        <w:lastRenderedPageBreak/>
        <w:t>BA, and Oi horizons spanned similar depth ranges, and lower in the profile where Bt3 and Cr horizons spanned large ranges in depth</w:t>
      </w:r>
      <w:r w:rsidR="00D222DF">
        <w:t xml:space="preserve"> (Figure 5)</w:t>
      </w:r>
      <w:r w:rsidR="005C54C3">
        <w:t>.</w:t>
      </w:r>
    </w:p>
    <w:bookmarkEnd w:id="40"/>
    <w:p w14:paraId="3DC7DA5B" w14:textId="77777777" w:rsidR="00094A61" w:rsidRDefault="00094A61" w:rsidP="00094A61">
      <w:pPr>
        <w:keepNext/>
      </w:pPr>
      <w:r>
        <w:rPr>
          <w:noProof/>
        </w:rPr>
        <w:drawing>
          <wp:inline distT="0" distB="0" distL="0" distR="0" wp14:anchorId="3856D015" wp14:editId="7579872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710A588" w14:textId="77777777" w:rsidR="007658B3" w:rsidRDefault="00094A61" w:rsidP="00094A61">
      <w:pPr>
        <w:pStyle w:val="Caption"/>
      </w:pPr>
      <w:r>
        <w:t xml:space="preserve">Figure </w:t>
      </w:r>
      <w:r w:rsidR="007D4419">
        <w:fldChar w:fldCharType="begin"/>
      </w:r>
      <w:r w:rsidR="007D4419">
        <w:instrText xml:space="preserve"> SEQ Figure \* ARABIC </w:instrText>
      </w:r>
      <w:r w:rsidR="007D4419">
        <w:fldChar w:fldCharType="separate"/>
      </w:r>
      <w:r w:rsidR="0035516F">
        <w:rPr>
          <w:noProof/>
        </w:rPr>
        <w:t>4</w:t>
      </w:r>
      <w:r w:rsidR="007D4419">
        <w:rPr>
          <w:noProof/>
        </w:rPr>
        <w:fldChar w:fldCharType="end"/>
      </w:r>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49459A">
      <w:pPr>
        <w:keepNext/>
      </w:pPr>
      <w:r>
        <w:rPr>
          <w:noProof/>
        </w:rPr>
        <w:lastRenderedPageBreak/>
        <w:drawing>
          <wp:inline distT="0" distB="0" distL="0" distR="0" wp14:anchorId="5242AE9F" wp14:editId="6331E04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5732CBF" w14:textId="41F113E6" w:rsidR="0049459A" w:rsidRDefault="0049459A" w:rsidP="0049459A">
      <w:pPr>
        <w:pStyle w:val="Caption"/>
      </w:pPr>
      <w:r>
        <w:t xml:space="preserve">Figure </w:t>
      </w:r>
      <w:r w:rsidR="007D4419">
        <w:fldChar w:fldCharType="begin"/>
      </w:r>
      <w:r w:rsidR="007D4419">
        <w:instrText xml:space="preserve"> SEQ Figure \* ARABIC </w:instrText>
      </w:r>
      <w:r w:rsidR="007D4419">
        <w:fldChar w:fldCharType="separate"/>
      </w:r>
      <w:r w:rsidR="0035516F">
        <w:rPr>
          <w:noProof/>
        </w:rPr>
        <w:t>5</w:t>
      </w:r>
      <w:r w:rsidR="007D4419">
        <w:rPr>
          <w:noProof/>
        </w:rPr>
        <w:fldChar w:fldCharType="end"/>
      </w:r>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41" w:name="model-fit"/>
      <w:r>
        <w:t>Model Fit</w:t>
      </w:r>
      <w:r w:rsidR="00277CC1">
        <w:t xml:space="preserve"> and Stability</w:t>
      </w:r>
    </w:p>
    <w:p w14:paraId="04A41CA2" w14:textId="6A90ED59"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ins w:id="42" w:author="Beaudette, Dylan - NRCS, Sonora, CA" w:date="2015-08-18T12:39:00Z">
        <w:r w:rsidR="008B4973">
          <w:rPr>
            <w:rFonts w:eastAsiaTheme="minorEastAsia"/>
            <w:szCs w:val="20"/>
          </w:rPr>
          <w:t xml:space="preserve">RCS basis functions </w:t>
        </w:r>
      </w:ins>
      <w:commentRangeStart w:id="43"/>
      <w:commentRangeStart w:id="44"/>
      <w:del w:id="45" w:author="Beaudette, Dylan - NRCS, Sonora, CA" w:date="2015-08-18T12:40:00Z">
        <w:r w:rsidR="00461DE9" w:rsidRPr="00461DE9" w:rsidDel="008B4973">
          <w:rPr>
            <w:rFonts w:eastAsiaTheme="minorEastAsia"/>
            <w:szCs w:val="20"/>
          </w:rPr>
          <w:delText xml:space="preserve">non-linear terms </w:delText>
        </w:r>
        <w:commentRangeEnd w:id="43"/>
        <w:r w:rsidR="00C46B29" w:rsidDel="008B4973">
          <w:rPr>
            <w:rStyle w:val="CommentReference"/>
          </w:rPr>
          <w:commentReference w:id="43"/>
        </w:r>
        <w:commentRangeEnd w:id="44"/>
        <w:r w:rsidR="00927274" w:rsidDel="008B4973">
          <w:rPr>
            <w:rStyle w:val="CommentReference"/>
          </w:rPr>
          <w:commentReference w:id="44"/>
        </w:r>
      </w:del>
      <w:r w:rsidR="00461DE9" w:rsidRPr="00461DE9">
        <w:rPr>
          <w:rFonts w:eastAsiaTheme="minorEastAsia"/>
          <w:szCs w:val="20"/>
        </w:rPr>
        <w:t xml:space="preserve">from the model resulted in 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41"/>
    <w:p w14:paraId="26EB297A" w14:textId="77777777" w:rsidR="00796C60" w:rsidRDefault="00796C60" w:rsidP="00796C60">
      <w:pPr>
        <w:keepNext/>
      </w:pPr>
      <w:r>
        <w:rPr>
          <w:noProof/>
        </w:rPr>
        <w:lastRenderedPageBreak/>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r w:rsidR="007D4419">
        <w:fldChar w:fldCharType="begin"/>
      </w:r>
      <w:r w:rsidR="007D4419">
        <w:instrText xml:space="preserve"> SEQ Figure \*</w:instrText>
      </w:r>
      <w:r w:rsidR="007D4419">
        <w:instrText xml:space="preserve"> ARABIC </w:instrText>
      </w:r>
      <w:r w:rsidR="007D4419">
        <w:fldChar w:fldCharType="separate"/>
      </w:r>
      <w:r w:rsidR="0035516F">
        <w:rPr>
          <w:noProof/>
        </w:rPr>
        <w:t>6</w:t>
      </w:r>
      <w:r w:rsidR="007D4419">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t xml:space="preserve">The stability of the </w:t>
      </w:r>
      <w:commentRangeStart w:id="46"/>
      <w:commentRangeStart w:id="47"/>
      <w:r>
        <w:t xml:space="preserve">PO-LR model </w:t>
      </w:r>
      <w:commentRangeEnd w:id="46"/>
      <w:r w:rsidR="007F78B1">
        <w:rPr>
          <w:rStyle w:val="CommentReference"/>
        </w:rPr>
        <w:commentReference w:id="46"/>
      </w:r>
      <w:commentRangeEnd w:id="47"/>
      <w:r w:rsidR="003E56C5">
        <w:rPr>
          <w:rStyle w:val="CommentReference"/>
        </w:rPr>
        <w:commentReference w:id="47"/>
      </w:r>
      <w:r>
        <w:t xml:space="preserve">was evaluated by iteratively re-fitting the model (250 times) using a random subset of 25 pedons (out of 54 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77777777" w:rsidR="007658B3" w:rsidRDefault="00906301" w:rsidP="00906301">
      <w:pPr>
        <w:pStyle w:val="Caption"/>
      </w:pPr>
      <w:r>
        <w:t xml:space="preserve">Figure </w:t>
      </w:r>
      <w:r w:rsidR="007D4419">
        <w:fldChar w:fldCharType="begin"/>
      </w:r>
      <w:r w:rsidR="007D4419">
        <w:instrText xml:space="preserve"> SEQ Figure \* ARABIC </w:instrText>
      </w:r>
      <w:r w:rsidR="007D4419">
        <w:fldChar w:fldCharType="separate"/>
      </w:r>
      <w:r w:rsidR="0035516F">
        <w:rPr>
          <w:noProof/>
        </w:rPr>
        <w:t>7</w:t>
      </w:r>
      <w:r w:rsidR="007D4419">
        <w:rPr>
          <w:noProof/>
        </w:rPr>
        <w:fldChar w:fldCharType="end"/>
      </w:r>
      <w:r>
        <w:t xml:space="preserve">. </w:t>
      </w:r>
      <w:r w:rsidRPr="00BA53AD">
        <w:t>Predicted GHL probability depth-functions from 250 iterations of model fitting, based on a reduced training dataset.</w:t>
      </w:r>
      <w:r w:rsidR="005C4F3F">
        <w:t xml:space="preserve"> Dashed lines are predictions from the full model.</w:t>
      </w:r>
    </w:p>
    <w:p w14:paraId="57131AD7" w14:textId="77777777" w:rsidR="00E207E2" w:rsidRDefault="00E207E2" w:rsidP="00E207E2">
      <w:pPr>
        <w:pStyle w:val="Heading2"/>
      </w:pPr>
      <w:bookmarkStart w:id="48" w:name="ml-horizon-boundaries"/>
      <w:bookmarkStart w:id="49" w:name="conclusions"/>
      <w:r>
        <w:lastRenderedPageBreak/>
        <w:t>ML Horizon Depths</w:t>
      </w:r>
    </w:p>
    <w:p w14:paraId="12F98CF0" w14:textId="77777777"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 soil properties (clay, pH, CEC, etc.) are organized</w:t>
      </w:r>
      <w:r w:rsidR="00355B46">
        <w:t xml:space="preserve"> within soil survey reports</w:t>
      </w:r>
      <w:r w:rsidR="008A236A">
        <w:t xml:space="preserve">. </w:t>
      </w:r>
      <w:r>
        <w:t>The Brier scores (Table 2) serve as an indication of how well each set of ML horizon depths fits the original collection of pedons.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pedons.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14:paraId="5278BD07" w14:textId="77777777" w:rsidTr="001237A5">
        <w:tc>
          <w:tcPr>
            <w:tcW w:w="2322" w:type="dxa"/>
            <w:gridSpan w:val="3"/>
            <w:tcBorders>
              <w:bottom w:val="single" w:sz="0" w:space="0" w:color="auto"/>
            </w:tcBorders>
            <w:vAlign w:val="bottom"/>
          </w:tcPr>
          <w:p w14:paraId="0AA09D12" w14:textId="77777777"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14:paraId="485D77A9" w14:textId="77777777"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14:paraId="44C4598C" w14:textId="77777777"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14:paraId="3BAC30D1" w14:textId="77777777" w:rsidR="00E207E2" w:rsidRPr="008558C6" w:rsidRDefault="00E207E2" w:rsidP="001237A5">
            <w:pPr>
              <w:pStyle w:val="Compact"/>
              <w:jc w:val="right"/>
              <w:rPr>
                <w:sz w:val="18"/>
                <w:szCs w:val="18"/>
              </w:rPr>
            </w:pPr>
          </w:p>
        </w:tc>
        <w:tc>
          <w:tcPr>
            <w:tcW w:w="630" w:type="dxa"/>
            <w:tcBorders>
              <w:bottom w:val="single" w:sz="0" w:space="0" w:color="auto"/>
            </w:tcBorders>
            <w:vAlign w:val="bottom"/>
          </w:tcPr>
          <w:p w14:paraId="57D99D69" w14:textId="77777777" w:rsidR="00E207E2" w:rsidRPr="008558C6" w:rsidRDefault="00E207E2" w:rsidP="001237A5">
            <w:pPr>
              <w:pStyle w:val="Compact"/>
              <w:jc w:val="right"/>
              <w:rPr>
                <w:sz w:val="18"/>
                <w:szCs w:val="18"/>
              </w:rPr>
            </w:pPr>
          </w:p>
        </w:tc>
      </w:tr>
      <w:bookmarkEnd w:id="48"/>
      <w:tr w:rsidR="00E207E2" w:rsidRPr="008558C6" w14:paraId="60B5408A" w14:textId="77777777" w:rsidTr="001237A5">
        <w:tc>
          <w:tcPr>
            <w:tcW w:w="1081" w:type="dxa"/>
            <w:tcBorders>
              <w:bottom w:val="single" w:sz="0" w:space="0" w:color="auto"/>
            </w:tcBorders>
            <w:vAlign w:val="bottom"/>
          </w:tcPr>
          <w:p w14:paraId="7CF8A75B" w14:textId="77777777"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14:paraId="6A394AE3" w14:textId="77777777"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14:paraId="32FAD7FB" w14:textId="77777777"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14:paraId="5C3C9924" w14:textId="77777777"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14:paraId="1BCBD591" w14:textId="77777777"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14:paraId="75CCED32" w14:textId="77777777"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14:paraId="51B488FB" w14:textId="77777777"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14:paraId="15F7DBBB" w14:textId="77777777" w:rsidR="00E207E2" w:rsidRPr="008558C6" w:rsidRDefault="00E207E2" w:rsidP="001237A5">
            <w:pPr>
              <w:pStyle w:val="Compact"/>
              <w:jc w:val="right"/>
              <w:rPr>
                <w:sz w:val="18"/>
                <w:szCs w:val="18"/>
              </w:rPr>
            </w:pPr>
            <w:r w:rsidRPr="008558C6">
              <w:rPr>
                <w:sz w:val="18"/>
                <w:szCs w:val="18"/>
              </w:rPr>
              <w:t>Brier</w:t>
            </w:r>
          </w:p>
        </w:tc>
      </w:tr>
      <w:tr w:rsidR="00E207E2" w:rsidRPr="008558C6" w14:paraId="69236D02" w14:textId="77777777" w:rsidTr="001237A5">
        <w:tc>
          <w:tcPr>
            <w:tcW w:w="1081" w:type="dxa"/>
          </w:tcPr>
          <w:p w14:paraId="2479E366" w14:textId="77777777" w:rsidR="00E207E2" w:rsidRPr="008558C6" w:rsidRDefault="00E207E2" w:rsidP="001237A5">
            <w:pPr>
              <w:pStyle w:val="Compact"/>
              <w:rPr>
                <w:sz w:val="18"/>
                <w:szCs w:val="18"/>
              </w:rPr>
            </w:pPr>
            <w:r w:rsidRPr="008558C6">
              <w:rPr>
                <w:sz w:val="18"/>
                <w:szCs w:val="18"/>
              </w:rPr>
              <w:t>A</w:t>
            </w:r>
          </w:p>
        </w:tc>
        <w:tc>
          <w:tcPr>
            <w:tcW w:w="583" w:type="dxa"/>
          </w:tcPr>
          <w:p w14:paraId="73157DCB" w14:textId="77777777" w:rsidR="00E207E2" w:rsidRPr="008558C6" w:rsidRDefault="00E207E2" w:rsidP="001237A5">
            <w:pPr>
              <w:pStyle w:val="Compact"/>
              <w:jc w:val="right"/>
              <w:rPr>
                <w:sz w:val="18"/>
                <w:szCs w:val="18"/>
              </w:rPr>
            </w:pPr>
            <w:r w:rsidRPr="008558C6">
              <w:rPr>
                <w:sz w:val="18"/>
                <w:szCs w:val="18"/>
              </w:rPr>
              <w:t>0</w:t>
            </w:r>
          </w:p>
        </w:tc>
        <w:tc>
          <w:tcPr>
            <w:tcW w:w="946" w:type="dxa"/>
            <w:gridSpan w:val="2"/>
          </w:tcPr>
          <w:p w14:paraId="1A87C85D" w14:textId="77777777" w:rsidR="00E207E2" w:rsidRPr="008558C6" w:rsidRDefault="00E207E2" w:rsidP="001237A5">
            <w:pPr>
              <w:pStyle w:val="Compact"/>
              <w:jc w:val="right"/>
              <w:rPr>
                <w:sz w:val="18"/>
                <w:szCs w:val="18"/>
              </w:rPr>
            </w:pPr>
            <w:r w:rsidRPr="008558C6">
              <w:rPr>
                <w:sz w:val="18"/>
                <w:szCs w:val="18"/>
              </w:rPr>
              <w:t>8</w:t>
            </w:r>
          </w:p>
        </w:tc>
        <w:tc>
          <w:tcPr>
            <w:tcW w:w="1260" w:type="dxa"/>
          </w:tcPr>
          <w:p w14:paraId="661E55C0" w14:textId="77777777" w:rsidR="00E207E2" w:rsidRPr="008558C6" w:rsidRDefault="00E207E2" w:rsidP="001237A5">
            <w:pPr>
              <w:pStyle w:val="Compact"/>
              <w:jc w:val="right"/>
              <w:rPr>
                <w:sz w:val="18"/>
                <w:szCs w:val="18"/>
              </w:rPr>
            </w:pPr>
            <w:r w:rsidRPr="008558C6">
              <w:rPr>
                <w:sz w:val="18"/>
                <w:szCs w:val="18"/>
              </w:rPr>
              <w:t>0.20</w:t>
            </w:r>
          </w:p>
        </w:tc>
        <w:tc>
          <w:tcPr>
            <w:tcW w:w="2160" w:type="dxa"/>
          </w:tcPr>
          <w:p w14:paraId="34CC88E8" w14:textId="77777777" w:rsidR="00E207E2" w:rsidRPr="008558C6" w:rsidRDefault="00E207E2" w:rsidP="001237A5">
            <w:pPr>
              <w:pStyle w:val="Compact"/>
              <w:rPr>
                <w:sz w:val="18"/>
                <w:szCs w:val="18"/>
              </w:rPr>
            </w:pPr>
            <w:r w:rsidRPr="008558C6">
              <w:rPr>
                <w:sz w:val="18"/>
                <w:szCs w:val="18"/>
              </w:rPr>
              <w:t>A</w:t>
            </w:r>
          </w:p>
        </w:tc>
        <w:tc>
          <w:tcPr>
            <w:tcW w:w="583" w:type="dxa"/>
          </w:tcPr>
          <w:p w14:paraId="25AD042D" w14:textId="77777777" w:rsidR="00E207E2" w:rsidRPr="008558C6" w:rsidRDefault="00E207E2" w:rsidP="001237A5">
            <w:pPr>
              <w:pStyle w:val="Compact"/>
              <w:jc w:val="right"/>
              <w:rPr>
                <w:sz w:val="18"/>
                <w:szCs w:val="18"/>
              </w:rPr>
            </w:pPr>
            <w:r w:rsidRPr="008558C6">
              <w:rPr>
                <w:sz w:val="18"/>
                <w:szCs w:val="18"/>
              </w:rPr>
              <w:t>0</w:t>
            </w:r>
          </w:p>
        </w:tc>
        <w:tc>
          <w:tcPr>
            <w:tcW w:w="857" w:type="dxa"/>
          </w:tcPr>
          <w:p w14:paraId="7985E84B" w14:textId="77777777" w:rsidR="00E207E2" w:rsidRPr="008558C6" w:rsidRDefault="00E207E2" w:rsidP="001237A5">
            <w:pPr>
              <w:pStyle w:val="Compact"/>
              <w:jc w:val="right"/>
              <w:rPr>
                <w:sz w:val="18"/>
                <w:szCs w:val="18"/>
              </w:rPr>
            </w:pPr>
            <w:r w:rsidRPr="008558C6">
              <w:rPr>
                <w:sz w:val="18"/>
                <w:szCs w:val="18"/>
              </w:rPr>
              <w:t>9</w:t>
            </w:r>
          </w:p>
        </w:tc>
        <w:tc>
          <w:tcPr>
            <w:tcW w:w="630" w:type="dxa"/>
          </w:tcPr>
          <w:p w14:paraId="212D7D0F" w14:textId="77777777" w:rsidR="00E207E2" w:rsidRPr="008558C6" w:rsidRDefault="00E207E2" w:rsidP="001237A5">
            <w:pPr>
              <w:pStyle w:val="Compact"/>
              <w:jc w:val="right"/>
              <w:rPr>
                <w:sz w:val="18"/>
                <w:szCs w:val="18"/>
              </w:rPr>
            </w:pPr>
            <w:r w:rsidRPr="008558C6">
              <w:rPr>
                <w:sz w:val="18"/>
                <w:szCs w:val="18"/>
              </w:rPr>
              <w:t>0.26</w:t>
            </w:r>
          </w:p>
        </w:tc>
      </w:tr>
      <w:tr w:rsidR="00E207E2" w:rsidRPr="008558C6" w14:paraId="1CA80BCB" w14:textId="77777777" w:rsidTr="001237A5">
        <w:tc>
          <w:tcPr>
            <w:tcW w:w="1081" w:type="dxa"/>
          </w:tcPr>
          <w:p w14:paraId="0F19C749" w14:textId="77777777" w:rsidR="00E207E2" w:rsidRPr="008558C6" w:rsidRDefault="00E207E2" w:rsidP="001237A5">
            <w:pPr>
              <w:pStyle w:val="Compact"/>
              <w:rPr>
                <w:sz w:val="18"/>
                <w:szCs w:val="18"/>
              </w:rPr>
            </w:pPr>
            <w:r w:rsidRPr="008558C6">
              <w:rPr>
                <w:sz w:val="18"/>
                <w:szCs w:val="18"/>
              </w:rPr>
              <w:t>Bt1</w:t>
            </w:r>
          </w:p>
        </w:tc>
        <w:tc>
          <w:tcPr>
            <w:tcW w:w="583" w:type="dxa"/>
          </w:tcPr>
          <w:p w14:paraId="6AFF0206" w14:textId="77777777" w:rsidR="00E207E2" w:rsidRPr="008558C6" w:rsidRDefault="00E207E2" w:rsidP="001237A5">
            <w:pPr>
              <w:pStyle w:val="Compact"/>
              <w:jc w:val="right"/>
              <w:rPr>
                <w:sz w:val="18"/>
                <w:szCs w:val="18"/>
              </w:rPr>
            </w:pPr>
            <w:r w:rsidRPr="008558C6">
              <w:rPr>
                <w:sz w:val="18"/>
                <w:szCs w:val="18"/>
              </w:rPr>
              <w:t>8</w:t>
            </w:r>
          </w:p>
        </w:tc>
        <w:tc>
          <w:tcPr>
            <w:tcW w:w="946" w:type="dxa"/>
            <w:gridSpan w:val="2"/>
          </w:tcPr>
          <w:p w14:paraId="53FD9D75" w14:textId="77777777" w:rsidR="00E207E2" w:rsidRPr="008558C6" w:rsidRDefault="00E207E2" w:rsidP="001237A5">
            <w:pPr>
              <w:pStyle w:val="Compact"/>
              <w:jc w:val="right"/>
              <w:rPr>
                <w:sz w:val="18"/>
                <w:szCs w:val="18"/>
              </w:rPr>
            </w:pPr>
            <w:r w:rsidRPr="008558C6">
              <w:rPr>
                <w:sz w:val="18"/>
                <w:szCs w:val="18"/>
              </w:rPr>
              <w:t>28</w:t>
            </w:r>
          </w:p>
        </w:tc>
        <w:tc>
          <w:tcPr>
            <w:tcW w:w="1260" w:type="dxa"/>
          </w:tcPr>
          <w:p w14:paraId="438E8651" w14:textId="77777777" w:rsidR="00E207E2" w:rsidRPr="008558C6" w:rsidRDefault="00E207E2" w:rsidP="001237A5">
            <w:pPr>
              <w:pStyle w:val="Compact"/>
              <w:jc w:val="right"/>
              <w:rPr>
                <w:sz w:val="18"/>
                <w:szCs w:val="18"/>
              </w:rPr>
            </w:pPr>
            <w:r w:rsidRPr="008558C6">
              <w:rPr>
                <w:sz w:val="18"/>
                <w:szCs w:val="18"/>
              </w:rPr>
              <w:t>0.23</w:t>
            </w:r>
          </w:p>
        </w:tc>
        <w:tc>
          <w:tcPr>
            <w:tcW w:w="2160" w:type="dxa"/>
          </w:tcPr>
          <w:p w14:paraId="4DC3B215" w14:textId="77777777" w:rsidR="00E207E2" w:rsidRPr="008558C6" w:rsidRDefault="00E207E2" w:rsidP="001237A5">
            <w:pPr>
              <w:pStyle w:val="Compact"/>
              <w:rPr>
                <w:sz w:val="18"/>
                <w:szCs w:val="18"/>
              </w:rPr>
            </w:pPr>
            <w:r w:rsidRPr="008558C6">
              <w:rPr>
                <w:sz w:val="18"/>
                <w:szCs w:val="18"/>
              </w:rPr>
              <w:t>Bt1</w:t>
            </w:r>
          </w:p>
        </w:tc>
        <w:tc>
          <w:tcPr>
            <w:tcW w:w="583" w:type="dxa"/>
          </w:tcPr>
          <w:p w14:paraId="6793B59B" w14:textId="77777777" w:rsidR="00E207E2" w:rsidRPr="008558C6" w:rsidRDefault="00E207E2" w:rsidP="001237A5">
            <w:pPr>
              <w:pStyle w:val="Compact"/>
              <w:jc w:val="right"/>
              <w:rPr>
                <w:sz w:val="18"/>
                <w:szCs w:val="18"/>
              </w:rPr>
            </w:pPr>
            <w:r w:rsidRPr="008558C6">
              <w:rPr>
                <w:sz w:val="18"/>
                <w:szCs w:val="18"/>
              </w:rPr>
              <w:t>9</w:t>
            </w:r>
          </w:p>
        </w:tc>
        <w:tc>
          <w:tcPr>
            <w:tcW w:w="857" w:type="dxa"/>
          </w:tcPr>
          <w:p w14:paraId="28AADD51" w14:textId="77777777" w:rsidR="00E207E2" w:rsidRPr="008558C6" w:rsidRDefault="00E207E2" w:rsidP="001237A5">
            <w:pPr>
              <w:pStyle w:val="Compact"/>
              <w:jc w:val="right"/>
              <w:rPr>
                <w:sz w:val="18"/>
                <w:szCs w:val="18"/>
              </w:rPr>
            </w:pPr>
            <w:r w:rsidRPr="008558C6">
              <w:rPr>
                <w:sz w:val="18"/>
                <w:szCs w:val="18"/>
              </w:rPr>
              <w:t>28</w:t>
            </w:r>
          </w:p>
        </w:tc>
        <w:tc>
          <w:tcPr>
            <w:tcW w:w="630" w:type="dxa"/>
          </w:tcPr>
          <w:p w14:paraId="3DF93661" w14:textId="77777777" w:rsidR="00E207E2" w:rsidRPr="008558C6" w:rsidRDefault="00E207E2" w:rsidP="001237A5">
            <w:pPr>
              <w:pStyle w:val="Compact"/>
              <w:jc w:val="right"/>
              <w:rPr>
                <w:sz w:val="18"/>
                <w:szCs w:val="18"/>
              </w:rPr>
            </w:pPr>
            <w:r w:rsidRPr="008558C6">
              <w:rPr>
                <w:sz w:val="18"/>
                <w:szCs w:val="18"/>
              </w:rPr>
              <w:t>0.23</w:t>
            </w:r>
          </w:p>
        </w:tc>
      </w:tr>
      <w:tr w:rsidR="00E207E2" w:rsidRPr="008558C6" w14:paraId="436DF36D" w14:textId="77777777" w:rsidTr="001237A5">
        <w:tc>
          <w:tcPr>
            <w:tcW w:w="1081" w:type="dxa"/>
          </w:tcPr>
          <w:p w14:paraId="75D93B71" w14:textId="77777777" w:rsidR="00E207E2" w:rsidRPr="008558C6" w:rsidRDefault="00E207E2" w:rsidP="001237A5">
            <w:pPr>
              <w:pStyle w:val="Compact"/>
              <w:rPr>
                <w:sz w:val="18"/>
                <w:szCs w:val="18"/>
              </w:rPr>
            </w:pPr>
            <w:r w:rsidRPr="008558C6">
              <w:rPr>
                <w:sz w:val="18"/>
                <w:szCs w:val="18"/>
              </w:rPr>
              <w:t>Bt2</w:t>
            </w:r>
          </w:p>
        </w:tc>
        <w:tc>
          <w:tcPr>
            <w:tcW w:w="583" w:type="dxa"/>
          </w:tcPr>
          <w:p w14:paraId="29CA4FF2" w14:textId="77777777" w:rsidR="00E207E2" w:rsidRPr="008558C6" w:rsidRDefault="00E207E2" w:rsidP="001237A5">
            <w:pPr>
              <w:pStyle w:val="Compact"/>
              <w:jc w:val="right"/>
              <w:rPr>
                <w:sz w:val="18"/>
                <w:szCs w:val="18"/>
              </w:rPr>
            </w:pPr>
            <w:r w:rsidRPr="008558C6">
              <w:rPr>
                <w:sz w:val="18"/>
                <w:szCs w:val="18"/>
              </w:rPr>
              <w:t>28</w:t>
            </w:r>
          </w:p>
        </w:tc>
        <w:tc>
          <w:tcPr>
            <w:tcW w:w="946" w:type="dxa"/>
            <w:gridSpan w:val="2"/>
          </w:tcPr>
          <w:p w14:paraId="5169ADFC" w14:textId="77777777" w:rsidR="00E207E2" w:rsidRPr="008558C6" w:rsidRDefault="00E207E2" w:rsidP="001237A5">
            <w:pPr>
              <w:pStyle w:val="Compact"/>
              <w:jc w:val="right"/>
              <w:rPr>
                <w:sz w:val="18"/>
                <w:szCs w:val="18"/>
              </w:rPr>
            </w:pPr>
            <w:r w:rsidRPr="008558C6">
              <w:rPr>
                <w:sz w:val="18"/>
                <w:szCs w:val="18"/>
              </w:rPr>
              <w:t>51</w:t>
            </w:r>
          </w:p>
        </w:tc>
        <w:tc>
          <w:tcPr>
            <w:tcW w:w="1260" w:type="dxa"/>
          </w:tcPr>
          <w:p w14:paraId="5E4489CA" w14:textId="77777777" w:rsidR="00E207E2" w:rsidRPr="008558C6" w:rsidRDefault="00E207E2" w:rsidP="001237A5">
            <w:pPr>
              <w:pStyle w:val="Compact"/>
              <w:jc w:val="right"/>
              <w:rPr>
                <w:sz w:val="18"/>
                <w:szCs w:val="18"/>
              </w:rPr>
            </w:pPr>
            <w:r w:rsidRPr="008558C6">
              <w:rPr>
                <w:sz w:val="18"/>
                <w:szCs w:val="18"/>
              </w:rPr>
              <w:t>0.25</w:t>
            </w:r>
          </w:p>
        </w:tc>
        <w:tc>
          <w:tcPr>
            <w:tcW w:w="2160" w:type="dxa"/>
          </w:tcPr>
          <w:p w14:paraId="06670425" w14:textId="77777777" w:rsidR="00E207E2" w:rsidRPr="008558C6" w:rsidRDefault="00E207E2" w:rsidP="001237A5">
            <w:pPr>
              <w:pStyle w:val="Compact"/>
              <w:rPr>
                <w:sz w:val="18"/>
                <w:szCs w:val="18"/>
              </w:rPr>
            </w:pPr>
            <w:r w:rsidRPr="008558C6">
              <w:rPr>
                <w:sz w:val="18"/>
                <w:szCs w:val="18"/>
              </w:rPr>
              <w:t>Bt2</w:t>
            </w:r>
          </w:p>
        </w:tc>
        <w:tc>
          <w:tcPr>
            <w:tcW w:w="583" w:type="dxa"/>
          </w:tcPr>
          <w:p w14:paraId="3916B949" w14:textId="77777777" w:rsidR="00E207E2" w:rsidRPr="008558C6" w:rsidRDefault="00E207E2" w:rsidP="001237A5">
            <w:pPr>
              <w:pStyle w:val="Compact"/>
              <w:jc w:val="right"/>
              <w:rPr>
                <w:sz w:val="18"/>
                <w:szCs w:val="18"/>
              </w:rPr>
            </w:pPr>
            <w:r w:rsidRPr="008558C6">
              <w:rPr>
                <w:sz w:val="18"/>
                <w:szCs w:val="18"/>
              </w:rPr>
              <w:t>28</w:t>
            </w:r>
          </w:p>
        </w:tc>
        <w:tc>
          <w:tcPr>
            <w:tcW w:w="857" w:type="dxa"/>
          </w:tcPr>
          <w:p w14:paraId="37CF080D" w14:textId="77777777" w:rsidR="00E207E2" w:rsidRPr="008558C6" w:rsidRDefault="00E207E2" w:rsidP="001237A5">
            <w:pPr>
              <w:pStyle w:val="Compact"/>
              <w:jc w:val="right"/>
              <w:rPr>
                <w:sz w:val="18"/>
                <w:szCs w:val="18"/>
              </w:rPr>
            </w:pPr>
            <w:r w:rsidRPr="008558C6">
              <w:rPr>
                <w:sz w:val="18"/>
                <w:szCs w:val="18"/>
              </w:rPr>
              <w:t>50</w:t>
            </w:r>
          </w:p>
        </w:tc>
        <w:tc>
          <w:tcPr>
            <w:tcW w:w="630" w:type="dxa"/>
          </w:tcPr>
          <w:p w14:paraId="1C74AF18" w14:textId="77777777" w:rsidR="00E207E2" w:rsidRPr="008558C6" w:rsidRDefault="00E207E2" w:rsidP="001237A5">
            <w:pPr>
              <w:pStyle w:val="Compact"/>
              <w:jc w:val="right"/>
              <w:rPr>
                <w:sz w:val="18"/>
                <w:szCs w:val="18"/>
              </w:rPr>
            </w:pPr>
            <w:r w:rsidRPr="008558C6">
              <w:rPr>
                <w:sz w:val="18"/>
                <w:szCs w:val="18"/>
              </w:rPr>
              <w:t>0.23</w:t>
            </w:r>
          </w:p>
        </w:tc>
      </w:tr>
      <w:tr w:rsidR="00E207E2" w:rsidRPr="008558C6" w14:paraId="42D6689B" w14:textId="77777777" w:rsidTr="001237A5">
        <w:tc>
          <w:tcPr>
            <w:tcW w:w="1081" w:type="dxa"/>
          </w:tcPr>
          <w:p w14:paraId="6C206FEA" w14:textId="77777777" w:rsidR="00E207E2" w:rsidRPr="008558C6" w:rsidRDefault="00E207E2" w:rsidP="001237A5">
            <w:pPr>
              <w:pStyle w:val="Compact"/>
              <w:rPr>
                <w:sz w:val="18"/>
                <w:szCs w:val="18"/>
              </w:rPr>
            </w:pPr>
            <w:r w:rsidRPr="008558C6">
              <w:rPr>
                <w:sz w:val="18"/>
                <w:szCs w:val="18"/>
              </w:rPr>
              <w:t>Bt3</w:t>
            </w:r>
          </w:p>
        </w:tc>
        <w:tc>
          <w:tcPr>
            <w:tcW w:w="583" w:type="dxa"/>
          </w:tcPr>
          <w:p w14:paraId="3372639D" w14:textId="77777777" w:rsidR="00E207E2" w:rsidRPr="008558C6" w:rsidRDefault="00E207E2" w:rsidP="001237A5">
            <w:pPr>
              <w:pStyle w:val="Compact"/>
              <w:jc w:val="right"/>
              <w:rPr>
                <w:sz w:val="18"/>
                <w:szCs w:val="18"/>
              </w:rPr>
            </w:pPr>
            <w:r w:rsidRPr="008558C6">
              <w:rPr>
                <w:sz w:val="18"/>
                <w:szCs w:val="18"/>
              </w:rPr>
              <w:t>51</w:t>
            </w:r>
          </w:p>
        </w:tc>
        <w:tc>
          <w:tcPr>
            <w:tcW w:w="946" w:type="dxa"/>
            <w:gridSpan w:val="2"/>
          </w:tcPr>
          <w:p w14:paraId="46643E66" w14:textId="77777777" w:rsidR="00E207E2" w:rsidRPr="008558C6" w:rsidRDefault="00E207E2" w:rsidP="001237A5">
            <w:pPr>
              <w:pStyle w:val="Compact"/>
              <w:jc w:val="right"/>
              <w:rPr>
                <w:sz w:val="18"/>
                <w:szCs w:val="18"/>
              </w:rPr>
            </w:pPr>
            <w:r w:rsidRPr="008558C6">
              <w:rPr>
                <w:sz w:val="18"/>
                <w:szCs w:val="18"/>
              </w:rPr>
              <w:t>68</w:t>
            </w:r>
          </w:p>
        </w:tc>
        <w:tc>
          <w:tcPr>
            <w:tcW w:w="1260" w:type="dxa"/>
          </w:tcPr>
          <w:p w14:paraId="0EBAAA05" w14:textId="77777777" w:rsidR="00E207E2" w:rsidRPr="008558C6" w:rsidRDefault="00E207E2" w:rsidP="001237A5">
            <w:pPr>
              <w:pStyle w:val="Compact"/>
              <w:jc w:val="right"/>
              <w:rPr>
                <w:sz w:val="18"/>
                <w:szCs w:val="18"/>
              </w:rPr>
            </w:pPr>
            <w:r w:rsidRPr="008558C6">
              <w:rPr>
                <w:sz w:val="18"/>
                <w:szCs w:val="18"/>
              </w:rPr>
              <w:t>0.44</w:t>
            </w:r>
          </w:p>
        </w:tc>
        <w:tc>
          <w:tcPr>
            <w:tcW w:w="2160" w:type="dxa"/>
          </w:tcPr>
          <w:p w14:paraId="2A1948ED" w14:textId="77777777" w:rsidR="00E207E2" w:rsidRPr="008558C6" w:rsidRDefault="00E207E2" w:rsidP="001237A5">
            <w:pPr>
              <w:pStyle w:val="Compact"/>
              <w:rPr>
                <w:sz w:val="18"/>
                <w:szCs w:val="18"/>
              </w:rPr>
            </w:pPr>
            <w:r w:rsidRPr="008558C6">
              <w:rPr>
                <w:sz w:val="18"/>
                <w:szCs w:val="18"/>
              </w:rPr>
              <w:t>Bt3</w:t>
            </w:r>
          </w:p>
        </w:tc>
        <w:tc>
          <w:tcPr>
            <w:tcW w:w="583" w:type="dxa"/>
          </w:tcPr>
          <w:p w14:paraId="270F6E09" w14:textId="77777777" w:rsidR="00E207E2" w:rsidRPr="008558C6" w:rsidRDefault="00E207E2" w:rsidP="001237A5">
            <w:pPr>
              <w:pStyle w:val="Compact"/>
              <w:jc w:val="right"/>
              <w:rPr>
                <w:sz w:val="18"/>
                <w:szCs w:val="18"/>
              </w:rPr>
            </w:pPr>
            <w:r w:rsidRPr="008558C6">
              <w:rPr>
                <w:sz w:val="18"/>
                <w:szCs w:val="18"/>
              </w:rPr>
              <w:t>50</w:t>
            </w:r>
          </w:p>
        </w:tc>
        <w:tc>
          <w:tcPr>
            <w:tcW w:w="857" w:type="dxa"/>
          </w:tcPr>
          <w:p w14:paraId="15FD231E" w14:textId="77777777" w:rsidR="00E207E2" w:rsidRPr="008558C6" w:rsidRDefault="00E207E2" w:rsidP="001237A5">
            <w:pPr>
              <w:pStyle w:val="Compact"/>
              <w:jc w:val="right"/>
              <w:rPr>
                <w:sz w:val="18"/>
                <w:szCs w:val="18"/>
              </w:rPr>
            </w:pPr>
            <w:r w:rsidRPr="008558C6">
              <w:rPr>
                <w:sz w:val="18"/>
                <w:szCs w:val="18"/>
              </w:rPr>
              <w:t>67</w:t>
            </w:r>
          </w:p>
        </w:tc>
        <w:tc>
          <w:tcPr>
            <w:tcW w:w="630" w:type="dxa"/>
          </w:tcPr>
          <w:p w14:paraId="2B38F331" w14:textId="77777777" w:rsidR="00E207E2" w:rsidRPr="008558C6" w:rsidRDefault="00E207E2" w:rsidP="001237A5">
            <w:pPr>
              <w:pStyle w:val="Compact"/>
              <w:jc w:val="right"/>
              <w:rPr>
                <w:sz w:val="18"/>
                <w:szCs w:val="18"/>
              </w:rPr>
            </w:pPr>
            <w:r w:rsidRPr="008558C6">
              <w:rPr>
                <w:sz w:val="18"/>
                <w:szCs w:val="18"/>
              </w:rPr>
              <w:t>0.39</w:t>
            </w:r>
          </w:p>
        </w:tc>
      </w:tr>
      <w:tr w:rsidR="00E207E2" w:rsidRPr="008558C6" w14:paraId="5CCD6EC2" w14:textId="77777777" w:rsidTr="001237A5">
        <w:tc>
          <w:tcPr>
            <w:tcW w:w="1081" w:type="dxa"/>
          </w:tcPr>
          <w:p w14:paraId="3677D8ED" w14:textId="77777777" w:rsidR="00E207E2" w:rsidRPr="008558C6" w:rsidRDefault="00E207E2" w:rsidP="001237A5">
            <w:pPr>
              <w:pStyle w:val="Compact"/>
              <w:rPr>
                <w:sz w:val="18"/>
                <w:szCs w:val="18"/>
              </w:rPr>
            </w:pPr>
            <w:r w:rsidRPr="008558C6">
              <w:rPr>
                <w:sz w:val="18"/>
                <w:szCs w:val="18"/>
              </w:rPr>
              <w:t>Cr</w:t>
            </w:r>
          </w:p>
        </w:tc>
        <w:tc>
          <w:tcPr>
            <w:tcW w:w="583" w:type="dxa"/>
          </w:tcPr>
          <w:p w14:paraId="2EC9D50A" w14:textId="77777777" w:rsidR="00E207E2" w:rsidRPr="008558C6" w:rsidRDefault="00E207E2" w:rsidP="001237A5">
            <w:pPr>
              <w:pStyle w:val="Compact"/>
              <w:jc w:val="right"/>
              <w:rPr>
                <w:sz w:val="18"/>
                <w:szCs w:val="18"/>
              </w:rPr>
            </w:pPr>
            <w:r w:rsidRPr="008558C6">
              <w:rPr>
                <w:sz w:val="18"/>
                <w:szCs w:val="18"/>
              </w:rPr>
              <w:t>68</w:t>
            </w:r>
          </w:p>
        </w:tc>
        <w:tc>
          <w:tcPr>
            <w:tcW w:w="946" w:type="dxa"/>
            <w:gridSpan w:val="2"/>
          </w:tcPr>
          <w:p w14:paraId="0FFEAB6A" w14:textId="77777777" w:rsidR="00E207E2" w:rsidRPr="008558C6" w:rsidRDefault="00E207E2" w:rsidP="001237A5">
            <w:pPr>
              <w:pStyle w:val="Compact"/>
              <w:jc w:val="right"/>
              <w:rPr>
                <w:sz w:val="18"/>
                <w:szCs w:val="18"/>
              </w:rPr>
            </w:pPr>
            <w:r w:rsidRPr="008558C6">
              <w:rPr>
                <w:sz w:val="18"/>
                <w:szCs w:val="18"/>
              </w:rPr>
              <w:t>90</w:t>
            </w:r>
          </w:p>
        </w:tc>
        <w:tc>
          <w:tcPr>
            <w:tcW w:w="1260" w:type="dxa"/>
          </w:tcPr>
          <w:p w14:paraId="3802BFA0" w14:textId="77777777" w:rsidR="00E207E2" w:rsidRPr="008558C6" w:rsidRDefault="00E207E2" w:rsidP="001237A5">
            <w:pPr>
              <w:pStyle w:val="Compact"/>
              <w:jc w:val="right"/>
              <w:rPr>
                <w:sz w:val="18"/>
                <w:szCs w:val="18"/>
              </w:rPr>
            </w:pPr>
            <w:r w:rsidRPr="008558C6">
              <w:rPr>
                <w:sz w:val="18"/>
                <w:szCs w:val="18"/>
              </w:rPr>
              <w:t>0.36</w:t>
            </w:r>
          </w:p>
        </w:tc>
        <w:tc>
          <w:tcPr>
            <w:tcW w:w="2160" w:type="dxa"/>
          </w:tcPr>
          <w:p w14:paraId="5C7E26DA" w14:textId="77777777" w:rsidR="00E207E2" w:rsidRPr="008558C6" w:rsidRDefault="00E207E2" w:rsidP="001237A5">
            <w:pPr>
              <w:pStyle w:val="Compact"/>
              <w:rPr>
                <w:sz w:val="18"/>
                <w:szCs w:val="18"/>
              </w:rPr>
            </w:pPr>
            <w:r w:rsidRPr="008558C6">
              <w:rPr>
                <w:sz w:val="18"/>
                <w:szCs w:val="18"/>
              </w:rPr>
              <w:t>Cr</w:t>
            </w:r>
          </w:p>
        </w:tc>
        <w:tc>
          <w:tcPr>
            <w:tcW w:w="583" w:type="dxa"/>
          </w:tcPr>
          <w:p w14:paraId="6EA56F34" w14:textId="77777777" w:rsidR="00E207E2" w:rsidRPr="008558C6" w:rsidRDefault="00E207E2" w:rsidP="001237A5">
            <w:pPr>
              <w:pStyle w:val="Compact"/>
              <w:jc w:val="right"/>
              <w:rPr>
                <w:sz w:val="18"/>
                <w:szCs w:val="18"/>
              </w:rPr>
            </w:pPr>
            <w:r w:rsidRPr="008558C6">
              <w:rPr>
                <w:sz w:val="18"/>
                <w:szCs w:val="18"/>
              </w:rPr>
              <w:t>67</w:t>
            </w:r>
          </w:p>
        </w:tc>
        <w:tc>
          <w:tcPr>
            <w:tcW w:w="857" w:type="dxa"/>
          </w:tcPr>
          <w:p w14:paraId="5BA82150" w14:textId="77777777" w:rsidR="00E207E2" w:rsidRPr="008558C6" w:rsidRDefault="00E207E2" w:rsidP="001237A5">
            <w:pPr>
              <w:pStyle w:val="Compact"/>
              <w:jc w:val="right"/>
              <w:rPr>
                <w:sz w:val="18"/>
                <w:szCs w:val="18"/>
              </w:rPr>
            </w:pPr>
            <w:r w:rsidRPr="008558C6">
              <w:rPr>
                <w:sz w:val="18"/>
                <w:szCs w:val="18"/>
              </w:rPr>
              <w:t>91</w:t>
            </w:r>
          </w:p>
        </w:tc>
        <w:tc>
          <w:tcPr>
            <w:tcW w:w="630" w:type="dxa"/>
          </w:tcPr>
          <w:p w14:paraId="5C12EAFA" w14:textId="77777777" w:rsidR="00E207E2" w:rsidRPr="008558C6" w:rsidRDefault="00E207E2" w:rsidP="001237A5">
            <w:pPr>
              <w:pStyle w:val="Compact"/>
              <w:jc w:val="right"/>
              <w:rPr>
                <w:sz w:val="18"/>
                <w:szCs w:val="18"/>
              </w:rPr>
            </w:pPr>
            <w:r w:rsidRPr="008558C6">
              <w:rPr>
                <w:sz w:val="18"/>
                <w:szCs w:val="18"/>
              </w:rPr>
              <w:t>0.36</w:t>
            </w:r>
          </w:p>
        </w:tc>
      </w:tr>
      <w:tr w:rsidR="00E207E2" w:rsidRPr="008558C6" w14:paraId="28B41E16" w14:textId="77777777" w:rsidTr="001237A5">
        <w:tc>
          <w:tcPr>
            <w:tcW w:w="1081" w:type="dxa"/>
          </w:tcPr>
          <w:p w14:paraId="501EDE92" w14:textId="77777777" w:rsidR="00E207E2" w:rsidRPr="008558C6" w:rsidRDefault="00E207E2" w:rsidP="001237A5">
            <w:pPr>
              <w:pStyle w:val="Compact"/>
              <w:rPr>
                <w:sz w:val="18"/>
                <w:szCs w:val="18"/>
              </w:rPr>
            </w:pPr>
            <w:r w:rsidRPr="008558C6">
              <w:rPr>
                <w:sz w:val="18"/>
                <w:szCs w:val="18"/>
              </w:rPr>
              <w:t>R</w:t>
            </w:r>
          </w:p>
        </w:tc>
        <w:tc>
          <w:tcPr>
            <w:tcW w:w="583" w:type="dxa"/>
          </w:tcPr>
          <w:p w14:paraId="4B4D5590" w14:textId="77777777" w:rsidR="00E207E2" w:rsidRPr="008558C6" w:rsidRDefault="00E207E2" w:rsidP="001237A5">
            <w:pPr>
              <w:pStyle w:val="Compact"/>
              <w:jc w:val="right"/>
              <w:rPr>
                <w:sz w:val="18"/>
                <w:szCs w:val="18"/>
              </w:rPr>
            </w:pPr>
            <w:r w:rsidRPr="008558C6">
              <w:rPr>
                <w:sz w:val="18"/>
                <w:szCs w:val="18"/>
              </w:rPr>
              <w:t>90</w:t>
            </w:r>
          </w:p>
        </w:tc>
        <w:tc>
          <w:tcPr>
            <w:tcW w:w="946" w:type="dxa"/>
            <w:gridSpan w:val="2"/>
          </w:tcPr>
          <w:p w14:paraId="70D85CF0" w14:textId="77777777" w:rsidR="00E207E2" w:rsidRPr="008558C6" w:rsidRDefault="00E207E2" w:rsidP="001237A5">
            <w:pPr>
              <w:pStyle w:val="Compact"/>
              <w:jc w:val="right"/>
              <w:rPr>
                <w:sz w:val="18"/>
                <w:szCs w:val="18"/>
              </w:rPr>
            </w:pPr>
            <w:r w:rsidRPr="008558C6">
              <w:rPr>
                <w:sz w:val="18"/>
                <w:szCs w:val="18"/>
              </w:rPr>
              <w:t>203</w:t>
            </w:r>
          </w:p>
        </w:tc>
        <w:tc>
          <w:tcPr>
            <w:tcW w:w="1260" w:type="dxa"/>
          </w:tcPr>
          <w:p w14:paraId="3772450B" w14:textId="77777777" w:rsidR="00E207E2" w:rsidRPr="008558C6" w:rsidRDefault="00E207E2" w:rsidP="001237A5">
            <w:pPr>
              <w:pStyle w:val="Compact"/>
              <w:jc w:val="right"/>
              <w:rPr>
                <w:sz w:val="18"/>
                <w:szCs w:val="18"/>
              </w:rPr>
            </w:pPr>
            <w:r w:rsidRPr="008558C6">
              <w:rPr>
                <w:sz w:val="18"/>
                <w:szCs w:val="18"/>
              </w:rPr>
              <w:t>0.05</w:t>
            </w:r>
          </w:p>
        </w:tc>
        <w:tc>
          <w:tcPr>
            <w:tcW w:w="2160" w:type="dxa"/>
          </w:tcPr>
          <w:p w14:paraId="35CF9987" w14:textId="77777777" w:rsidR="00E207E2" w:rsidRPr="008558C6" w:rsidRDefault="00E207E2" w:rsidP="001237A5">
            <w:pPr>
              <w:pStyle w:val="Compact"/>
              <w:rPr>
                <w:sz w:val="18"/>
                <w:szCs w:val="18"/>
              </w:rPr>
            </w:pPr>
            <w:r w:rsidRPr="008558C6">
              <w:rPr>
                <w:sz w:val="18"/>
                <w:szCs w:val="18"/>
              </w:rPr>
              <w:t>R</w:t>
            </w:r>
          </w:p>
        </w:tc>
        <w:tc>
          <w:tcPr>
            <w:tcW w:w="583" w:type="dxa"/>
          </w:tcPr>
          <w:p w14:paraId="7841A469" w14:textId="77777777" w:rsidR="00E207E2" w:rsidRPr="008558C6" w:rsidRDefault="00E207E2" w:rsidP="001237A5">
            <w:pPr>
              <w:pStyle w:val="Compact"/>
              <w:jc w:val="right"/>
              <w:rPr>
                <w:sz w:val="18"/>
                <w:szCs w:val="18"/>
              </w:rPr>
            </w:pPr>
            <w:r w:rsidRPr="008558C6">
              <w:rPr>
                <w:sz w:val="18"/>
                <w:szCs w:val="18"/>
              </w:rPr>
              <w:t>91</w:t>
            </w:r>
          </w:p>
        </w:tc>
        <w:tc>
          <w:tcPr>
            <w:tcW w:w="857" w:type="dxa"/>
          </w:tcPr>
          <w:p w14:paraId="094D3E38" w14:textId="77777777" w:rsidR="00E207E2" w:rsidRPr="008558C6" w:rsidRDefault="00E207E2" w:rsidP="001237A5">
            <w:pPr>
              <w:pStyle w:val="Compact"/>
              <w:jc w:val="right"/>
              <w:rPr>
                <w:sz w:val="18"/>
                <w:szCs w:val="18"/>
              </w:rPr>
            </w:pPr>
            <w:r w:rsidRPr="008558C6">
              <w:rPr>
                <w:sz w:val="18"/>
                <w:szCs w:val="18"/>
              </w:rPr>
              <w:t>151</w:t>
            </w:r>
          </w:p>
        </w:tc>
        <w:tc>
          <w:tcPr>
            <w:tcW w:w="630" w:type="dxa"/>
          </w:tcPr>
          <w:p w14:paraId="7358975F" w14:textId="77777777" w:rsidR="00E207E2" w:rsidRPr="008558C6" w:rsidRDefault="00E207E2" w:rsidP="001237A5">
            <w:pPr>
              <w:pStyle w:val="Compact"/>
              <w:jc w:val="right"/>
              <w:rPr>
                <w:sz w:val="18"/>
                <w:szCs w:val="18"/>
              </w:rPr>
            </w:pPr>
            <w:r w:rsidRPr="008558C6">
              <w:rPr>
                <w:sz w:val="18"/>
                <w:szCs w:val="18"/>
              </w:rPr>
              <w:t>0.08</w:t>
            </w:r>
          </w:p>
        </w:tc>
      </w:tr>
    </w:tbl>
    <w:p w14:paraId="20F2EE29" w14:textId="77777777"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50"/>
      <w:commentRangeStart w:id="51"/>
      <w:r w:rsidRPr="00D93D2F">
        <w:rPr>
          <w:sz w:val="18"/>
          <w:szCs w:val="18"/>
        </w:rPr>
        <w:t>predictions</w:t>
      </w:r>
      <w:commentRangeEnd w:id="50"/>
      <w:r w:rsidR="007F78B1">
        <w:rPr>
          <w:rStyle w:val="CommentReference"/>
          <w:i w:val="0"/>
        </w:rPr>
        <w:commentReference w:id="50"/>
      </w:r>
      <w:commentRangeEnd w:id="51"/>
      <w:r w:rsidR="003F21F8">
        <w:rPr>
          <w:rStyle w:val="CommentReference"/>
          <w:i w:val="0"/>
        </w:rPr>
        <w:commentReference w:id="51"/>
      </w:r>
      <w:r w:rsidRPr="00D93D2F">
        <w:rPr>
          <w:sz w:val="18"/>
          <w:szCs w:val="18"/>
        </w:rPr>
        <w:t>.</w:t>
      </w:r>
    </w:p>
    <w:p w14:paraId="22A76F44" w14:textId="77777777" w:rsidR="007658B3" w:rsidRDefault="007507A7">
      <w:pPr>
        <w:pStyle w:val="Heading1"/>
      </w:pPr>
      <w:r>
        <w:t>Conclusions</w:t>
      </w:r>
    </w:p>
    <w:bookmarkEnd w:id="49"/>
    <w:p w14:paraId="0C644B6A" w14:textId="77777777" w:rsidR="007658B3" w:rsidRDefault="007507A7">
      <w:r>
        <w:t xml:space="preserve">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w:t>
      </w:r>
      <w:r w:rsidR="005551E0">
        <w:t xml:space="preserve">concepts have historically been defined using the modal profile; a single, field-observed pedon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In this chapter we have outlined a simple 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pedons and the PO-LR probabilities is </w:t>
      </w:r>
      <w:r w:rsidR="00452BB6">
        <w:t>recommended</w:t>
      </w:r>
      <w:r w:rsidR="00FC65AA">
        <w:t xml:space="preserve"> for large collections.</w:t>
      </w:r>
    </w:p>
    <w:p w14:paraId="6CD68478" w14:textId="2D948DB0" w:rsidR="00B4490B" w:rsidRDefault="00B4490B" w:rsidP="00B4490B">
      <w:pPr>
        <w:pStyle w:val="Compact"/>
      </w:pPr>
      <w:r>
        <w:t xml:space="preserve">The methods presented in this chapter represent the first steps towards a </w:t>
      </w:r>
      <w:r w:rsidR="00687C45">
        <w:t>quantitative</w:t>
      </w:r>
      <w:r>
        <w:t xml:space="preserve"> description of </w:t>
      </w:r>
      <w:r w:rsidR="00964795">
        <w:t xml:space="preserve">soil morpology </w:t>
      </w:r>
      <w:r>
        <w:t xml:space="preserve">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ins w:id="52" w:author="Beaudette, Dylan - NRCS, Sonora, CA" w:date="2015-08-18T13:02:00Z">
        <w:r w:rsidR="003C5A26">
          <w:rPr>
            <w:i/>
          </w:rPr>
          <w:t xml:space="preserve">depth-wise </w:t>
        </w:r>
      </w:ins>
      <w:commentRangeStart w:id="53"/>
      <w:commentRangeStart w:id="54"/>
      <w:r w:rsidR="00687C45">
        <w:t xml:space="preserve">correlation structure </w:t>
      </w:r>
      <w:commentRangeEnd w:id="53"/>
      <w:r w:rsidR="0035516F">
        <w:rPr>
          <w:rStyle w:val="CommentReference"/>
        </w:rPr>
        <w:commentReference w:id="53"/>
      </w:r>
      <w:commentRangeEnd w:id="54"/>
      <w:r w:rsidR="009A6E0A">
        <w:rPr>
          <w:rStyle w:val="CommentReference"/>
        </w:rPr>
        <w:commentReference w:id="54"/>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55" w:name="references"/>
      <w:r>
        <w:lastRenderedPageBreak/>
        <w:t>References</w:t>
      </w:r>
    </w:p>
    <w:bookmarkEnd w:id="55"/>
    <w:p w14:paraId="5ABEE2D3" w14:textId="77777777" w:rsidR="007658B3" w:rsidRDefault="007507A7">
      <w:r>
        <w:t xml:space="preserve">Beaudette, D.E., and J.M. Skovlin. 2015. </w:t>
      </w:r>
      <w:r>
        <w:rPr>
          <w:i/>
        </w:rPr>
        <w:t>soilDB: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B</w:t>
      </w:r>
      <w:r w:rsidR="00FE6FE9">
        <w:t xml:space="preserve">. </w:t>
      </w:r>
      <w:r>
        <w:t xml:space="preserve">Minasny. 2014. “Towards Digital Soil Morphometrics.” </w:t>
      </w:r>
      <w:r>
        <w:rPr>
          <w:i/>
        </w:rPr>
        <w:t>Geoderma</w:t>
      </w:r>
      <w:r>
        <w:t xml:space="preserve"> 230–231: 305–317. doi:</w:t>
      </w:r>
      <w:hyperlink r:id="rId17">
        <w:r>
          <w:rPr>
            <w:rStyle w:val="Link"/>
          </w:rPr>
          <w:t>http://dx.doi.org/10.1016/j.geoderma.2014.03.008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R.Tibshirani,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9">
        <w:r>
          <w:rPr>
            <w:rStyle w:val="Link"/>
          </w:rPr>
          <w:t>http://dx.doi.org/10.1016/j.geoderma.2011.01.010</w:t>
        </w:r>
      </w:hyperlink>
      <w:r>
        <w:t xml:space="preserve">. </w:t>
      </w:r>
    </w:p>
    <w:p w14:paraId="6D0EC5B1" w14:textId="77777777"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20">
        <w:r>
          <w:rPr>
            <w:rStyle w:val="Link"/>
          </w:rPr>
          <w:t>10.1016/j.geoderma.2009.04.023</w:t>
        </w:r>
      </w:hyperlink>
      <w:r>
        <w:t>.</w:t>
      </w:r>
    </w:p>
    <w:p w14:paraId="6AC30571" w14:textId="77777777" w:rsidR="007658B3" w:rsidRDefault="007507A7">
      <w:r>
        <w:t xml:space="preserve">McCullagh,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Not sure what it means, and it can be confused with soil aggegates. Maybe aggregated soil information?</w:t>
      </w:r>
    </w:p>
  </w:comment>
  <w:comment w:id="2" w:author="Beaudette, Dylan - NRCS, Sonora, CA" w:date="2015-08-18T12:06:00Z" w:initials="BD-NSC">
    <w:p w14:paraId="7B7AA909" w14:textId="38896B16" w:rsidR="003B3282" w:rsidRDefault="003B3282">
      <w:pPr>
        <w:pStyle w:val="CommentText"/>
      </w:pPr>
      <w:r>
        <w:rPr>
          <w:rStyle w:val="CommentReference"/>
        </w:rPr>
        <w:annotationRef/>
      </w:r>
      <w:r>
        <w:t>Adjusted wording, should be obvious that we are talking about summaries derived from a collection of related data.</w:t>
      </w:r>
    </w:p>
  </w:comment>
  <w:comment w:id="11" w:author="Budiman Minasny" w:date="2015-08-11T13:59:00Z" w:initials="BM">
    <w:p w14:paraId="60D91050" w14:textId="77777777" w:rsidR="00B91ECB" w:rsidRDefault="00B91ECB">
      <w:pPr>
        <w:pStyle w:val="CommentText"/>
      </w:pPr>
      <w:r>
        <w:rPr>
          <w:rStyle w:val="CommentReference"/>
        </w:rPr>
        <w:annotationRef/>
      </w:r>
      <w:r>
        <w:t>Is there a better word?</w:t>
      </w:r>
    </w:p>
  </w:comment>
  <w:comment w:id="12" w:author="Beaudette, Dylan - NRCS, Sonora, CA" w:date="2015-08-18T12:10:00Z" w:initials="BD-NSC">
    <w:p w14:paraId="7B6EB7E9" w14:textId="2F431F42" w:rsidR="00AB4BBE" w:rsidRDefault="00AB4BBE">
      <w:pPr>
        <w:pStyle w:val="CommentText"/>
      </w:pPr>
      <w:r>
        <w:rPr>
          <w:rStyle w:val="CommentReference"/>
        </w:rPr>
        <w:annotationRef/>
      </w:r>
      <w:r w:rsidR="00041EB4">
        <w:t>This paragraph makes no sense. I suggest removing it.</w:t>
      </w:r>
      <w:r w:rsidR="007D4419">
        <w:t xml:space="preserve"> Other ideas?</w:t>
      </w:r>
      <w:bookmarkStart w:id="13" w:name="_GoBack"/>
      <w:bookmarkEnd w:id="13"/>
    </w:p>
  </w:comment>
  <w:comment w:id="18"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9" w:author="Beaudette, Dylan - NRCS, Sonora, CA" w:date="2015-08-18T12:15:00Z" w:initials="BD-NSC">
    <w:p w14:paraId="118D13D4" w14:textId="01F3F129"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ride range </w:t>
      </w:r>
      <w:r w:rsidR="00DB4ABE">
        <w:t>in possible horizon thicknesses</w:t>
      </w:r>
      <w:r w:rsidR="00DB4ABE">
        <w:rPr>
          <w:i/>
        </w:rPr>
        <w:t xml:space="preserve"> </w:t>
      </w:r>
      <w:r w:rsidR="00DB4ABE">
        <w:t>and describe the depth-wise ordering of horizons.</w:t>
      </w:r>
    </w:p>
  </w:comment>
  <w:comment w:id="20"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23"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24"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27" w:author="Beaudette, Dylan - NRCS, Sonora, CA" w:date="2015-08-18T12:25:00Z" w:initials="BD-NSC">
    <w:p w14:paraId="24F06286" w14:textId="55709798" w:rsidR="001E688B" w:rsidRDefault="001E688B">
      <w:pPr>
        <w:pStyle w:val="CommentText"/>
      </w:pPr>
      <w:r>
        <w:rPr>
          <w:rStyle w:val="CommentReference"/>
        </w:rPr>
        <w:annotationRef/>
      </w:r>
      <w:r>
        <w:t xml:space="preserve">Is “uncertainty” the word that best describes this section? </w:t>
      </w:r>
    </w:p>
  </w:comment>
  <w:comment w:id="28"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29"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“i” is a single GHL.</w:t>
      </w:r>
    </w:p>
  </w:comment>
  <w:comment w:id="30"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31"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34"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35"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36" w:author="Budiman Minasny" w:date="2015-08-11T14:48:00Z" w:initials="BM">
    <w:p w14:paraId="79CDF826" w14:textId="77777777" w:rsidR="00295705" w:rsidRDefault="00295705">
      <w:pPr>
        <w:pStyle w:val="CommentText"/>
      </w:pPr>
      <w:r>
        <w:rPr>
          <w:rStyle w:val="CommentReference"/>
        </w:rPr>
        <w:annotationRef/>
      </w:r>
      <w:r>
        <w:t>What is this?</w:t>
      </w:r>
    </w:p>
  </w:comment>
  <w:comment w:id="37" w:author="Beaudette, Dylan - NRCS, Sonora, CA" w:date="2015-08-18T12:34:00Z" w:initials="BD-NSC">
    <w:p w14:paraId="506851A7" w14:textId="2D5B5471" w:rsidR="003A48C1" w:rsidRDefault="003A48C1">
      <w:pPr>
        <w:pStyle w:val="CommentText"/>
      </w:pPr>
      <w:r>
        <w:rPr>
          <w:rStyle w:val="CommentReference"/>
        </w:rPr>
        <w:annotationRef/>
      </w:r>
      <w:r>
        <w:t>I suggest we drop mention of these values here and remove the column from the table. Other ideas?</w:t>
      </w:r>
    </w:p>
  </w:comment>
  <w:comment w:id="43" w:author="Budiman Minasny" w:date="2015-08-11T14:36:00Z" w:initials="BM">
    <w:p w14:paraId="6DB5B819" w14:textId="77777777" w:rsidR="00C46B29" w:rsidRDefault="00C46B29">
      <w:pPr>
        <w:pStyle w:val="CommentText"/>
      </w:pPr>
      <w:r>
        <w:rPr>
          <w:rStyle w:val="CommentReference"/>
        </w:rPr>
        <w:annotationRef/>
      </w:r>
      <w:r>
        <w:t>Which non-linear terms?</w:t>
      </w:r>
    </w:p>
  </w:comment>
  <w:comment w:id="44" w:author="Beaudette, Dylan - NRCS, Sonora, CA" w:date="2015-08-18T12:38:00Z" w:initials="BD-NSC">
    <w:p w14:paraId="2585C5A2" w14:textId="2512B902" w:rsidR="00927274" w:rsidRDefault="00927274">
      <w:pPr>
        <w:pStyle w:val="CommentText"/>
      </w:pPr>
      <w:r>
        <w:rPr>
          <w:rStyle w:val="CommentReference"/>
        </w:rPr>
        <w:annotationRef/>
      </w:r>
      <w:r>
        <w:t>Good point, we didn’</w:t>
      </w:r>
      <w:r w:rsidR="008B4973">
        <w:t>t specify the model form. Clarified.</w:t>
      </w:r>
    </w:p>
  </w:comment>
  <w:comment w:id="46" w:author="Budiman Minasny" w:date="2015-08-11T14:17:00Z" w:initials="BM">
    <w:p w14:paraId="6F647F4E" w14:textId="77777777" w:rsidR="007F78B1" w:rsidRDefault="007F78B1">
      <w:pPr>
        <w:pStyle w:val="CommentText"/>
      </w:pPr>
      <w:r>
        <w:rPr>
          <w:rStyle w:val="CommentReference"/>
        </w:rPr>
        <w:annotationRef/>
      </w:r>
      <w:r>
        <w:t>This is more  of the uncertainty of the model rather than Shannon’s entropy</w:t>
      </w:r>
    </w:p>
  </w:comment>
  <w:comment w:id="47"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50"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51" w:author="Beaudette, Dylan - NRCS, Sonora, CA" w:date="2015-08-18T12:40:00Z" w:initials="BD-NSC">
    <w:p w14:paraId="6BBA6603" w14:textId="34D87475" w:rsidR="003F21F8" w:rsidRDefault="003F21F8">
      <w:pPr>
        <w:pStyle w:val="CommentText"/>
      </w:pPr>
      <w:r>
        <w:rPr>
          <w:rStyle w:val="CommentReference"/>
        </w:rPr>
        <w:annotationRef/>
      </w:r>
      <w:r>
        <w:t>Yes, but it gets messy. What do the other author’s think?</w:t>
      </w:r>
    </w:p>
  </w:comment>
  <w:comment w:id="53"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54"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slices !=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60D91050" w15:done="0"/>
  <w15:commentEx w15:paraId="7B6EB7E9" w15:paraIdParent="60D91050" w15:done="0"/>
  <w15:commentEx w15:paraId="5E959952" w15:done="0"/>
  <w15:commentEx w15:paraId="118D13D4" w15:paraIdParent="5E959952" w15:done="0"/>
  <w15:commentEx w15:paraId="18AEF60A" w15:done="0"/>
  <w15:commentEx w15:paraId="2C27C9A4" w15:done="0"/>
  <w15:commentEx w15:paraId="5EF14C28" w15:paraIdParent="2C27C9A4" w15:done="0"/>
  <w15:commentEx w15:paraId="24F06286" w15:done="0"/>
  <w15:commentEx w15:paraId="0D6F63CF" w15:done="0"/>
  <w15:commentEx w15:paraId="779BD61D" w15:paraIdParent="0D6F63CF" w15:done="0"/>
  <w15:commentEx w15:paraId="0554BDC4" w15:done="0"/>
  <w15:commentEx w15:paraId="02EB31EB" w15:paraIdParent="0554BDC4" w15:done="0"/>
  <w15:commentEx w15:paraId="1F00B935" w15:done="0"/>
  <w15:commentEx w15:paraId="69D6C971" w15:paraIdParent="1F00B935" w15:done="0"/>
  <w15:commentEx w15:paraId="79CDF826" w15:done="0"/>
  <w15:commentEx w15:paraId="506851A7" w15:paraIdParent="79CDF826" w15:done="0"/>
  <w15:commentEx w15:paraId="6DB5B819" w15:done="0"/>
  <w15:commentEx w15:paraId="2585C5A2" w15:paraIdParent="6DB5B819" w15:done="0"/>
  <w15:commentEx w15:paraId="6F647F4E" w15:done="0"/>
  <w15:commentEx w15:paraId="0AAEFC59" w15:paraIdParent="6F647F4E" w15:done="0"/>
  <w15:commentEx w15:paraId="7D74C6A6" w15:done="0"/>
  <w15:commentEx w15:paraId="6BBA6603" w15:paraIdParent="7D74C6A6"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16F"/>
    <w:rsid w:val="00041EB4"/>
    <w:rsid w:val="00054443"/>
    <w:rsid w:val="00066821"/>
    <w:rsid w:val="00075D46"/>
    <w:rsid w:val="00094A61"/>
    <w:rsid w:val="000959E6"/>
    <w:rsid w:val="000A7DF2"/>
    <w:rsid w:val="000B1128"/>
    <w:rsid w:val="000C64A6"/>
    <w:rsid w:val="000D1396"/>
    <w:rsid w:val="000E0518"/>
    <w:rsid w:val="0012022F"/>
    <w:rsid w:val="00141977"/>
    <w:rsid w:val="00145BC9"/>
    <w:rsid w:val="001524D8"/>
    <w:rsid w:val="00152C18"/>
    <w:rsid w:val="00196FA9"/>
    <w:rsid w:val="001A1193"/>
    <w:rsid w:val="001A5DCB"/>
    <w:rsid w:val="001E688B"/>
    <w:rsid w:val="00217805"/>
    <w:rsid w:val="00230CB8"/>
    <w:rsid w:val="0023134B"/>
    <w:rsid w:val="002647D3"/>
    <w:rsid w:val="002674DC"/>
    <w:rsid w:val="00277CC1"/>
    <w:rsid w:val="00295705"/>
    <w:rsid w:val="002F6A23"/>
    <w:rsid w:val="00331A6A"/>
    <w:rsid w:val="0035516F"/>
    <w:rsid w:val="00355B46"/>
    <w:rsid w:val="003A48C1"/>
    <w:rsid w:val="003B2468"/>
    <w:rsid w:val="003B3282"/>
    <w:rsid w:val="003C5A26"/>
    <w:rsid w:val="003E56C5"/>
    <w:rsid w:val="003F12A2"/>
    <w:rsid w:val="003F21F8"/>
    <w:rsid w:val="004148E3"/>
    <w:rsid w:val="004471AE"/>
    <w:rsid w:val="00452BB6"/>
    <w:rsid w:val="004615FC"/>
    <w:rsid w:val="00461DE9"/>
    <w:rsid w:val="00480EEB"/>
    <w:rsid w:val="0049459A"/>
    <w:rsid w:val="004A6618"/>
    <w:rsid w:val="004E29B3"/>
    <w:rsid w:val="004F5669"/>
    <w:rsid w:val="00517569"/>
    <w:rsid w:val="0053363C"/>
    <w:rsid w:val="00553FAD"/>
    <w:rsid w:val="005551E0"/>
    <w:rsid w:val="005579BB"/>
    <w:rsid w:val="005660D2"/>
    <w:rsid w:val="00590D07"/>
    <w:rsid w:val="005C4F3F"/>
    <w:rsid w:val="005C54C3"/>
    <w:rsid w:val="005D2E3F"/>
    <w:rsid w:val="005D5D60"/>
    <w:rsid w:val="00636627"/>
    <w:rsid w:val="006575B5"/>
    <w:rsid w:val="00676AE2"/>
    <w:rsid w:val="00681476"/>
    <w:rsid w:val="0068355D"/>
    <w:rsid w:val="00687C45"/>
    <w:rsid w:val="0069459D"/>
    <w:rsid w:val="006A09FA"/>
    <w:rsid w:val="006A35D8"/>
    <w:rsid w:val="006B2977"/>
    <w:rsid w:val="006B6C9A"/>
    <w:rsid w:val="006C3B0D"/>
    <w:rsid w:val="006C44C2"/>
    <w:rsid w:val="006D2E06"/>
    <w:rsid w:val="006D7C6F"/>
    <w:rsid w:val="006E0E5B"/>
    <w:rsid w:val="006E1EE5"/>
    <w:rsid w:val="007507A7"/>
    <w:rsid w:val="00765856"/>
    <w:rsid w:val="007658B3"/>
    <w:rsid w:val="00784D58"/>
    <w:rsid w:val="00796C60"/>
    <w:rsid w:val="007A0AFF"/>
    <w:rsid w:val="007D4419"/>
    <w:rsid w:val="007F78B1"/>
    <w:rsid w:val="00807911"/>
    <w:rsid w:val="008345B5"/>
    <w:rsid w:val="00847AA1"/>
    <w:rsid w:val="008558C6"/>
    <w:rsid w:val="00861269"/>
    <w:rsid w:val="008A236A"/>
    <w:rsid w:val="008B18A6"/>
    <w:rsid w:val="008B4973"/>
    <w:rsid w:val="008D6863"/>
    <w:rsid w:val="00905B73"/>
    <w:rsid w:val="0090612D"/>
    <w:rsid w:val="00906301"/>
    <w:rsid w:val="00927274"/>
    <w:rsid w:val="009400F1"/>
    <w:rsid w:val="009405F8"/>
    <w:rsid w:val="00944612"/>
    <w:rsid w:val="00952233"/>
    <w:rsid w:val="00964795"/>
    <w:rsid w:val="009A6E0A"/>
    <w:rsid w:val="009B46A2"/>
    <w:rsid w:val="009F15C9"/>
    <w:rsid w:val="009F3B7A"/>
    <w:rsid w:val="00A1661F"/>
    <w:rsid w:val="00A43A4A"/>
    <w:rsid w:val="00A46D8C"/>
    <w:rsid w:val="00A85FBB"/>
    <w:rsid w:val="00AA08A7"/>
    <w:rsid w:val="00AB4BBE"/>
    <w:rsid w:val="00AB5627"/>
    <w:rsid w:val="00AB73DB"/>
    <w:rsid w:val="00AC38E7"/>
    <w:rsid w:val="00AE3F3F"/>
    <w:rsid w:val="00AF0697"/>
    <w:rsid w:val="00B23709"/>
    <w:rsid w:val="00B2442D"/>
    <w:rsid w:val="00B333C1"/>
    <w:rsid w:val="00B37737"/>
    <w:rsid w:val="00B411F0"/>
    <w:rsid w:val="00B4490B"/>
    <w:rsid w:val="00B541D4"/>
    <w:rsid w:val="00B737E5"/>
    <w:rsid w:val="00B7662B"/>
    <w:rsid w:val="00B86B75"/>
    <w:rsid w:val="00B91E5C"/>
    <w:rsid w:val="00B91ECB"/>
    <w:rsid w:val="00B97598"/>
    <w:rsid w:val="00BC48D5"/>
    <w:rsid w:val="00BE25F0"/>
    <w:rsid w:val="00BF4377"/>
    <w:rsid w:val="00C0253E"/>
    <w:rsid w:val="00C236B5"/>
    <w:rsid w:val="00C36279"/>
    <w:rsid w:val="00C46B29"/>
    <w:rsid w:val="00C773F5"/>
    <w:rsid w:val="00C8571A"/>
    <w:rsid w:val="00C96CE0"/>
    <w:rsid w:val="00CA181D"/>
    <w:rsid w:val="00CA7572"/>
    <w:rsid w:val="00CB01AF"/>
    <w:rsid w:val="00CC5035"/>
    <w:rsid w:val="00D1168D"/>
    <w:rsid w:val="00D16CD9"/>
    <w:rsid w:val="00D21C01"/>
    <w:rsid w:val="00D222DF"/>
    <w:rsid w:val="00D6341B"/>
    <w:rsid w:val="00D66678"/>
    <w:rsid w:val="00D92973"/>
    <w:rsid w:val="00D93D2F"/>
    <w:rsid w:val="00DA2C6B"/>
    <w:rsid w:val="00DB4ABE"/>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B5142"/>
    <w:rsid w:val="00EE4F70"/>
    <w:rsid w:val="00EE6E15"/>
    <w:rsid w:val="00EF4F02"/>
    <w:rsid w:val="00F12B06"/>
    <w:rsid w:val="00F15AE6"/>
    <w:rsid w:val="00F700A5"/>
    <w:rsid w:val="00F71E81"/>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3986</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41</cp:revision>
  <dcterms:created xsi:type="dcterms:W3CDTF">2015-08-11T04:49:00Z</dcterms:created>
  <dcterms:modified xsi:type="dcterms:W3CDTF">2015-08-18T20:04:00Z</dcterms:modified>
</cp:coreProperties>
</file>