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DDE11" w14:textId="18C5D8B1" w:rsidR="57F9F353" w:rsidRPr="00651612" w:rsidRDefault="000358E3" w:rsidP="64297247">
      <w:r>
        <w:rPr>
          <w:noProof/>
        </w:rPr>
        <mc:AlternateContent>
          <mc:Choice Requires="wps">
            <w:drawing>
              <wp:anchor distT="0" distB="0" distL="114300" distR="114300" simplePos="0" relativeHeight="251655166" behindDoc="1" locked="0" layoutInCell="1" allowOverlap="1" wp14:anchorId="7916CFBF" wp14:editId="6181A9F3">
                <wp:simplePos x="0" y="0"/>
                <wp:positionH relativeFrom="page">
                  <wp:align>right</wp:align>
                </wp:positionH>
                <wp:positionV relativeFrom="paragraph">
                  <wp:posOffset>-914400</wp:posOffset>
                </wp:positionV>
                <wp:extent cx="7750800" cy="10206000"/>
                <wp:effectExtent l="0" t="0" r="22225" b="24130"/>
                <wp:wrapNone/>
                <wp:docPr id="1727529540" name="Rectangle 40"/>
                <wp:cNvGraphicFramePr/>
                <a:graphic xmlns:a="http://schemas.openxmlformats.org/drawingml/2006/main">
                  <a:graphicData uri="http://schemas.microsoft.com/office/word/2010/wordprocessingShape">
                    <wps:wsp>
                      <wps:cNvSpPr/>
                      <wps:spPr>
                        <a:xfrm>
                          <a:off x="0" y="0"/>
                          <a:ext cx="7750800" cy="10206000"/>
                        </a:xfrm>
                        <a:prstGeom prst="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BD7BE" id="Rectangle 40" o:spid="_x0000_s1026" style="position:absolute;margin-left:559.1pt;margin-top:-1in;width:610.3pt;height:803.6pt;z-index:-25166131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Gs4XsQIAAN0FAAAOAAAAZHJzL2Uyb0RvYy54bWysVN9P3DAMfp+0&#10;/yHK+2h74ueJHjqBmJAQIGDiOZcmNFKaZInvere/fk7S9hCgTZr20jqx/dn+Yvv8YttpshE+KGtq&#10;Wh2UlAjDbaPMa01/PF9/O6UkADMN09aImu5EoBeLr1/OezcXM9ta3QhPEMSEee9q2gK4eVEE3oqO&#10;hQPrhEGltL5jgEf/WjSe9Yje6WJWlsdFb33jvOUiBLy9ykq6SPhSCg73UgYBRNcUc4P09em7it9i&#10;cc7mr565VvEhDfYPWXRMGQw6QV0xYGTt1QeoTnFvg5VwwG1XWCkVF6kGrKYq31Xz1DInUi1ITnAT&#10;TeH/wfK7zZN78EhD78I8oBir2ErfxT/mR7aJrN1EltgC4Xh5cnJUnpbIKUddVc7K4xJPCFTs/Z0P&#10;8F3YjkShph6fI7HENrcBsuloEsOttHLXSmvSOGQOob2FFwVt4gGDJN9oNDCB7/j3fskcX1m+7oSB&#10;3DReaAbYsaFVLmCYuehWosEEb5oqt0Tw/BGzTe0RwAvgbcxQYnbDPZY5KVAec8f690wmCXZaRF9t&#10;HoUkqkHuZqmS1OTiUnuyYdiejHNMMBcZWtaIfF0d7XmdPBLLCXCf1YA9AMQB+oidOc9VyOgq0oxM&#10;iZV/Siw7Tx4psjUwOXfKWP8ZgMaqhsjZfiQpUxNZWtlm9+Djg6eHD45fK+yZWxbggXkcSewGXDNw&#10;jx+pbV9TO0iUtNb/+uw+2mOHoJaSHke8puHnmnlBib4xOENn1eFh3AnpcHh0Mosd91azeqsx6+7S&#10;4jNVuNAcT2K0Bz2K0tvuBbfRMkZFFTMcY9eUgx8Pl5BXD+4zLpbLZIZ7wDG4NU+Ojy0eZ+J5+8K8&#10;GwYHcOju7LgO2Pzd/GTb+B7GLtdgpUrDted14Bt3SGqcYd/FJfX2nKz2W3nxGwAA//8DAFBLAwQK&#10;AAAAAAAAACEAnJl/gmEnAQBhJwEAFAAAAGRycy9tZWRpYS9pbWFnZTEuanBn/9j/4AAQSkZJRgAB&#10;AQEAAAAAAAD/4QAuRXhpZgAATU0AKgAAAAgAAkAAAAMAAAABABoAAEABAAEAAAABAAAAAAAAAAD/&#10;2wBDAAoHBwkHBgoJCAkLCwoMDxkQDw4ODx4WFxIZJCAmJSMgIyIoLTkwKCo2KyIjMkQyNjs9QEBA&#10;JjBGS0U+Sjk/QD3/2wBDAQsLCw8NDx0QEB09KSMpPT09PT09PT09PT09PT09PT09PT09PT09PT09&#10;PT09PT09PT09PT09PT09PT09PT09PT3/wAARCANJAd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0ZtVsyf8Aj6i5GRk9f84/Sqmo6laHTbsf&#10;aYiTC/y5zn5fb6e3T6mubewvM5NpL0yflPH+ePy+lV73Trr7BdA2sn+qfOUzjj8v6flzzWSO32ce&#10;5zSX1vgZuI+Rnr/n1P8AnFbHhPULZPEVuTcxABXzlsZ4z+f/ANfnFcMlpcYH7iQcDt1/zkVreGLG&#10;6OvQAW8pOCMBfb/Pt3PpVNIlQV9z2X+1bP8A5+oueMZ6/wCcj865nxzqVtJYWirdRMvnEnBHXGf6&#10;5/rUH2C75/0WXHfK5/z/AJ9657xdZXKWdpm3kBaVscdePz/Lj61KSKdNLqVRe24xidODgc9K6nwl&#10;qFolhPm5iBMgzzjOB/n+vpXmxtbjn9w/TsM/5710fhqxujZTEW0n+sxwvt/n6e5pVFoEIK+56J/a&#10;Vpz/AKVD/wB9Uf2naf8AP3D/AN9Vyn2C7/59pfX7tH2C8OMWsvPT5cVhyrubezXc6v8AtO0/5+ov&#10;zo/tO0/5+ovzrk/sF1/z7S89Pk/z/n8qX7Bdf8+svX06/wCeP85o5fMPZrudX/aVp2uoef8AaqK5&#10;1K0NrNi7hH7sn72O3/1x+dcz9gusn/RpefRM/wCf/r1HcWN2LaX/AEWbIVjwp9KOXzGoJPcn0DUb&#10;ZNVjJuIx8jDlvb/P+ea6j+07MDP2qEDrndXmGi2VydQj/wBGk+6f4c9v89K6T7Bd/wDPrLjr0/z/&#10;AJ/Cm1qOcE3qzrDqVqM5uosg4PPSuX8Q6jatqRxcxHMQH3v84phsLrcf9Flznj5Mf5/z71z2uWNz&#10;9v5tpOYwBxn/AD+H480Ja7jhBJ7noljqVr9igBuot3lqCCcdv/1VP/aVp2uof++v8+1cbZ6ddfYo&#10;CLWTHlj+Hr+X+eanNhd/8+sv/fP+eKTiiXBX3Or/ALTsx/y9Q/n1o/tO0/5+ocdetcp9guhk/ZZc&#10;d/lo+wXf/PrL1/u9P84ot5i9mu51f9pWn/P1F+faj+07P/n6hH/Aq5T7Bd/8+02OvK0Cwuv+fWXr&#10;jG3/AD7UW8xezXc6z+0rTI/0qLr0zXnt/eW39pXWJ48GRsYPbOf55/8A1cVriwuuD9ll6/3f8/5/&#10;GuJvrK5F/cD7PID5hH3f8ef8/hWlNK5FSC7m5DfwC5hb7RGCsikHIGPm9+Pz/wD1+qnVrPPF3Ec9&#10;gev+cj868Hjs7nzoz9ncfMMce/8A+qvTDp15vP8AosvX+7n/AD3/AD/LVpEKCfU2vEmpWr+Hr0C5&#10;iLbOADnvn9OvpXnH2624AnjIxxz+X8h+nvW3r+nXQ0G7JtZQAvdenP8An+fPGOD+xXPP+jyc8dP8&#10;+/5UJIHBLqeheCdRtY9ZmLXUIBgJOXHPP+Fdx/atmBj7XDwM9f8APofyryLwjZXJ1WXFvIcQEkBf&#10;9r/9fX9TXYf2dd5x9ll9B8uP8/59BkaVxqEe4zx1qNtJPZKLmMqI26Ef5/zjk9OX+225GTOnPJ5/&#10;z6n/ADxTvGFlcpc2gNvIMoSAVx3/AM/5ya537Lcf8+8nPoMf56iiyJdNdz1Hwxf2o0aP/SYgTI5O&#10;T71rf2naf8/cP51wXh+wuTo8RFtIQWbkJ159+taX2C6wT9ml9R8pP+e9YSSuzeMFbc6v+07T/n6h&#10;zn+9R/adp/z9w8+9cp9guv8An1l9BhaPsF3z/o0vr92psu4/ZrudX/aVp1+1Q/8AfVH9pWg/5eoQ&#10;f96uU+wXXa1l+m2j7Bdcf6NL/wB8Ucq7h7Ndzf1bUbR9KuV+1QnK4I3YzWV4c1G2F7OzXUeGj5JI&#10;Geay9SsLoafOfs0wwvPy4rM0CxuTeS4t5CfL7D3/AP1VVlbctQVnqekjUrU5/wBKi4BJO7pSDUrQ&#10;EH7VCMf7VcoLC65/0WXGOPk/zj9fzoGnXnGLWTP+7j/Papsu5Hs49xtnqNsNYiP2mPifOQc9z/8A&#10;X/ziut/tKzGf9Kh6/wB6vLLayuP7Vj/0d+JfTPf3/DrXUf2dddrWXr/d/wA/5/Gm0jScFpqdX/aV&#10;px/pUPPv/n1FH9p2n/P3D+dcp9guuf8ARZfX7uc/5/zjmj7Bdf8APrLg9flpcvmZ+zXc6v8AtO1/&#10;5+4f++qP7TtP+fuH65rlP7Puuptpcdzso+wXf/PrL75X/P8An8KOVB7Ndzq/7Ttf+fqH86p6vqNo&#10;+k3YNzC2YiMA5/l/nisD7Bdf8+svT+70/wA/0qtqVhd/2Zcf6LLjyz/B/n2pqKuJwVtzL+225wfP&#10;TPrnNb3g3UraPXhm6iCtEwPzAZ9Ovvzx/KuB+y3GAfIkxj0rY8K2V0dcAFvISY2wAMZ/z+FdFtDD&#10;2a7nsP8AadnwDdRdcYDf59R+dcn461K2KWBW4iPL5YHj1/yOvuBTRYXR/wCXSXkf3etc14ysLlEs&#10;t1tICS4yV6/4/h/9akkinTXchGoWwxi4j4ORzn/J4H+c13XgzUrRNBIN1DxM38YOMD/Pr/SvJDZX&#10;H/PCTA9un+ea7PwlYXR0YkW8uBKw+6Tj/Pt/PFNolQT6no/9p2YIP2uHg4znp3/ofyqf+0bT/nvH&#10;+dcX/Z13x/osvH+zj/P+fSpv7Nu/+fWX/vyP8am3mV7KPc7F+HI+bpjpiq2ok/2ZeZxxA55xxx78&#10;fnxViTAc8fpiq2o8aZd89IH5yB296kxPLEJwpznjPPOf/wBf+e9bPhLP/CRW3Uja3Ynt/T39fXis&#10;ROQPcden+fx/xrb8Jf8AIxW/BOFYnjPb/P5+tX0A9D9P5Vy3jsn7BZKWPMp+XPXj+n6fWuo57896&#10;5fx3n7FZDsZScc46f5HP0HrUoDjMn8uev+f8/hXWeEs/2fP2/e46e1clz27jtz/n/H04rrfCOPsE&#10;/p5ue3p/n+lKpsOO5u/iaOeKKKwNQ5o59aKKACo7nP2SbqcxnAHfj2qSoroZtZgOpjI6Z7UDW5zn&#10;h8n+1YueqsOvX/OOnt6V1H5/nXL+H/8AkKx9OUPf2/8A1f5xXT+lN7l1NxSeTXM+Ic/2n1OTEAO+&#10;f8+3866Y965jxGP+JkfQxAdMf/r/AE/rRHcKe50Nic2Fvhsjy15zmpuahsiTYW565jGec1NSe5Mt&#10;w5o5oooJDn1o5oooABnI57+tefajxqV0On71s8Yxz/TP616COoPv19K89v8AH9pXPHHmnjj19uP8&#10;/WtKe5FQjiJ8+I5I/eKeCfX2/pz+OK9af75+teSw58+IjP8ArFPGfX25/Lnn8vWX6n2OK0ZBl+JT&#10;/wAU7eknHydSenP+ff05rzfoMdOPp/nGPpx+fpHiTH/CO3p6fJxzjv8A56c15v8AT0/z/n/61OIH&#10;R+Cc/wBsz9eLc9AePm/yOfoO5rufbP61wvgj/kMzYGcW57f7X6en6V3VJ7iRxnjok3VkM9I2O3Oc&#10;c8cf5/LNctz06+uD1/z0rqfHf/HzZA8/u24Jzjn8v8+lct659c/5+v8AnvTQzsvDH/IDh93c/Xn/&#10;AD1/lWv+dZPhj/kCR/775/P/AD15rWrnluzWOwc0UUVIwpefU0lFMCnq+f7KuMZJ29OtZPhs/wCm&#10;zcnmLPXrz+v/ANf8K1tWGdKuRjPy+lZPhv8A4/Jsn/lnk5PXn/Pp+dUtjVfCzouaB1HXrRQPvD61&#10;JkcjZkjWI8kj9/3OO59f88+tdd+fXvXI2fGsR9v3/wBMc/8A6/z+prrqbNanQXn1NJz/APqooqTI&#10;KOfXmiigA59fpVTV+dHvAecxHjGat1U1f/kD3fTiInnH9apboHscDnoeenrW94MJ/wCEhUAkfumz&#10;gkf5H19fWsEdB3wMelbvg3I8Qj08l88H/P5+vrXT0MTvyT6/0rkvHZ/48Oepf8f68fl+NdZx/kVy&#10;fjzpYD3c4z1//V6/1qUByGeRz07jjH+f6V3ngzI0E9eJmAyCP849unuea4MdvUen+f8AP5V3ngrP&#10;9gnjgzN2x/n9PT3psDoMmp+f74/IVB39ee3ep9/+1+p/wqQIZM7+efx61U1E/wDEsuzz/qH6cdv0&#10;/Crcn3+34VV1DP8AZl3jOfJccZ9Pbn2oA8qH3B6Y/wA/59q2/CWP+EktvXD44z2/z7/qaxEB2Lxz&#10;gYra8Jf8jJbf7rdcc8f56fyq+gHonXNct47/AOPCz/67HJI4Hy/kM/n9K6jt+nHeuX8djNhZHA4l&#10;Ybse3+f/AK1SgOM9ePYg811nhI5sJ+c/vemfauU/w6Guq8Jc2E4/6a9M5xx/WlU2HHc3qKKK5zUK&#10;KKKACorr/j1m/wCubfhxUtRXX/HrN0/1bH9Pemhx3Oc0D/kKx+mxv8/54/lXUc8Vy2gD/iax8dEP&#10;4f5/zzXU/wAIpvcupuB/rXMeIcf2kf8Arkuc/j/nn8q6c1zHiM/8TM9OIh6f5/z6ULcKe50Fj/x5&#10;W/Bz5a9c/wBanFQ2I/0C3GMfux2xUwpMmW7CiiikSFFFFMAHUfWvPb8/8TK5xz+9b8f8/wCfWvQh&#10;1H1rz3UedTujnP70nOf8/wCR6VpT3InsRw/8fMWBn94uBjryP89v5160/Uj3x9a8lhGZ4uM/vFGC&#10;M9x+n1/xr1l/vn6568VozMy/EvHh2994+oOM8/54rzf8uOn+f8/yr0jxJz4dvsd4x688/wAuv9eK&#10;83/w59/8/wBfycRnReCBnWZsYH+jnGR7j/PH8q7n+Xp0xXDeCD/xOZun/Hue45+Yf54/+tXc/wCF&#10;J7gcb47ybmxJz/q268Y5/L3/AF9q5boe3HHpj/6/+FdT47x9qsjjGY3Gce/+fz9a5Ydh+Q9P84FN&#10;Adn4YP8AxI4QezuMZ9/0+la1ZPhj/kBw8/xOPXHP+ela1c8t2arYKKKKkYUUUUwKer/8gm5/3Pb+&#10;tZPhv/j8m/65cj8f89a1tW/5BVxn+71zjFZHhz/j8m46R/lz+lUtjWPws6OgdR9aUUDqKkyOPsx/&#10;xOIsY/1/OBjv7V19cjZ86xH3Hn845/l9O3p6V11DNKnQKKKKRmFFFFABVPV/+QPd+0R6cVcqnq5I&#10;0e7OcYiPIOKa3QPY4L047Y4GK3fBv/Iwrx/yyboM/wD6vTv/AFrCH3R2wMVveDf+RhXI48puozj/&#10;AD0/+tXT0MTvvf371yXjzpYD3c4z0/D/AD6e9dZ+P0Ncn48+5Ydern/PbPb1/CkgOQ64/wD14/8A&#10;1/57V3fgrH9gnH/PZuw/p/n04rhfr39P8/5zXd+Cv+QC2CP9e3Qj2/8A18/y4pvYDoBzj0qf5vVv&#10;1qv3/wA/5xVjY3+QalAQtnPbkY4/z/nFVNRydMuxg/6hxwM9vbrVxwQTgMAPaquoo39l3g2k5gcc&#10;jP8AD6U7AeUpjYAPT/P+f/rVteEjjxJb8/wtxnHb/D/OKx0B2DjsD/n862vCWf8AhIrbGc4fjJGe&#10;Pb/P6VXQR6Djp9K5fx2P9CsjjnzW7D0/z09Oa6kg46H8a5fx0D9isuDkyt6en+f51KGcX/Kus8Jf&#10;8g+cf9NfQ+n+f61ymDzweORx/npXV+EkP2Cb5T/rfTHaipsOO5u0UYPofypcH0P5VzGolFLg+h/K&#10;jB9D+VOwCVFdY+yzf9c2PJxjipcN6H16VHdA/ZZuG/1ZHHHanYa3Ob0Af8TOPPZW7e3/AOv/ADk1&#10;1FcvoAI1WPgk7WHT/P6V1OG44PHtRLcupuJ/jXM+IT/xM/pEM85xXT4Poa5fxGD/AGmev+qA7n/P&#10;4etC3FTep0Fj/wAeFv2/drxjGKnFQ2IP2C34/wCWY7Y/lU+D6GixMtxKKXDeh/KjB9D+XSkISinY&#10;PoaTB9D7cUAIOoHvzXn2on/iZXJz1lbJyefz/wA/pXoQDAjg/wCFefaiGGpXWQf9a3BB/r/n9K0p&#10;bkT2IYsefF6eYvXA7+/Hbv6V60cZP1zXk0IIniODxIuTnGOf8/5xXrLo2Tweeg9a1ZmZXiTnw7e9&#10;f9X0xnv/AJ615vz7dO3+f8/nXpHiVG/4R29+U4Eeeme/+fp79K84we4PXsP8/wCfxppDOi8EE/23&#10;N/17noevzD/Pb8a7j6fgOuP8/wBK4fwRkaxP1wbcnqR/EP5e/wDOu5wfQ9PpUtagcZ47/wCPqyOB&#10;/q2A7d/8/wD665fnP49/8/5x9K6jx2D9qsRz/q27e/5/5/GuXAPHymmtgOy8Mf8AIEhPONzYz9f8&#10;9OP51rVk+GAf7DiIBOXfBxjvWtg+h/KueW7NY7BRS4PofypMH0P5VIwopcHng/lRg8cH8qYFLVv+&#10;QVcc4+X1xWT4b/4/JjjnyumOnNa2rBv7JuOD93tnmsnw2D9tmwp/1fHfvTWxqvhZ0VHcUvPPB/Kg&#10;Btw4J/CkZHIWuH1iPocz89+/+f8AOBXXVyNnk6xGef8AX8Z57+/9f8BXX4POAcZ+tNmlToJRS4Po&#10;fyow3ofypGYlFGG9G/KjB9D+VIAqpq2f7JvMZ/1RHGf6f5/CrYB9DVTVgx0e8AVj+6PGCf5VS3Qm&#10;9DgR0+vcf5/+t+lbvgz/AJGEdP8AVPjt/n8P5Vh44GAcYrd8GA/8JCOx8p884z/n0/HpxXT0MUd7&#10;/OuT8d/csDzwX/z/AJ/lXW4b0PT865Lx4CEsPlOQXGcY/X+n69qlDOQ7dPb6/n/n9a7zwUf+JCe/&#10;79u/0/Lt9evFcJgjt257f5/z713ngwH+wT14mbIGTj/P4+/PFN7CN/0/zirGP9j/AMdqvg8cH2qx&#10;sP8Ad/QUhnmRurocG5nx0Pzn/Pf9fcVX1G8uTpt2DczAeS+4mTPb39cnn/61SSId+0Kw46Fen5f5&#10;5/Knf5/s+6wGCiJ8EjHbqT7/AOeorosjI88F7dYH+kzdM/fNavhq+ux4htMXU4yWBw+O38u//wBe&#10;sRCNg69O4xWp4YG/xJZdfvHpx24/z/WqaVhXPSvtVyAB9omGOvzn/Pb9K5jxze3P2WyH2qfmRjt8&#10;w8DFdESQNxRioHyjB5/+sMD/AOvxXKeNiwtbTduyZWJyCM8VNkM5j7Zc8H7TNkdPnNdL4WvLn7Hc&#10;D7TNjzBwJCO1cp+fFdL4V5s7jGf9YBwM9qVRKw1e50X22573U5J6/vDSfbbr/n5n6f8APQ/5/wA/&#10;SoyG/usPoCcf5/rSYPo3XgYP+e9Y2XYu7Jfttz2up/r5hpftlyMf6VOMf9NCMf5/z05hw3HDfkf8&#10;/wCfpS89lb34I/z07f4UWQ9SX7ZddPtU45z/AKw8f5wPy+tRzXlz5EgFzPnYQMSNxx/9Yf5zSYIz&#10;wwx7Yx/nH+HvHMjeRJ8rDCkH5T/n1/LmhJAm7mVo9zcC9TFxMPlIH7zB/wA8YrdF1cnj7ROR0xvJ&#10;/wA/T8+9c7pJb7eoAOApzkHn/PX0rewTxsY9iCOv5/j/AF702kXUbuTPe3Jcn7VP1yf3h/p9T04/&#10;SsPV7m5N7n7RNnyxyXNaxySSNxyc5xnP+I/yO1YesZF4flbJQADBH+frQkrip3ublteXItYQLmcA&#10;IMYkIx/+r9MVL9sueP8ASp/wkPH+cfp9aqWwb7LDuDY2Ak4P+ew/L6VLhhk7WB+nT/OKVlcTepN9&#10;tuf+fmf/AL+H/P50n225/wCfqfH/AF0J/wA5/Wo8Hn5Tjrgj/P8An8aQhtwGG6ehFFkK7Jftlz/z&#10;8z/jIaPtlz0+0z8+sh/zzn9fpUWDxw3HPTp/n/Pelw3Hyt6dD/n/APXRZBqSi8uc5+0z9c/6w1wd&#10;zeXQup/9Jn/1jdXPHNdwAcjCtjtgf5/z+FcBdcXU3Bz5jDGMY5rSmkRNskivbrz4v9Jm4kUjEh9R&#10;/gOnpXqJvLoEj7TPwcf6wj/PQdfT615RF/ro+ud69j6//rr1F0O9gVYAcE7en/1+Dx7c8Dm2kQUf&#10;EN7c/wBgXh+0zbVUYJkJyc+/+efXpwH2266faZ+mPvmu48Q7v7BuztZQFwOCMc/5+vT1NcD+fTPS&#10;qSQXOk8HX14dcYfap8NA+QHPP+cn88e9dz9quRnNxPjGDiQnP+c/r9K8/wDBnOvnr/x7v0H0/wA8&#10;da7tyw5CNuPCjbnHv9eRx7jn0lpXGcn45vbn7baKbubPlsSok6c//rrmfttz/wA/M/8A32a3vGvF&#10;1aDnBjY9/X/P/wCrFc3np1/KqshXOy8N3tz/AGOuLmf/AFj9JMY5rV+2XPH+kzg/9dD/AJ7fpWL4&#10;a/5A64BIEjds459q1djd1YdsFev+f85787SuzWN7En225/5+Z+f+mh/z6f5yaPtl1/z8z5/66Hmo&#10;iD3DD8DRg9NjfTH+f8/jSsuwaom+2XODi6nPr+8P+e9H2y56faZz/wBtD/nuaiwSB8rH8D/n/wDX&#10;9aMH+635H/PfP4+vQsh3ZHf3lybCcG5nwV/56E5/L/P4VQ0W6uRcy4uZgdnaQ881avgfsU3ytyuS&#10;cH/Pp/nFZ+ibnupcK23y8Dg88/5//XVWVjRX5WbyXt1z/pU4DAqf3nX/APX0454xwOaPtt1nP2qf&#10;JOc+Yf8APc/5xUSe27JGBxjP+P6Z9QKADxhW56EA/wCf8/SpsjPUw7e5uBqCfv5h+97uR3/n1roP&#10;tl1kj7VPnuPMI/z/APW/Pm4Sf7SjVVYfvOTjp+X9P/r10GDk5De/B/z/AJ+lNpGk76En2255/wBK&#10;n4/6aH/Pb9DS/bLn/n6n4/6aH/Pb/PNRYPPDce2P8/0x3owfRuPbj/PH6e3KsjK7JBe3XX7TP6f6&#10;w0fbLrn/AEmf/v4ef8/1qLHT5W9On+ff/OaXDejZz6f5/wA/jRZBdkn2y5P/AC8z8n/noef85/Wq&#10;esXt1/Y92Dcz/wCr5/eEk81Ywf7rc9OP8+tUdaB/se7yrfcz0z3/AP1f5wKcUrg2zkPtt1/z8zdc&#10;/fNbfhO8ujrg/wBJn5ifpIf8/nXP5H61t+D8nXhgE4iYkAE4/wA+9dFkZXO9+2XPP+lT4HJzITj/&#10;ADj9PrXK+Nb262WRN1MCd+AZCTjj8f8APrXSEEDcVOB0yuM4/oMfp3rlfGucWWQ2cuTkYzUpILnO&#10;/brr/n6m9R85rtvBV7dnSZQbmcgTEAbz6c/mT+v41wfrXb+CAf7HnIVmzPjAHXj/AD1/lk03aw1c&#10;6b7Zc5/4+Z8k5z5h49f5n8/pT/t0/wD0Epf++xVNs8LtJyfmYA8//WGR+f5Oyf7rf99f/WosgPWf&#10;LUn7q/kKp6rGv9lXeFH+pfOBg9PUCpf7Ssv+fu3z3/eDiqmqajZ/2Zd4u4P9S/Akzng+nPY9KYjy&#10;tI1AUlI84B4UAD/6wx+lbnhJE/4SW3G1AcPyVGenb0PHbnjA4yawEvLZEU/aIA2MD94OP/1Y/T6V&#10;teEb21j8RW2bqADa+SZAO3/1v07AcgHpnlLx8q4A/uj/AD/+quU8fIGsbIiMY805O3OOP5n8/pzX&#10;Tf2jZ5/4+4PT/WDmuU8e31rJZ2RS5tz+9I3CReOPX39qSA4/y16eWmB1BUcf5/rXYeDQv9m3A2rx&#10;L0x04/mfXrz2FcUb216LcwYz/fAz/nP6+tdd4Pv7QafPm7gwJcgGQen9evr9KmexS3OmIX+4vpjA&#10;pcL/AHV/IGq/2+z7Xlvg8f6wUG/sxnN5bjHP+sH+exrnNCfaoP3VHPcCjYv91R6HaP8APb9Kg+32&#10;f/P5b/TzB/nsaPt9mP8Al7t+P+mg4/zijUCfYuT8i+mMCobxE+xzgquDG2cKPT37/Wk+3WY/5e7f&#10;k/8APQVHdX9n9imIvLf/AFZI/eD+v1FMcdznvDgU6rGdi8RkAY6D/wDWe/c11gRTn5V/Lr/n+tcb&#10;4fvbUarGPtEBwpGS4OO3r1OR+ePU11f2+zOMXduQen7wc5/xyPzpsura5Y2LnhV/75H+f/1CuT8S&#10;BRqZ2qo/dKS2Bx/n3rpTf2YJBu4AQcEGQcf5wfyrlvEd9aHVSftUBAjHSQe/6/n0/ChbhT3OnsEU&#10;afbDYoIiXjGO3v8A1qxhR/CvtwB/ntVKwvrQafbqbm3U+WuVEgGP1qb+0bPjF3b9M/6wUnciW5Y2&#10;L02L9NopNin+Fc9eg5qD7fZ9PtcH/fwD/PUUfb7PGftltjHJEg/z3FLURPsX+6ucdcA0uF/urz3w&#10;Kr/b7P8A5+7f/v4KDf2eD/pdvgDOfMH+fWmrgWAi5HyL1HYV5tqKRvqdydi7VlYjgHPPXj6Y/D8a&#10;9CF/Zh8fa7fOcEeYP88YP5V51qN7bHUrpvtcBHmkg+aD/n/63pWlO5ExIY186FjGhzIoAKA9CP04&#10;7/416+I1JztXPrgV43De23nw5uIDmRRgyL6+/GOB14479/XRqVngf6Xb9B/y0H+e4/OtiDP8Txp/&#10;wjl7hA3ydMYz+Xb/ADwK80Ea5+6rM3J+Uck/45/X6V6J4o1Czfw3ehbmBsp0Eg9R6HpyOvHPNebG&#10;8thwLmElh0Eg6H+pz+vbPCBHUeB1jOtzDbH/AKg5O0ZPI/zx689q7/y16lV/KvO/A9/aprMubuAA&#10;25zmReeR+ePw6/Su9Oo2Y63dvjH/AD0H+e1AHHeP41N5Z/IoHltliMZwc4/rx+PYVyojQ9UUAf7I&#10;/wA9s/h+fTePLy1e8syLmAfu2y28cYP58c//AK8Vyv2y2OAbiAAdjIP854/T6UwO88LBToERCrwz&#10;9AOOf/1eta+xefkU8YxgVheF7+0Ghxbry3yJH6yjjn37D244rX+32fT7Xb88Y8wVzS3NVsTkL12r&#10;064HNJgZ+6v4gc1Cb+z/AOfy3x1/1gpPt9nnBu7fP/XQVIyxsX+6vT+7RsX+6vT+6Oar/wBo2f8A&#10;z+W/t+8FBv7PnN3b9Of3g4/z/SgCLWkUaPckquAvOABWL4YAN7Mdi5EeDgdOe3pjH14rU1e/tP7H&#10;ucXdvkLg/vQMf5x2rH8NX1oL2bNzBxHgsXAwc9P0/SqWxsvgZ1eFJ+6vT0FGxf7qfkKg+3WfJF1B&#10;wMn94OP8nigajZ/8/lvx1JkH+ex/KkYnJWQU6xCAgCifgbRzz7fToPT069psXPCrwewHH+f6Vw9r&#10;e2v9sR/6RAxM/GZAcc//AFv0z6Cuw+32fJF3bjnn94P89j+VNmtV7FjC8fKvTsB/n3o2Lz8q/kDU&#10;H2+z/wCfu39APMApP7RszjF5b8jOfMHP+eKnUyLGxf7qnP8Asg0mF/uqfXAH+f8A9dQfb7M8fa7f&#10;nj/WDv8A/rpft9mcf6Xb+v8ArB/nuKAJ8L/dX06VS1oJ/Yl6Sq48o5wAM/5/zzUv2+z4/wBLt+OD&#10;+8FU9Y1Gz/sa8P2yAfuj/wAtgM/l+PSnHcT2OBCKBlkXcRjAQDGP8K6DwXGi+IEGxM+UxztH6enp&#10;+GPWub+22wA/0mHOMD5wP845/Kt/wZfWi+IFJuYB+6Y5Mi8fn+XHPHUDr1LYyPSPKTB+RQMcDaK4&#10;74gRqRYDYvVwTjOOP5np6+neur/tGy4/0y364/1grj/Ht9aSfYAl1C3L8iQHt+Xf6/hQByQjTGAi&#10;YPooOf8AOf1r0DwOiNobFUQHzm6AZOfXHUnrk+vTFeefbLZ8AXMJX/fHP+c/r9a73wVf2g0M5vIP&#10;9cxA80dOP59eeue3SgDqPLQEfKucego8of3U/wC+TUX9o2Y/5fLf8ZBUn2y2/wCe8P8A30P8aAPI&#10;3C7ySBnqep/nz6f/AKsZq3yL/ZtyMD/Uv2B7f59uPz3m8O6tz/xL5QOox/8Ar+v+cVW1Hw3qyabd&#10;M1hIFELkn5eOOep/zjjoKAueSADA4HToea0vDiL/AG/aZUFQSTxnPH+etRJoupFAfsM/QHp1rU8N&#10;6DqkviG0VdPnLbifugAcdevGMjnt9aAOv2A5JA5znjp/n/8AX3rm/GYX7NZcKP3jdh6V258N6vwf&#10;7PlIH0/z6f1z35nxvoGqxWlnusZuZWOAQc8f559/WgDgsD0H5V0vhYKLO4+Vf9YCDjGOP8//AFzW&#10;P/Yup9rGc+mBmup8JeH9Vks7hksJv9Z3wO31/wA9qmexS3Lexem0enT/AD/n8KTYvoMfTrWp/wAI&#10;3q//AD4SjnHUf5zR/wAI3q5/5h8vPuB/X/OKxNDLKL12r6dOtGF44XHfjp/n/PetQeG9X/6B8uT7&#10;gY/z/SgeHNX4/wBAmAPuB/X6UAZexf7oGeuRn/P+femTAeRKeM7SckZ/z3/PoK1/+Ec1fHGny+uM&#10;j/H/AD+dR3HhzV/s0uLCb7jYwQe31/8ArnNJbhHc47Rwv9oR4AxtPOAe3/6/8810OxeMKv4D/P8A&#10;np2qhougamdQjAsnJKkdQc/5/wA8V0f/AAjmrd7CU885IOf1+v1z71TZU9zNKLk/KvB5GOn+ce/9&#10;Tga0F+28AH92AB6V2J8OavnP2CUd+cD+vHX8Megrntc8P6omoc2MmfLAAJHP/wCrI+lCCG5Ys0UW&#10;cHC42DoB6f5/zmpcDrhc59P88/59avWfhzVnsYSthKQ0YIwR6f8A6qn/AOEb1fn/AECXr6g/5/yP&#10;WldEvcyti/3RnuMZzRsX0H1xkmtQ+HNX/wCfCX16g/1o/wCEb1f/AJ8JfXqD/Wi4GWAvPyjGOwo2&#10;L6L69On+fX8q1P8AhG9X5zp8o9eR/n3o/wCEb1f/AJ8JfzH+f/1fSi4GaEXj5VP4f5/z1rgroD7V&#10;P3/eN15zz716gPDerEg/YJfzH+f/ANXtXnt5oepx3twjWE4IkbPGO/1q6ZEzOjC+dHkD7689O9em&#10;uFyflHXvzn/Pv/8Aq4CHRdT8+LFjPkyKBxjuP8RXqZ8Oavkn+z5cZ9R/j/nP1rUg5nxAi/2DeHC5&#10;256Z7j/P/wBfAHBYHoPyr1DxF4c1aPQLxpLCXATkgg9/c/X8/U157/YupD/lwn6HGV64/wD1GhAX&#10;fCIX+3CSoO2Bz06dP88/zxXa7FwCQOuQfT/PH5cDpnmfB2gapJrh26fMcQtkkYx269u4ruv+Eb1f&#10;OfsEvtyB/nP9PpQB594yC/bLT5QD5Z4wOOf8+31PNc5geg+tdn430LVI7y0VrGbJjOAAOOfb/PHH&#10;Armf7F1Lj/QZ8nnkUIDoPDYX+xkO0cyOcYx/n9K08L/dH4DrTfC/h/VpNGVlsJsGRjzgZ/zx1rW/&#10;4RvV/wDnwl6eo/x/zx71hLdmkdjM2L6D16U0ovHyr+AzWr/wjer97Cb16j/P/wCuk/4RzV8Y+wS4&#10;x7f40rlGZsX0X34/z/n8KXYv91evHH+f8/rp/wDCN6v0+wS+h5H+NA8N6v8A8+EuevUf5/8A1fSi&#10;4GHqQX+zbggAfL1x0/z6f/rrN0MD7ZL8owI8AED1/wA//qrpNS8N6t/Ztx/oEw+XOQQP6/8A6sVm&#10;6BoGpvdSKtlJ/q89QO4/xH86aehovhZaCKWPCnB64z/n68+wJ5poReDtHHTp/n/P56o8Oat/z4Sj&#10;jrxxx+n4c9h3NA8OauCP+JfIDxjkA/5H9PapuZnDwgf2lGCFOZsknvz7/wBa6TYvIwvB9P8AP+fx&#10;rLtdA1ManGPsUm7zehwMc+/Q9Peun/4RvV+gsJc5z1A/z2H4VTexdRNWMzC91XpjkZ/yOv8AnNJh&#10;c9Bz0yP8/wCf01P+Eb1ftp8mCM44/wAfpx7/AFoPhvV/+fCX06j/AD/+ulczMvC+i/l/n/PpS7F4&#10;+UfgM1pf8I5q/bT5fzB/z9Pf3pf+Ec1f/nwlxnnkH+v+c0hmbsX0X8sf5/z9KoawF/se6OAPlx0x&#10;j/61dD/wjerjP+gS9OSCKpa14b1caNd/8S+XhMnke3v/AJxVReonsecbF9B+VbPhML/bY4XmJwe2&#10;f8/h9apjRdS/58Z8YznA5rc8H6HqkmvKosZ9xibg8Z6f4jrx+NdFzI6XYv8AdGfpn/P0/wDr45jx&#10;mi4svlHVx06/5/z6V3n/AAjern/mHynj2/z6f5zXK+N9A1SH7CHsZtxL4AAOf8/19aQHDbF9B+Vd&#10;l4OCjSZvlG4zkZIx2H+eP54rm/7F1L/nxuP++f8APpXa+CvD2rNpM7jTpseeQCQBnAwe/IGCP85o&#10;YF3Yo/hXgenX/P8AntmTyz/cj/74H+NaA8N6v/z4yZyMkkc//q5/zin/APCOap/0DpfyjoGelnr+&#10;FVNWONJu+QP3L9SBjj3rMbxlo4bidzxnIQkf5/wNVdT8ZaT/AGZd7ZZdwhYgBCD09fWlqI4IHEY+&#10;n+f8/wD162vCHPiS3OM/K3bOOP8A9fPv65rjB4p0zg75cKOP3eP89vzFbfhXxbpSeIrYtJNyGA/d&#10;d8cc/wCew9aAPYeuf51yfj3LWdmO3mnjJ9OPb8/wrQHjLR/+e0nrkRn/AD/+sVyvjzxbpT2dmRLK&#10;f3rcCMnt+VCAxOTxk9OPauu8HAf2bcY/56j0OOP8/wBOK85/4SrTOfnm9/3ZP+fT8DXWeD/F2lCw&#10;uAZJgRKDjyye1TUV0VHc7r+tKfx5PU1if8JhpHXzpfwjNH/CY6Rj/XSdOT5ZrCzNDbP9OKTj096x&#10;f+Ex0j/nrMec/wCrP+f/ANdH/CYaQOk0v4R/59vzFFgNv/8AXz3qK6/485uOsZxxnP8AjWT/AMJh&#10;pH/PaXrjiMn/ADn+oqG68YaS9rMPOkyYyB+7z2otYa3Knh7/AJCsfPVWB7Z/z/ntXV/n/OvO/D/i&#10;nTE1ON2lkACMP9WTj/69dUPGGkd5pB65jPH/ANYf0NNouq9Tb9O2elcp4k/5Cp9DEDyOvX8/T0/W&#10;tE+MdJBP76X1z5ZH+c8fnXLeI/FOmPqZKyy4MYz+7x6/r9aEncKT1O7sTnT7fnP7sd85/wA/1qfO&#10;T19/WuesvF2kJYW4MsgIjAIEZP8AP1/qKn/4TDSO80p/7Zk/56fypNakS3Nv/HNHPH6Vif8ACY6R&#10;086T0/1ZOKB4x0jvLL/37P8An/8AUaLMRtfypeelYX/CY6R/z1l/79n/AD/+qnf8JhpH/PaXB/6Z&#10;kUWA2xgkfWvOdRwNSucf89Wx0559uP8APrmusHjHSAR++lPfiM8//r/rXnF/4t0uTULhlkmK+a3/&#10;ACz9/wDP+c1dNO5M9jVt+bmHn/lovqc/MPTn8uT7V6+PSvCIfFOmCeIb5T86j/VHnn/PH/169a/4&#10;TLR0/wCW0nHpGa3MybxQf+KcvOcfJjOevP8Angcn2rzM8Y9Tg9c5/wA4/Tjsa7HxL4x0l/D16BLK&#10;cpjAQjHP/wCv8vSvNR4p0zdkvN6YMfT/AD6+30pIDvfAo/4nMxIyfIPOM45H+e/TsOvfDnNeTeCP&#10;F2lLrcm+SUFoGxmL3GfoPp6emK7z/hMdIx/rZfxjP+f8miwGN4+z9ssgPuhG4yeDn8v888Vymck8&#10;89+cZ/z6/wD160PHfi3S2u7IrJKf3bYxGfXj/wDV78+lcr/wlWlhf9ZMef8AnmeaauB6l4Wx/YEf&#10;T7756Dv/AJ681rZ5x61xvhfxhpI0OMGSYbZHH+r6/wCf61sf8JhpH/PaT6iM/wCcVztas1jsbfv/&#10;ACoxWJ/wl+kdPOl/79mj/hMNI4/fSYzjPlmpsM2qXnn17Vhf8JfpHH76X6GM/wCf/wBRp3/CYaSO&#10;fOl65/1Z5/z/AI0WYF7WgP7HuQRwF6Yz/n8ax/DB/wBNmBPJj9ff/PWmat4u0l9KuFEsudvA8o8/&#10;n36fnWR4b8U6ZFezM0r8x44jPr/nr600nY1T9xnf8n8u1IO39OMViDxhpHH76TP/AFzPH+A759MU&#10;DxhpJP8ArZvUfuj/AJ9KVmZmRZ8azGMY/fkHPGOT/wDX/wA5rsj34784715pZ+KNM/tiNvMcqJ+M&#10;RnB5Pp/L6e9dj/wmGkc/vpfXiM8//r4/MU2jSq07G11x370c81i/8JhpHP7+Qj1EZ5/+t/iKT/hM&#10;dI/57Sg/9czSszI26Xnt1rE/4THSO80g9/LPH+eab/wmOkdTLKD0IMZH+f8A9dFgNzPXofxqnrXO&#10;jXvp5R64/rVH/hMNI/57S/8Afs8f5/pVDWPGOkDRLv8AezE+WQAI8e3enFO4nsc0OOeeB+X/ANf2&#10;6/rW/wCC8nxCp5/1Tdicf59Tn061w3/CVaZz882OgIjxmt/wb4s0tNfUtJIAImOTEeP8D+fXHqa6&#10;bMyPXvUe1cb4/wD+XED+8/GeT/n/ADzWoPGekf8APaT8YzXIePPF+lSLYhZJjy5I2Hj8PXrz7UgM&#10;jJJ4OOw9v8/57V33gcBdBOBj982Tjr/np+grygeKtMGfnmy3UmPr/n+hrvfBPi/SBojgyyBhMcgx&#10;46gY/T+RxxTGd93BP5U7cfUfmawf+Ex0jj99J75jPH+f6U7/AIS/SP8An4k/79tSEedOcuSW5xnO&#10;c/5/Tp9c1r7P9n3Qwf8AUuABn09v89feuofwdfA83NuT1OSf89h/kVWv/B13/Zt3/pEGPJfOATn5&#10;fT8P880uddx2Z4uPuj6Vp+HP+Q/ae7Hv14qxH4Xudi/6RDyBjg1reGPCd1L4itALm34LHnPOB+p9&#10;vajmXcLM6MD/ACec/wCf1z+XN+Nh/odke/mtyO3H+f8A9Vehjwjd4wbiDPTnJx/nn61zPjjwrdCy&#10;siZ4BiVh39P89Px7CjmQWZ5p647D64rpfC3/AB53Hp5n9Kqf8Itc5/4+IPyNdR4V8JXZsp2FxBzL&#10;jkEHp/n6UpySW44xdxDjv9On+f8AIoOc9O/Nbv8AwiN3/wA/FueO2Rn/ADgUf8Ilef8APxBx7GsO&#10;eJrZmF+P50e3r/n/AD9fy3P+ERu/+fmAds4NKPCV3/z8W/PUYJ/z3o50KzMPP456D/Pr/Xt2iuD/&#10;AKNLyMbCcnjt/n/OK6H/AIRK75/0iD6c/wCe5qO48JXn2aY/aLf7hJ5I/wA/WjnV9xpO5w2j5/tB&#10;Ov3Tmug6EcgY5znGMf4evtwOmYNE8L3MmpRr58AO09QRiuk/4RK8HSeHI5HUc/5xzTc13Kmncw3z&#10;vPXg8g//AF+/6/rWBrf/AB/nkHEY98f4fr/Su7PhK7z/AMfEGB7ECud17wvcpqBBng4jB4ycf55o&#10;U1fccE7iWoP2ODg/cGQBU4x+fpzWtZ+Ers2UB+0QcxjPB/z61N/wiV33uIPfr/n/APVS51chxdzC&#10;59T6/T/P+e1GT/n/AD/nHet3/hErw/8ALxB06c0n/CI3nP8ApEH4ginzLuFmYf680cj8OP8AP+f6&#10;1uDwleD/AJeIP1/z6Uv/AAiV30+0QY9s0uddxWZhjOR7H8/8/wCe9cDc83U3Of3jfzr1oeErvI/0&#10;i36+5xXBXvhW6S/uFNzBkSNk4IrSnNN7kyi7GBF/ro+nLjPGe/v/AFr00n5yc856k5z/AJ/qPauN&#10;i8LXPnRn7RB99Se2OR6/54r1I+DrzJ/0i3J6nOTn/PP+TWjkl1Iszjdf/wCQBedTmPtn19vz9OPT&#10;FcF7V654h8H3g0C9P2iAgJngE9//ANX+cCvPR4Wuev2iD2GD/n0oUl3CzF8I/wDIc69YHwM/T/P+&#10;cV26Z68euDxj/P8AT61jeDfCV2+uPtuYPlgYnORnp/gOvr613H/CI3fP+kQcHPf/ACKOddwszzPx&#10;qP8ASrPg/wCqbqPf/P8AXmuazXoXjfwnci8siZoOYiOB7/5/+uc1y/8Awi1z/wA94PyNPmXcLM0v&#10;Def7HX/ro/UZ7/5/M1rf/rznNT+G/CV0dGjJuIPmdicg+v8An2rV/wCESvDjNxb569653NXepok7&#10;GF36cUdO5x3Nbv8AwiV5n/j4g+pBpP8AhEbvtcQHjjrRzruOzMPt9OP8/wCe1H5j/P8An8vrW7/w&#10;iV52uYPbgj/Paj/hErvn/SIP1H+f/r0ueIWZzOon/iWz9htx6Y//AF1m6H/x9THHSP0z3/yP85rr&#10;tS8J3Y024P2iAgLjjP8An/P1rM0DwtcyXkoE8A/d5J545pqasaRi+VijPOMnA9P88Drzx9elHf8A&#10;Hp/n+v4963B4Su+puIOhPIJ5/wA55/rQPCN5kYuLfr6GlzxISZ57b86pHk5/e/XPP+fSul9ep56j&#10;/P8AnP5VLXwvcnVYx58BzLjnJ7+/4811H/CI3fP+kQfkTn/PNU5ruXOL0MId+e/5/wCcj8/yOOOe&#10;3GP8/wCc/St3/hErw/8ALeD9f89z/k0n/CJXf/PxByeeoqeddzOzMM9fcc0D0468D/Pp/T8K3P8A&#10;hErztcQcfWl/4RK7zxcQfkaXOu4WZhf/AK+tUdY/5A12c/wdeldX/wAIld8/6RB+v+fSqmseEbx9&#10;Ju/9JgH7vsCf8/8A16qM1dA07HlnpWz4T/5DYPH+qfGe3+fal/4Ra6wMXEHT3NbnhHwndPryr9og&#10;GY3HJI/z9P6V0Oa7mVmbPPH14H+f889uK5fxmeLIe7/5/wA8/hXo/wDwh14cf6Tb+h68f55+tct4&#10;38JXaJY5uIOrgYB/zmlzLuFmedV2Pg3P9lTe0x/Dgf8A1j+H0FZB8LXPX7RB+Rrt/BvhG8/seVvt&#10;Nv8ANOcYJzwP/wBR/HPXFDku4WYoHQe/0x/n/PGasc+rfk9bA8JXQI/fwdcjGR/noP8AI5sf8Ijd&#10;f89bf8mo50FmdJJnfz9etVdRwdMu/eF+2Qfl561akBD/AOA61V1ED+zLzv8AuHznHp78fnXManlS&#10;Y2DrjFbfhM/8VFb8n7rZ7dvb/wDV+grET7g68jGc/wCev9frW34S58RW55OVfoDzx7fnzx+OBVdA&#10;PQq5fx2T9ish/wBNW4/D/Pt+NdRz+P1rl/Hn/HlZD/pqxAz1+X/P/wBc0luBxn549emK6zwkP9An&#10;yOfNwPy/pXKev8+n+eldX4S/5B83A/1voPT/AD/9elU2HHc3aKKK5zUKKKKACornP2WbrxGQP8ip&#10;aiuv+PWb18tuBznj2oHHc5vQMDU4/dGA7dq6n0+tctoHGqx/7jd8dv6/5wK6n0qmXU3D1+tcz4h/&#10;5Cfc/ugMf5/DpXTH/wDXmuY8Q/8AITPvEB9f8/55oW4U9zoLHH2C35yPLHP/AOqp6hsf+PC3Ocjy&#10;xz1qak9yJbhRRRSEFFFFCAOMj6157qORqdz1B81geP8AGvQx1H1rzzUf+QldDGP3rDGP8/5961pb&#10;kT2I4cC4i9A69DjHP+ef/rV60/U+5715LD/r4Tk/6xcHPPUen9K9ZOMn64x61q9zMy/EuP8AhHb3&#10;kY2eme49f8+1eb8/X/P+fy+tekeJMDw7en0Tg8evv/8Ar9Oa836e2Bj/AD7cfp37iGdH4IyNZm75&#10;tyQcnH3h/nn+ddx29vrXDeCAf7ZnyOfIOcZwOf8AI5z7dzXc/n+dJ7gcb47/AOPqyHfy24/H/P8A&#10;L1Nct+HX/P411Pjv/j6shnjy24B6c/5//VmuWyfqc+nWmgOz8Mf8gOHtl3/Hn/PNa1ZPhj/kBxep&#10;dyfz/wA9a1q55bs1WwUUUVIwooopgU9X/wCQVc9eVxjGc/lWT4cP+mzc9Y+MkHv/ACrW1f8A5BNy&#10;MZ+Ssjw2f9Mm5PMf0J5qlsar4WdHR3H1oH/16O4qTNHI2f8AyGI88fv85z059/6+tdd61yNnxrEY&#10;6Ynzzxjn37/4+tdd049OKbLqdAoooqTMKKKKACqmrD/iT3fBP7o44z/nFW6p6vzo93xn90eCM01u&#10;gexwQ/8Ar/5/Ot3waf8AifqO5hcdcZ/z+Hr6CsLqAfat3waf+J+M5x5T9zz/AJ68/wA+K6ehid9/&#10;nrXJ+PPuWB46v0H+f8/lXWdfz54rk/HnSw6ZJfuP/wBf9PxpIDkM+v5+ld54M/5AJzkYmYYyT6fy&#10;9vx5rg/T26e3+f6V3ngz/kAngj98w5/z+HH6nmmwOg6Ef4VPx6j8xUHcdjmp8/7f6rUgQyffI/lV&#10;XUeNMuzwAIX74xx71af75H51V1EkaZdH/pg/Ocdvb+nNAHlSfcX6f5/P3/xrb8JceJLf6Meme3+f&#10;8M1iJnYMdcYH+f8APStrwlj/AISS346K2OnHHv3/AF7DuavoJHonpgcdPSuW8d/8eFmPSUk+/H+e&#10;v4V1HHY44rl/Hf8Ax4WX/XU5J7cfkP8APQVK3Gzi/wDIP+f8/pXW+Ef+PCbH/PXI79v89fw9a5Tn&#10;9fT/AD/n9Or8Jf8AHhOM9JfXpx/n/wCtSqbDjubtFFFc5qFFFFABUV1/x6zD1jbjGc8VLUV1/wAe&#10;cw4/1bdcenvTHHc5zQOdVj/3GJ568f5/zgV1HpXL6Bn+1Y/9xie+P88dfX1rqKb3LqboDXMeIx/x&#10;MjwOYgemM105rmPEeP7TPOP3QPYD/P1/lSW46e50NlzYW5yeYwT71NUNjn7Bb9v3Y6//AF6moZnL&#10;cKKKKQgooooAO4+tee3+P7SugOnmkdvX/P8AnNehdx0xmvPb/wD5CVyc5zKec5/z0/StaW5E9iOH&#10;/XxYzzIp7/3vbn8uefy9ZfqR78ivJ4eZ4h38xeMZzz/n/Ec16w/f68YrR7mZl+JCR4dvfUx464zz&#10;Xm/TB/L/AD+X5cdq9I8Sf8i7e4/5544OO/t+PH6gc15v7/iff/PH5/SmhnR+CB/xOZuOlucYHTn9&#10;P19OBXcZ5P8A+uuG8Ef8hmY8f8e5xwOeR/nj8eK7nvx6cd6T3A43x3/x82Izx5b8Z9/yz/npXLcD&#10;PYk9f8/5/Wup8df8fNlwcBGGenf8v8/QVy2PXscHtTQHZ+GP+QHFx0d8j8f89ea1qyfDH/IDi9nc&#10;Hvjn9P19zWtXPLdmq2CiiipGFFFFAFPV8f2Tcj/Z9M1k+G8/bJv+ufTPv/nr/OtbV/8AkFXGf7v+&#10;etZPhv8A4/Zv+uXfjHP+f85qlsar4GdFQOoooHb60uxmjkLP/kMx9v3/AB2xz/n/ADmuvrkbPnWI&#10;sH/lvjjvyfT+n8q676evrmnLoaVOgUUUVJkFFFFABVPV/wDkD3f/AFyJ7f1q5VPVyBo92TwBEec/&#10;5/z09aa3QPY4Lkj0yO/+f8/nW74Mz/b4xn/VP6/56+v86whkY/ka3vBo/wCJ+D1AiftnHb/P5DvX&#10;T0MTvuOP681yPjzpYDvl+M/5/wAPxrreg/rXJ+O/uWA937k/5/zj1pIDkBxz+vT/AD/n2rvPBQxo&#10;J4/5bN0HXp/+r07D1rg/Q989uf8APb8/wrvPBWP7BOMczNjGOf8APv8AhxQwN/29+1WMj1P51X4/&#10;zxVjJ/vD8zSAhkxvP59aq6jkaZd4JyYX6A+h9Oc/Tmmvq9jnm5T15zVbUdVsTpl2PtMZJgcY5OeD&#10;6fQ+n1p2Hys81TGxewxj0x/+r+n0ra8Jf8jJbZwOHzyOuPf+n6DNc8l/alB/pCdBx0/z/wDW+lbP&#10;hXUrQeIbdjcoBtcE5x2/zx7dQKroFmemcfh14rlvHYAsrI4/5atzjOOP/rf/AKhW7/a1j/z9R59C&#10;cf5/+tXL+ONSs3srLFzGf3h5Bx2/P8vx9KSQOLOX9R+FdZ4SObCfk4EuRyTjI/z71xf9o2n/AD3T&#10;Ptxmuq8J6lZpp82bmP8A1uR19P8AP9eaVTYcIu509FVP7Vsf+fqP86P7Vsef9Kj45PNc9jblZboq&#10;r/atjnH2qP8AE0n9q2X/AD8x/nRYOV9i3UV1/wAes3T/AFZ5Jxjiof7Vsv8An5j/ABP+fUVHc6rZ&#10;fZZsXUeTGcc47UJAou5jaB/yFY+OinqM44/z/wDr5rqK43QNSsxqcZNxGAEPX/P+enrXT/2rZf8A&#10;PzH07Gqa1LqRdy3XMeIT/wATI89IlPXp/wDXrdOq2QJBuY8qcEZ/z6H8q5nxBqVn/aR/0mPHlAfe&#10;PH+H+faklqFOLudVY5+wW/GMRjIxipqzrHU7IWFuv2mPIjUYHH8qm/tWx/5+o/zpNakyTvsW6Kqf&#10;2rZf8/Mf50f2rZf8/MfTPWiwuV9i3RVX+07L/n6j/Ok/tWx/5+o/xNFg5WWx1H+Fefaic6ldHIJ8&#10;08k5/wA5/p6V241WyyP9KjGTjrXn9/qNqdSuT9oTmVsHJP8APt/h6cVpSWpnNPsSRDM0QIBG9eDz&#10;39+Pz46++fWX6k147Ff2fnxfv0xvXqQO49eB+PA/Dn1c6tYZP+lRHPJ5/wA+tatO5Fn2K3iQZ8O3&#10;v/XP39fb/wDV68V5vyeRk/0//Xn6nPbt3viPVbF/D16BcxnKfXPP+fb27V50b+1/57p0/wA/59+e&#10;9CQWZ1Xgj/kMzDjm3PQjn5v1/D8ewruRzkfrnrXnvgrUrNNYmJuYwPII64B5/X9Me5rt/wC1rHn/&#10;AEqPgev+fek0w5X2OY8d4+1WR5/1bYOMd/8AJ/xOBXLegz9Pb/P9PpXQeOdSs3urPFzETsYcH3/P&#10;/PrXL/b7XvcIPx/z+n+FUthWZ3fhj/kCR85w7gDJOOf89Mj3zWtWD4a1OzGhxA3MeQz9SfX3/p6V&#10;p/2rZf8APzH+dczTuzaMXYt0VUGq2J/5eovzo/tWx/5+k/A0rFcrLdFVf7Tsv+fqP86T+1bLnN1G&#10;PxosHK+wmrnGlXBzjC9ScVk+G/8Aj8m/658fnVzVdTszpdwBdR52464rJ8OalZi8mJuIx+7x19/8&#10;8D09KaTsaKL5GddTfT6/Wqo1OzOcXMZwMnmgarZbv+PqPryc9KVmZpO+xzVnzrEePmzN06559vpn&#10;8PTFdfXEWuo2f9rRlrmMgT5Oee/v/nj6CutOq2WTm6j/ADqmmaTi9C1RVT+1bLn/AEqP86P7Vsv+&#10;fmP86mxnyvsW6Kqf2rY/8/Uftz1o/tWx/wCfqPH1osHKy3VPVzjR7s5x+6POcfy/pS/2rZf8/Uf5&#10;1U1bU7P+ybsC6jyYiByefyppO6JcXY4zsOPw/wA/5+tbvg3/AJD44z+6brg4/P8Apz+Fcz9vtMf6&#10;9PT/AD/n+lb3g7UrNNfUm5jx5T85A/z+H8q6WtDFRZ6N+Ncn48zssOeMuOAeP6f1/DNdD/atjx/p&#10;UfXpnH+e1cn461KzdLArcIQC/I/D/OP1xxSSG4vsc5/Lp1/zx/jXd+DP+QG3OSJm9D6f/r56+wwK&#10;87+32v8Az3Q/j/n/ACfrXdeDdVs00NgbqP8A1z4BOf8AP8+/tQ0HKzqep/rU/P8AeP61m/2tYcf6&#10;VH1x16/5xU/9rWH/AD9w0rMOV9jkX0u9/wCfSUfgf/1/5+gqvfaZeHT7nNpJjynzkDHT344/Lj8+&#10;8k6nIPIwR6VV1L/kFXecEeQ5OSOfl9+PTrVXZp7V9jwZLC52L+4kPGRx/n1Fa/hqwun1yBUt5CSG&#10;xgdeP6cHnj+VXR9wc9vzz/n9frW34S58SW/XhXPAz2/z+frTuyVUdy+NKvcD/RJfTp/n/PXvXO+M&#10;tOvBa2ga3kBMp6gc4H6/oPxr1Xnjn+tcv47z9ishk4MpyM+39Pf+dSm7lOq2tjyX7Bdf8+8nTPSu&#10;n8MabeGymItZMeZgkD2/p/nJo59ep45/zzx/niur8JE/YLjp/re30/p/+qlUegQm0zN/sy96/ZJc&#10;5z0xigabe5/49JOuemP8+n4V2FFYczNvaM4/+zL3tay9e60f2be8f6JL19P8+uK7Cii7D2jOPGm3&#10;hyPskp/D/P8An8ajuNNvRbTE2sv3T1Ht/n/JrtKiuebWbHXy2x+VCkwVR3PMdE068OoIPs0pO1hg&#10;gHP+cGuj/sy9HW1k/LP+f5mp/D+P7Vj5wCjY568V1OabbuXOo0zjzpt5n/j0l9MYA/z2/Kue1zTr&#10;wahg20g/dgDj/P8An3r1GuY8R/8AIS9zGPx/zn9aE9QhUbZn2em3hsYCLWQjy1xgA5/L/P61P/Zl&#10;53tZT2JxnP8An+tdTY/8eFvzn92Pep6G3cmVR3OP/sy85zaye/Gf89/zo/sy95/0aQ/h/n3rsKKX&#10;Mxe0Zx/9m3va1l656Uf2Ze/8+svXjjFdhRT5mHtGcf8A2Ze5H+iy9e4x/nqK4e9sLsX9wPszj94Q&#10;Vx/n1H+eK9oHUfWvPr/jUrsDOfNPGMd/8/8A660pttkVKjscnFY3PnRHyJCA6nIGO4/WvTH0q9JP&#10;+iy9ecDr/n19/rXNRE+fCdxBEikHJ9fbnv25r1l8lzxjtz2rRyZmqrXQ868QaZeDQ7sm1kwE6kA4&#10;5/z+friuD+wXPT7O/Gc4H+fSvbfEv/Iu3pyB+774Hcev9OfTmvN+Rge2PTH/AOr+n5tNg6jZB4S0&#10;67fU5lW3kJ8k5AB9evH49fw5rrhpV7/z6yDHPA6f5x/h2qPwMD/bE3XAtyeAfX/PWu4zz1NS2NVW&#10;jyHxjp14k9oDbSAmMkLgDv6f5/ma5z7BdHGLd+eeB1r0/wAdn/SbIdvLY7Qc9/8AP/6q5bOfTk55&#10;/wA/5zVJuwnUbJ/D2mXh0eLFrL8zMRgdef8A9XpWl/Zl4f8Al0lI+nWtrwxxokY/23J49+f8mtau&#10;dy1ZrGo7HH/2bfE5+yye/H+fTNH9m3uP+PSXjqCMf5zXYUVPMyvas4/+zL0dbWT16dKP7Nvf+fSX&#10;j2/z/kV2FFF2HtGcLqWmXg024/0WXG3Gccfp/n8KzNA068N3Ni3kJMfp15/+uK9B1b/kFXPoV54z&#10;WT4bP+mzc9YuRn3/AM//AK6pS0NFUfK2URpl5n/j0lPGegOP8P5+lKNNvcjFrKCD2AGP8/0rrx3/&#10;AK80g/lU8zM1UZ5Ra2F3/acf+jyZ83gEY7+/9f511H9mXmT/AKLLzwOP8/5/GnWv/IYj5xifBzxj&#10;n/Pvz9a67ufeqcmXOo1Y48abe4BFrJjrjH+f89e9H9mXn/PrJ+X+fzrsKKm5HtGcf/Zl5/z6yEd+&#10;Ov8A+vn86P7Nvcj/AESX8hXYUUczD2rOP/sy8/59ZeB6dP8APp/+qq2paZef2Vdf6JKR5ZJBGf8A&#10;P8uK7mqer4Oj3nGf3R4Izn86cZaoTqOx44LC64/0eTp6da2fCunXb64ALeTLRtgYxn/H1/ziro+v&#10;X1/z35/zmt3wZn+3xgn/AFT9zz+X9f58V0tuxiqjLZ0y95P2SXGOmM/5+n5965nxlpt4os91rICS&#10;4yQDn/636V61k8dfQVyPjw/8eHOOX6f5zj9PxqbjdVs8t+w3POYH9+M/56Guy8K6deHRyRbSkCVh&#10;nB/z+X8+lHp+HXtj/P8ASu88GA/2Cev+vfsf88e3Tp1yadxKq0Zf9lX2T/okvX0/z/n8BUn9m3v/&#10;AD5t/wB+1/xrsBx9PY1JlvUfpSuP2rGSAgnp06AYqrqJP9m3eSR+5foR6e/H4n1q0+N/3l/PFVdR&#10;IGmXZLLgQPySBjj3/rSRkeWoVKDC446A56/5H1x9a2fCeD4itsL/AAsTkZxx/wDqGeg69TWGn3Fz&#10;jOPWtrwkM+JLY8EbXOeuOP8A6/6+tN3Cx6J/P3rl/HZH2CyyOspI56cenf69q6jj1HXuc1y3joj7&#10;BZDP/LUk8+38/rSW4NM43K/3Tjtz1/z/AFrq/CWPsE3X/W8ZPt/n+Vcn6E9+D711fhL/AI8J+V/1&#10;uTyOeP8AP9KKmw47m/x6frS5Hp+tNx9Ovr0oyPUfnXOahx6frS5Hofzpufp+dLx6j86B2DI9P1qO&#10;5wbWYYGDGwwee361J+X51Hc/8esw6/u2BHXPFMIrU5vQCv8AasfByUYcnH/6+nT+ldRx6Vy3h841&#10;WPkcoRnPXj/P/wCriup/L86JXuXUvcPw/M1zHiHA1I/LyYgAcfX866c9/b3rmPEI/wCJkeBzEB9f&#10;8f8AP1ojuFPc6GyINlb4BA8tep3dvWpsj0/WobHmwtznOYxyTnNS5HqPzoa1Ja1HZHofzoyPQ/nS&#10;ceo/Oj8vzpWFYdken60ZHp+tN/L86Py/OkFhQeRx39a891HA1C5GOfMboMd/T8R+Xqa9BHUf4159&#10;f4/tO66f608DHNa0tzOpsRwlfPi+UkGReCxGfm9Rz+X17ivWD1PH/wBevJof9fDzyZFHB9x6c9+3&#10;rXrJ4J5Htk/59q1ZBl+JMDw7e5zgJng4zz/L6fhzXnPy8ZU+g59P/wBR+n4V6N4lIHh295H3OuQO&#10;/wDn35rzfj2HGSM/59KIgzo/BP8AyGZSB0gOTgnHI/L+Z6etdz/nrXDeCP8AkMzHA4tzkntz/n8u&#10;wruMjJ5H50nuBx/jsr9psgRk+W/Ib39P8547VyuVxwpx6A9P8/5711Hjvm6shn/lm3Gff8v/ANXp&#10;XLY6ZOc8jnOf8+v/ANemgsztPDW3+w4uON74HTHP6/U81rcen61keGP+QHFgg/O5PIGOf8nnmtbI&#10;9R+dc7WrNUtBePT9aMj0P50n5fnR+I/OkVyi8eh/OlyPT9ab+XX1o+hH50CSKerf8gq44/hyMjOK&#10;yfDhX7ZMAOTHx83v+vatbVudKuOh+XODzWT4b/4/JuRzH69ef8/nTS0NUnys6IH8qBjI4OAexo/H&#10;8qB1HI9OtIzSZyNkQNYiBHSfBwdvc/l1H5Y711/rx3+lcfacaxHjA/fk8HHf/I/H6muv49sZ/wA/&#10;596bNKl9B2R6frRken6038vz/wA+350ZHHI596RnYXI9D+dGR6H86T8uuOtH4j86AsLx6frVLV8f&#10;2Pd9f9UT0z/P/I61c/EfnVPV8f2PeZI/1RznB/n6U1uhPZnB5Xg7e2eua3/BpX+3gNv/ACyfkk8f&#10;l3+v161z47DNbvgwf8VCvp5TZ5/z+vr6109DGzO+4H/1q5Px2VxYZycs+ADj/wDWe3oPrXWZHHI9&#10;+a5Px3jZYDI6vxkc/wD6v0z61Nh2ORyvHB6+uP8A9X+fQV3fgof8SNuBjzmHAxn/AD6DoOOtcJ75&#10;HHXnp/n/AD2ru/Bg/wCJGc4H75hnpn/63bjjjHPWm0Kx0Hf8cZqfn++f++qr8Z5I4Pr0qbzF9T+l&#10;SM8+LsX6t06Z/wAOO/6/WoL13Fhcnc4/dPyWPof8f1r0OSNMkeWuMegqpfxr/Zt2Qi58hz0x/D7c&#10;/l61V0a+1T6HgALYHLe/WtXw2W/ty35bo3OfatZEUIBsXAA7VteE41/4SS3G1cEN2Azx/X8+PTJq&#10;r6E+0V9ifc2c7m/MisHxa7fY7UFn/wBaeCTxx/8AW+tetGNO8a8ew4/zxXL+Oo1FlZEIv+tYEhRx&#10;8v8An/6wqUynVXY8jyeeW/PpXReGyfscwyw/edAT6VNsXpsXrgcV1nhFFfT5/lUjzfTPb/P/ANai&#10;o9AhUVzFy3OS3I9Sf8//AF6Mt2L/AJn/ADmu38tf7q/98igRr/dX8hWHMuxr7RdjiN7cHLexyaMt&#10;6tg8dT/n/P0rt/LX+4v/AHyKNi/3F/IUXQ/arscQXbj5m45HJH+R/hUVwW+zS8twhB5P+f8A9Vd5&#10;5af3FznPQVHcxqLWbCrxG2eB6e9F0CqK+x5Xort/aCHc/wB1uQSP8+v4V0OT3LdcHk1e8Pov9qx/&#10;Kv3Semf8/wCe9dT5acfIvp0H+f8A9dNyVy51EnscSXbLHc5JOSck5/Oue1skX55YExjv/n/PtXq5&#10;Rck7VznOcDmuZ8Qov9pnCr/qh0A4/wA+/wDKhSVwhNN7GTalvscB3PkID1P9alyfVsY7E8f5/pXY&#10;2MaiwtxsXPlr/Dj+dTeWv91fwApNol1FfY4jLDu30yeKMseMtz7mu38tP7i4+goMa/3V/IUcyJ9o&#10;uxxAdv7ze3J/z/nFGW6Zf0HJ/wA9/wBa7fy1/uL+Qo8tefkX8h/nmjmQe0XY4jJP8TEfU/5//XXF&#10;3rn7bcct/rCP84r2wRrkYReT6DivPr8L/aVycKB5rEHGcVpTauRUqJ9Dj43Yzx/M33x3PPNekksC&#10;fmfp6n/Pb9PbnBhRfPi+ReJFGCoPcdv8a9ZeNMn5E69gK0bRCqJdDzPXnYaHefM4ynqR/n/I45Nc&#10;J83TLZ6Yz0r3LxJGn/CO3uEX/V44HHX2/H29eK842Kf4FPGenX/P9aaYnUT6Gf4RJ/tWX73EBHX3&#10;H+f8BXX5b1bkepP+ev6+/D/BKIdZm+Rf+Pc9QOef89Pr7V3BjQ8FE9+BSbRSqJdDx7xcWM9p8zH5&#10;GPUnv/X9fyFc9k46tj6mvUPHUa/abI7FwY2/hxnn/P8AnFcthe6r7cdaE0S6ib2Dw+WOjx4Zh8zY&#10;wT/n3rSy3PLcdBk10XhhEOhxfIp+dwOM9/0+natXy0/uJ+QrGTVzaNRW2OIy3HzP7cn/AD2o3t/e&#10;bp6k12/lp/cX8QKPLT+4n/fIqeZD9ojiMtxyx/EnNGW9WP1J5rt/LX+4v5Cjy1/uL69BRdB7Rdjz&#10;7UiTps/LEbc9c1naC7fapvmbPl88n1r0fVkUaVcHao+XOSAKyPDka/bJsIvEeBlenP6f5+tNNWNV&#10;UTizLDtyNzDIx1POf55x/kUAsSOW9Tgk/wCf/r12/lrz8i+2QKQRrkfIvtwKm6M1UXY8jtiRqcfL&#10;Y87OMn19v6etdLvbP3m9uSas2aL/AGxFhE/1/YZ7+35/h6V1+xSSdi5+gq20XUqJWOHy3qw59f8A&#10;PTH6e1GW9W+mT/n/APVXb+Wn9xfToD/noPyo8tP7i/kDU8yRHtF2OIy395vwJo3t/eb3GT/n/P1r&#10;t/KTui4PXgUeWv8AcX34FHMg9ouxxGW9Wz1xk1W1It/Ztz8zf6sjrXoHlr/cX8hzVTVkX+ybw7FH&#10;7o84xTi1dCdRW2PGS5wPmbp781reFSTrY5b/AFbdCf8AP+fxrRCLx8qjj0HH+f8APSt/wbGv9vjK&#10;KcRPj5R/n/OOldDaRh7RdhwdscM2euckY/8A1Y/Sub8Yu2yyG5urnGT/AJ/z+Nev+XHwfLX16YxX&#10;KePEXFh8i9Xzkf5H+fSpUkN1U+h5Lk+rdffj/PFdj4TLDRzgtzK3Q9f89P8A62ai2KeSi+vI/wA+&#10;v613XgqNDoJ+VSfPYnIH+eff19KptCVRLoYmW6ZYnPIBP+e5/PHc1N5j/wDPZ/8Av4a7Xy07xrz/&#10;ALI5/wA81a2L/dj/ACqble1XYgkPz59uvpVW/H/EsuwMkmB/lAJ7eg/pVqT75z171V1EZ0y7XH/L&#10;BxjGe3pUmJ5UnCL6Y/l/n/PFbfhMgeJLfkcq4HOM8f56fyrET7g55Ix/n/P9K2/CWR4kt8H+FwPy&#10;/wA/14xV9APQ/wCEEfWuW8dj/QrLpnzWAP4f56enNdR/+uuX8d/8eVl/11bpj0/P8uKlbiZxmRzn&#10;p7jH+f8APvXWeEv+QfOP+mvfPp/k1yf+f8/r/Kus8JD/AIl8+evm9MdOKVTYqO5u0UUVzmoUUUUA&#10;FR3P/HrMc/8ALMnrjtUlRXX/AB6zHOCI2wc4xxQOO5zfh/nU4+M/ITnHtj/63/1+a6j0rl9Ax/as&#10;frtb8P8APSupqnuXPcPX61zPiH/kJH2iX8Op/CumPT8a5jxCf+JmR1/dDjPT/P4mhbhT3OhsRiwt&#10;x0PljjGMVNUFh/x4W/8A1zHTj+VT0nuTLcKKKKRIUUUUAA6j6159qP8AyE7o5P8ArTyee/8AX/PF&#10;eg9xXn2o5/tK69fNb1/r/n9K1p7kT2Ioj+/iyf41z0459+Mcd/SvWjgk89a8liI86E8D94p54xyP&#10;89/pXrL8uenv71qzMy/En/Iu3vBIMY4x7/568cV5v7dfX3//AF//AK+9ekeJf+Revcg58vkYz3/y&#10;fb36V5vx05OeP8/5+vehDOj8En/iczgng25zz15/z/nAruODnPGetcP4IP8AxOZu37gnr/tfr+P6&#10;mu49fYcUmBxvjsf6VZHHWNiT68//AF/19a5br165x6f5/wA+1dV47I+1WXr5benr+dcr/XtTQHZ+&#10;GP8AkBxd8O4Htz/npWtWT4Y/5AcXX/WN1Hv+v4VrVzy3ZqvhCiiipGFFFFAFPVuNKuOcfJ64rI8N&#10;j/TJuB/qsDA962NW/wCQVc/7uKx/DeDezHr+64PXv/np/KqWxqvgZ0YoHUfWnCm9x9akyORs+dYi&#10;75nzxznn9en6fSuurkLXnWI885n5OM559/6/4Cuv7n61T3RpU6BRRRUmYUUUUAFU9XJ/se7xn/VH&#10;pkZ/KrlU9X/5A95xn90en+f896a3QPY4IcgH2zW74NwPEK+nlP1A/wA/l+grC7A59854Nbvg3/kY&#10;RzyYn5J6/wD1/wDPTiunoYnfH69Oa5Px2PksMdi4Bx0/pk+nX8K6yuS8eY2WB6cv2/z+X5ntSQM5&#10;D8sH07/55/zmu98FH/iRtyCRM3Q5x/nrz9fSuDGPz9K7zwUf+JCeek79zx/nr39evFNgb47fnU/z&#10;eg/I1AOo/PnirO3/AGW/IVIEMn3yOfqe1VNR/wCQZeA4/wBQ/HB/hPrx+fFWnPz4/lVTUTjSrzJX&#10;iFySSB29+PfnP0oA8rH3FJJOB371t+Ev+RktwAfuv6+n/wCr2/HArETovrjA9/8AP+e9bfhID/hJ&#10;LfuNrHpk9P8AP/66roB6F2Hvz61y/jv/AI8LIc/61iOfb/Ppj611OfX8feuW8dnNlZenmk4/D/PX&#10;1/GktwZxv0x1rq/CX/IPn44MuTxjPH6/pXJj8efTn/J/+tXWeEcf2fN0/wBb1GOeP8j09PWlU2HH&#10;c3aKKK5zUKKKKACornH2Sbr9xvx49qlqO5/49ZuM/u24xnPFMcdzmtAx/asfP8JH14/z/wDqrqa5&#10;bw/karH2yhB5xnj/AD6dPTFdT6U5blz3A/1rmPEWf7T5/wCeYx1/z+VdPXMeIcHUyMHmIduv+fwp&#10;LcKe50Nj/wAg+3/65r/niphUNic2Fv3zGOc5zxU1DIluFFFFIQUUUUwAdR9c159qIP8AaV0Oh81u&#10;3+f8n14r0EdR9a89vwBqV0Og81uBgVpS3InsRwnFxCf+minrjHI/z/LsK9Zf75+teTRf6+P/AK6K&#10;Op/ve3Oee3PPr09Zbkntz+VaPczMvxLj/hHb3PaMdfr7/wCfxrzfjH8z0r0fxJj/AIR29OcYjBGT&#10;jv8A59+eOa84/wD1jH+f84HtTQzo/BGf7Zm/69yT14+Yf55/nmu4P4Vw/gYf8TmY46QE9OnP9enf&#10;04ruB2/kKT3A43x2c3VkM/8ALNjjOO/+f/1ZNcvz+fHr/n/69dR475urLr9xzjOe/wCXP9Owrlv/&#10;ANXTP+f8+9NbAdn4Y/5AcRx/E56Y7/5/wFa1ZPhjH9hxem98e3P+evNa1c8t2ar4QoooqRhRRRQB&#10;T1fJ0q5GM5Ssjw3g3s3PWPj35rY1b/kFXHGfl9M1keGzi8mHP+r5GevP8qpbGq+BnRCgdRQOKPQ+&#10;/epMlucha8axHnA/f5547+/+efWuvrkLPjWIuSuJ/pjn/Pr1+tdf/niql0NanQKKKKkyCiiigAqn&#10;qwzo93xn90e2auVT1f8A5A93nkCIkg4/r/n601ugexwQzj8M+tbvg3/kYQPWJ++Af8/h/SsLnA+m&#10;OeP8n/H61u+DP+Q+Ov8Aqn7H/PHv6+tdPQxO+6/zrkvHmAlgfUv6H/6/9Px4rra5Lx2eLDkdX4/z&#10;6fl+NJAcj0Jz1HXtj/P+ffvPBWf7DOf+ezev+fy/nXBjp6Y/T/P+HtXeeChjQzleszY+XGf8+3HG&#10;OetN7AdB3GP0qfC/7P5ioBnjv9KmyPX9R/hUoCJzlzmqmokjTLs9MQvyTjHH+fX865I+JNTz/wAf&#10;Qx0yFU/rjvz+Xsar3/iPVPsF0oufm8l+kYGOD6fl68detaezZPMjATOxR6j8/wDP+e9bXhLH/CRW&#10;4POAx9ccf59/TnJrzZPEGo4GJlxgfwD/AD/+qtbwx4k1JPENptmTkkZMY7j+fH/1xzVOmxcyPd/x&#10;/pXLeO/+PCy64ExzwfT8v6+neqn/AAkGp8H7SCfUoP8AP+fpXMeOfEOpmysszqV81iCYxzx+lSoM&#10;OYTPvk8Yz3rrPCOPsE/I4l5wenH+ev4cV5H/AG/qPTz1/wC/Y/z/APrrp/CviHUxZXAFyMeb/cHp&#10;SqU20VGSuepcUcVxH/CR6n/z8j/v2P8AP/6vSg+I9Ux/x8qOOojH+f8AP1rD2bNeddjt8ijIriP+&#10;Ej1P/n5GPeMUf8JHqn/PyPxjHNHs2LnXY7fiorrH2WbjI8ts9+1caPEepj/l4H4xg/57fn9KjuPE&#10;ep+RLm5GCh6xr6f5596PZsamrml4f/5CsfP8Dfy/yf8AIFdTXlOi65qKagjLOAQpP3Af8/8A163/&#10;APhI9THW5GMY/wBWopum7lzmrnbmuY8R/wDITP8A1yXOR1/z7/yzVJ/Eeqbzm4AOeQIwP07f/W+t&#10;c/rGuahJf5NwudgGQi/5/OmqbuEKiuem2OfsFuSeTGvXJ/nU/euEtfEOppawAXAwEAAMYP8Ant71&#10;IPEep/8APyOP+mYP+T/jSdNkuaudvRn3FcR/wkOp/wDPyPUfIP8AP/66P+Ej1Pj/AEkHHPMY5pez&#10;Yuddjt6MiuI/4SPU+P8AScfWMUf8JHqf/PyM44xGP8//AKqPZsXOux246j6159fn/iZXPp5rdMf0&#10;4/z9TVseI9TBH+kDr/zzFcFdeI9Te8nY3AYmQnJQHPNa06buTOaOthyZ4gP+ei8YJ7/n/L+Zr1l8&#10;bj6dMV86xa/qHnR5mUjzFyPLBzyK9S/4SPU8/wDHyDz18tTn/P8AX6Vo6bI5kdJ4lP8AxT17zj5M&#10;Zzjv/njvnGR1rzfrjP6f5/z27VpeIfEeqHQb0facjy+fkH9Ppn069uvnv/CQaj/z2Xp/zzFNU2Lm&#10;PU/BGDrM3HSA4OBxz/ngZ9+K7j3/AFrxLwd4j1Ia44E6jdA2SIxxjn/P0Fd1/wAJDqfJNyAAOTsH&#10;H+f6fWpdNjuL47z9psfTy2689/y/zzxiuW/xz6f5/wA+9V/HXiDU/tVlmdcGNiB5Y9f8nH0zzxXL&#10;/wDCQal/z3XP+4P8/wD6qpU2LmSPY/DH/IDj5HDvnnpz+n6n1rWyPWvNPDfiPU/7GjAuFAEj4BjB&#10;71q/8JHqf/PyPXmMH/OeK55U3dm0Zqx22RRkVxH/AAkep4/4+Bz/ANMwf8//AF6T/hI9TP8Ay8j/&#10;AL9jn/8AXU+zY+ddjuMj1oyOtcR/wkep/wDPyP8Av2B/n/61H/CR6nz/AKSB3OIwMf59/T60ezYu&#10;ddjq9Xx/ZVxnsue39ayPDf8Ax+TgZ/1Xv6/56/41hal4h1N9PnBuRgjBHlgfz/z+NZ+h6/qMdzMV&#10;nH3OTsB7+/8A+s/mapU3Y1jNcrPUPX6ZxQMZHPU4rix4j1P5v34PB/5Zg49//rnj8eKaPEep5z9p&#10;XnjHlgf5x0/DnvS9mzPnRPZ/8hiLHH7/ALfX2/H/APVk11/rXk1treof2gjCcf63PCA/y/zx9a6L&#10;/hI9U5/0gdf+eY/z6U3TZc6iujt8j1oriB4j1Mf8vI6d4x/nnj8/egeIdT24+0jnj7g/z/8Ar+lT&#10;7NmfOux29HFcR/wkeqY/4+Rz/wBMxzR/wkOp97kf98L/AJ9aPZsOddjt+Pw61T1f/kD3ZyOIiRn/&#10;AOv/AJ9Oa5T/AISPVP8An4Hv+7A/zn/PrVPWPEmppo90RdAHy8Z2AdT/AJHrx9aapu6BzViHsO3G&#10;BjtW94MH/FQr3xE+OM4/z/nnNeY/8JBqOAPOX/v2K2/CXiDUv7eUi4XPlsAfLU/5/D9BXT7NmXMj&#10;3D/Irk/Hf3LAZ7vxn+n+fYd6qf8ACR6pn/j5GOo+Qf59Pc5+lct428Q6m6WObgFQXxmMc9Pw7fX8&#10;KlU2HMiUEe4x/n/P8+ld34KwNBPbMzdgM9Pz/HA9OOa8U/4SDUef368+sYrt/BXiPU30eZftChVn&#10;OcRgdRn0/wA/Tg06bFzHqvp65qfJ/vn/AL6/+tXCf8JDqfH+kDJPA8sDJ/p6/h7Gp/8AhItW/wCe&#10;8f8A36NLkY7mE5O/rljzkknP+cfp+dS/K/2fdqDkeS5PfPH/ANY8e31z6wdA0wvk2EBJHJxVTVfD&#10;+lDSrz/QIP8AUsSQmcfL/wDWFbGdz5pToOnQd61PDX/IxWeO7Hp9D/nnj14rqY9D00gH7DDgjhTk&#10;4/8Ar1t+EdB0w+JbbNjCWAYjIPHHX3/Hj15oCwErySRtzg4P3j6frXK+NjvtrJjgkyNjHOOP5f59&#10;K9y/sDTMY+wwEYxyK5Px/oemC0s8WMO8ynBxj+H/AD7UkDPDPfPaul8LY+x3BP8Az0HXjHFbP9h6&#10;Z0+wxZ9xXYeDtB0v+z5z9gg/1v3ivXj/APX9PelUeg47nJZHHTJ98f5/+tRnocgcZz/n/PFem/2D&#10;pnH+gW54/u/59vyo/sHS/wDoHwZznlaw5jWx5hn1xnsD/np/n1p2R1yOn+f8/X3r03+wdKwP9Ag/&#10;KgaDpY/5h8HXP3etHMFjzLjnn9f8/wCT+Ucx/cScjlSRz1/z/wDq9vUP7B0v/oHwEdDx/n3qK60P&#10;TBazEWMAPlsd23HY/wCNCY4rU8b0kg38YH905P4VugjrkDvn/P8AnjjtXQ6Bo+myarGGsoSpRhgj&#10;GeOtdX/YOl5J+wQdc52/59TTbKqKzPM3wCV+7zjAwMfl9P8APNYmruBdEsRwgA5zXtH9g6X0/s+A&#10;YAAAXGP84Fct4h0fTk1UhbKD/VrgBTx/9c+355pp6ipq7OVtSPssI/2ACPT/AD/+vvU3Ht+f+fX9&#10;a9FsdB0t9Nt82EBzEuSRnP5VY/sHSz/y4QHJ5+X/AD60mxPc8wBHt+B6/wCev+RRleuR19cf5/z7&#10;V6f/AGFpn/PhBz1+X/PqaT+wdL6/YIM9yFpcxNjzEH3Hqf8AP+f6U7I55HrycY/z/SvTP7A0v/nw&#10;g+uKUaDpeQf7Pgz1+7/n0H5Ucw7HmeeeSOvTpj/P+e9cDcn/AEqY5z+8bJznvX0UNB0zgCwg9OnX&#10;/OB9a831HQdMGp3IWxh2rK2flIz+B7CtKb1ImedxkedH04dScnHf3/rXqL43nBGc5znp7/r19/yz&#10;odE0zz4ibGLHmJjtnn/P5/SvXToGmHObGAknn5ev+cmtSDx3xAQ+g3YH3QuQOueev/6/b2FcF/kV&#10;9E+KdB0pfDd7nT4cbMnCDPX/AOua8z/sTTskmxg3ZyQB0/8A1f56UXA5/wAGf8h8+ggcnr7en9f5&#10;8V3LSKAW42jpk4z7/QY/T87vgfQdMOuTf6BCSIDzgkDkfz967z+wdMyCbGA7eny5/wA9BSYXPA/G&#10;v/H5aE/eMZyT9f6f55zXOf0r2jx5oWmC8sgtjCD5ZyQOgz/M47/41yv9h6Zx/oUIxznGcf54/wAn&#10;h3AzvDYxo6c4zIxzj3//AF+361qe+ehyBn/P+fSu08LaDpf9gxH+z4BmRjyvvx9e3PFbP9gaX/z4&#10;Qen3cf5/+vXPJ6s1S0PMjj1/I4/z/wDqpvHqMj1OK9POg6Wf+Yfb9f7tJ/YOl8/6BBz/ALNLmHY8&#10;zyMDkfgf88im544xjPY4x/nH6enX0/8AsDS/+fCD2G3pR/YOljB+wQfl0/zgUcwrHlV9xZTcjO3H&#10;+f8AP9aztHKm6l6fKnXrj/659v5V61q+iaYNJuSLKBCE4ITOP8egrF8NaLpsl7NusYMeVwpGcc/z&#10;/wA+1NPQ1S91s5kd+h2jnvj/AD69iehNJnpzjHHPb/P/AOvPNemDQdKyD9ggyDkfLnH+f/r0o0HS&#10;wRjT7fjplen+cClzGdjxKJx/aEYyGJkz1z/P+tdBkc/1/wA/5/Otyz0jTjrMQFpCVE+CSOvPv2HT&#10;8T36dj/YGl5/48IPQfLVNouaseZcdj+uc/5z/wDq5puR6jp2P+fWvTjoOl8g6fAePTH+f/r0p0HS&#10;znNhB7/Lyf8AOTU8xFjzLI9eeg56/wCf89qARx0/D/P+fyr0z+wdLOc2EGDx0o/sLS+v2CDJOfu0&#10;cwWPM8j1HAzVHWONHu+Rynr/AJ+n+TXrf9g6X/z4QD324xVPWtB0v+xr3/QIAPKPRM/5PA/KiLVx&#10;NaHz7W14RI/t4DIwYm7j/P8AnniujGiaZgk2MIBHAPb/AOvXQ+C9D0weIVBsYixibII+n+cfjXTc&#10;yKRwQSTkdDg8knt+v69u3K+MzkWR45L8j8P/AK3SveP+Ef0ojH2CDAGBlf8APqfzrjviBoelj7Bi&#10;whyxcZ24xxznv36UAeI5HqK7fwSQNHnZjgLOT1Pp/wDq6fzxU/8AYem8g2UXHUkY/wD1dz/nnv8A&#10;wRoWmLopZbGAEzsSdpyT689PoP50N3BHLO+zABw54JBxtH+J6/55f5S/88h/3x/9lXpH9gaXwfsE&#10;GT/s/j/QflR/wj2kf9A+2/74FCC5pNkdv/rVU1XI0m77YhfJOB29+Pzry97y53k/aZ/XmQ/04/8A&#10;1/XFa+vLn+zbr/SZ8CJwCZCOx/x+vPvwACBginB6cA/5/D/Jra8Io3/CSW52sflck4Jxx/n8+5rx&#10;xLq4wP8ASJumOZD/AJ7n860/Dl1cnX7QG5nwSQcSEZ4P/wBf8/xoA+mOfQ47muT8e5+xWWA3Mp4B&#10;Pp6f5+lcgby5x/x8z4zx+8P+cf59K5zxreXP2WzH2mfHmNx5h9P8/l+NJAbuxvugHnrjv/n/AA9q&#10;6/wcmdNuMLx5vYD0/wA+3p614N9sue1xN/32a6fwteXJs7gfaZ/9YOPMPp/9Yfl6VM1dFR3Pctjd&#10;1OevNLtb0bp6dK8n+2XP/PzP1/56H/PpSfarj/n5nIPH+sP+e/61hY0PWNrcYB/DmjY3ocdP8/57&#10;15P9que9zOT3/eH/AD3P50purn/n5nwev7w8/wCcn/OKLAesYb0P4DrUN0jGymG08xt2z2ry37Zc&#10;4/4+p+uf9Yf8/wD6qjmurj7NKPtE+ChGPMPP+cfTihIaep1/h4Y1aPhsshxjjHHf2/z0xXWbGB+6&#10;emK8H0W6uRqKYuZslSSQ55/+twPyzXQi6uRj/SZ/X/WHt/8AqH5c96bWpdR3Z6xsb+6ffiuU8SIx&#10;1MkqQPKBJI/z9Owrkzc3If8A4+Z8c4PmNz69fqfzrn9buZzfndPMR5Y/jJz/AJ59OtCWoqbsz26w&#10;B/s+2OGOY1IJOf8A9eas7G9DwK8htby5+yw/6TPkoCcyMO3+f6dqm+1XOf8Aj5nz/wBdCM/56/hQ&#10;0S9z1jY3ofypCjdAp9a8oN1c8H7TP1znzD/nsPypPtlz0+0T+mBIf89hSsxHrO1vQijYxxwT+FeT&#10;/bLnn/SZ+PWQ8UfarnH/AB8T4I6eYf8AP/66fKB6wA2RwevSvN9RRv7SuwV+USsSNuO/t/nn1qgL&#10;y5JH+kznPOfMP+ecn864K6urk3U/+kTYMjfxn1//AF/n+NaU1ZkSPR4Q3nwna3+sUDGfUenOfpzz&#10;XsAGOAD6dOlfKsV5c+fF/pE2d6gfOfX/AD0r017y5BP+kzjn/noR/np29Pz1IPRvFOf+EcveD9zj&#10;t3/z059K8z2MmDtOcccdP/1Y+n1xVTX7y5Gg3f8ApM4+T/noR6f4Y/DHvXAfbLng/aJsjGD5h/zx&#10;gUAe3eB0I1mbKEkQHPHTn/Pr0rvudp64FfOHg+6uP7cINzPjyHOBIRnp/wDW/wD1V2pvLk4zcz4b&#10;jmQ8/wCefz55zgA6Tx6GN5ZKM52N36c/5/LsK5TBPADYBye/+f8APvXMeNb25N1aA3M5BjbGZGPU&#10;8/n+vXgcVzZurj/n4m5OT85/z6/nQB9BeFgf7BiwDjzH6fX/AD155rXw3YH2rxPw5eXH9jL/AKTP&#10;/rH6SHjn/wCuT+Nav2q4HW5nz1OJDXPJas1i9D1jY3oaNjf3T+VeTfarnn/SZ+O3mH/P/wCqj7Vc&#10;/wDP1PnPeQ1NhnrGxvQ0Yb0Prg15R9queguZ+e3mHmj7Vc8f6TPjrzIf8/8A66LAel6wGOk3Pyn7&#10;nIx/n/P5Vj+GQRfzDDZ8rp+Pf357+vrXBalc3J0+cG4mOV7yH/Pf9azNBurgXUuLicZTJPmE556/&#10;qevr61aWhon7jR7rhv7p/KjY2fun16V5QLy5Gf8ASp+Rj/Wnn/H/AD0FH2q5Jwbifk4P7xuf85P5&#10;1NkZ3OjswU1mIkEEz8Acd/8APv8ArXabTk8H06da8Dtrq5Gpx/v5txl7SHjr6euT09TXSG6uOf8A&#10;SZ8Ywf3h/wA9/wDPFNo0qO9j1fY3BwfUk0bG/umvKftVznP2ifPXPmH/AD/n6U0XVwBxcz9Mf6wj&#10;/OMD8qmxmesbG9D7UYbP3SPwryf7Zc5z9pnBB5zIf89h+VL9queB9pn6/wDPQj/PQflRYD1jYf7p&#10;49qpa0jHRL35ScRHtn+deafbLn/n5n65/wBYapaxeXH9jXeLifhO8hOOff6/rTitRPY1cNgMVJx0&#10;9/8AP+e9dB4KB/4SIcNkRMT14+uPr39fWvFftVxx/pE/HrIT/nqa2vCd1cnWx/pM+PKbo54/zk/n&#10;+NdNjI+k8dunFcb8QN3+ggA5JfgfQfj/AE/GuTN5c5B+0zg54/eHj/8AV61zPjK8uQLLFxOOXwPM&#10;P+fQfhQB0RQ/dA+uB0/z/T6V3vghCNDOVP8Arn7Yz/npxx9etfPAvLkYxcTDH/TQ/wCewrsvBt1c&#10;DSZv9Jnz52ABIeOB/gOvp6ZoA955yMg8+3Sl2N/tfnXkn2y5yP8ASZySc/6w8/4//X+uJP7Ru/8A&#10;n8n/AO/70BYgeGXJ/cykYxkIf8/5+tVr+GX7Bdfupf8AUuOEb0/+v0689etezkAk9MY6VU1Nf+JV&#10;djGd0LjGOvHtQB8soCUHyt0HatLw4jHxDZqFYlmKjAJzx+v0rukACDIXoMEj/P8An8K2vCOP+Ent&#10;jwMq4HGM8fr/AJ7UAZZhl4/dS8852Hn/AD/ntXN+No5EtbItG65kcDKkdq+gQB0wPyrkvHv/AB5W&#10;fTAlPJA9Pz/L05pJgfPxDc/K/wCRrpvCscj2dxtjc4k5wpPaunIAwAq8cYwOP/1f57113g3jTJ8D&#10;H73GcY7f56fjUzehS3OH8mb/AJ4y9P7hP+f8j1pPJm7RSn/gBNetcnr/APqoz9M1jzGh5N5Mv/PG&#10;Tk9oyc/5z+tHkyn/AJYydf7hP/6//r16z6fnwKT+noKV2B5P5Mp/5YyY6jKHH+f8+lRXEUv2ab91&#10;L909UI7f/W+g/KvXgenT1/z+g/Coro4spjnpG3PTHH/1qaeo0tTwvRYZf7RT91JypJwp/wAiug+z&#10;zcfupeDzhCP84wfp+Fdb4eydWj4HCN26dv8AP/6zXWfl6dP8/wCTTb1KmtTyd4ZcnMUvrzGR/P69&#10;/X3rn9ahl+3nMUvCDI2H/Of8a94OfqeuTzXKeJH/AOJq3oIhj2/z+PT6UJ6hTV2cXawyizhPky/6&#10;sfwH/PPFTeTN/wA8ZeTj7hr1GxyNPt+ACIwMYxirGT7fXGKTZL3PJjDKAT5MmOv3Tx/nBFBhl5Hk&#10;yj22H/P/AOqvWc/T34pMn29uKOYVjycQy9opev8AcPH+f6UeTL/zxl57BDzXrOfp+VGTz/hRzBY8&#10;mSGU4PlSHJ/uH/PPH5iuAuQwu5htbIkYEEe9fTA6jgdfSvONRA/tO64GfNbqM4/z1/8ArYrSm7si&#10;Z5ZEG8+L5GJMi8bfevT3hlzzBL1x9w/57f54psWDPGMIAJFydoGOfy/n0H4+wYGK1IPEPEEUqaBe&#10;bopV+TupHf8A+t+noK8/wf7rfka+mPFCg+Gr7jrH6e/8v0rzMhQBwv0x0/8A188e/PfABx3hFGfX&#10;AoRzmF+ADz0/z26fhXb+TLnmGXHshOf8/wCe9b3gYAa3NkAE2549ef1/+vXfY+np0pXA+dfGsciX&#10;VpuRhmInlSO//wBcfnXN7G/ut+Rr3jx6B9ss+APkbqBzz+f/AOv1rk+Oyr7cD/Pp/nFNMDA8NRSn&#10;RkKxSEeYwyEPPP8A+qtbyZe8Uv12H/PH+e1eg+FeNBiwMAu+OMZ5/wA9OK2Oe/Q8njrXPJ6msVoe&#10;TGCX/njKD3+Q8f8A1+KPJl4zFJ7/ACH/AD7V6zk9OM+1Gc+n5VPM+wzybyZeP3MvPbyz/n1o8mXr&#10;5MnpnYTXrIz/AJFGT2P6UXYHjmpQy/2bP+6k5XvGf89/1rO0OGX7TJiKQ5j/ALhPf/P8vevZ9XJG&#10;k3Jzj5fXr/8ArrH8M/8AH7Mf+mfXHTn/AOtVp6GiXuNnGCKUZ/dS/MO6Hnv/AJzx39qBDKcDyZST&#10;6If89/1r1jPXj26f5/yKAemSOuScVPMZ2PALWKU6lHiKQ5lyMKTnn2+o/Oum8mXPEMvXI/dk5/zm&#10;umsix1uM/eJn+vf/ACfy9q7PJ6jFNs0qKzVjybyZcZ8mTpnO0/5/z9KDBL/zyl6/3CP89P0r1j6Y&#10;/LpR+X5UkzOx5N5Mv/PKX3+Q/wCe36Uohl6eTN/3wR/npXrP1x6dOtGfp+XWjmCx5N5MveGT3+Qj&#10;/P8An3qjrUMv9jXf7qTAT/nmQByP8RXs2effvkZqnrOTo171P7o9B1/L1oi3cTWh84YP91vyNbPh&#10;KNn1wBY2J8pzwmT/AJ+ldmAOeF6Z6Dn/AD/ntW/4Lx/wkSnCj902MgA//r47fyrpuZGJ5MvP7mXp&#10;n7p/z+P5dq5fxrE8aWW6Nxy/VSP8/wD1vSvofA7Dt1xXG/EADFgdoOC+SR7flz/T0oA8Cweflbj2&#10;Ndl4Mjd9KnKxyECfkhSccfz/AMPTitogDsp/Af5/z9a77wP/AMgEjIOJmyP8+vX15z3obA4byZif&#10;9TLyemw8f56f5NS+VL/zxf8A75kr1jA9B15p/PqPypXC5SOr6eH+a9twR1HmD/PcVU1XV9OOk3f+&#10;mwEeQ5IDBsjBrzR0XeRtHHoMf5/+v9MVr4L/AGfdkqv+qc9vT3/n/TFMCJNVsOM3tvhRk4kHP/1u&#10;v+cVt+EtW08eJLfN7AMqwP7zGeP/AK3TpwfavIEA2DgdAelanhwD/hIbTgcMT06cf5/wosB9JDVr&#10;AZ/063yOo8wcf55/KuV8eatYfY7Mi9t/9af+Wgz0/P8Ap61ywjXPKr1xgD/P+R9a5zxqB9jssbeZ&#10;HPT2/WkgNYanYdfttv6f6zp/n+ddd4O1bT/7PuP9OgyJB1bHb/6/T3rw3C88D8q6bwsB9juOBnzA&#10;ent/+ulUWhS3PbP7W08dL63/AO/g/wA+lH9r6f8A8/1uP+2g4/8A115bhfRQOvT/AD/k/SjAHZc5&#10;7D/P+fwrDlLuepf2tp4631uO5/eDil/tbTxn/Trfjr+8H+exNeWAKBwB68DFOwv91fy/z/kelHKF&#10;2eonVtPGc3tvwOf3g/z2qO61bT/scxF9bj92QD5gFeZYUY+Ucfp/n/PeorgL5Evyg/Ke2e3+ff6c&#10;mhLUpPU6nw9qVl/a0R+1wBQrAZcDt1/p6/zrrP7W084/023ySAB5g/z3H514do4UagmQp+U56f5/&#10;z6Vv7Bx8oJ+mc/5z/P8ABtFVHdnqX9rae4yL62KnniQf59TXK+JNUsv7SO29g/1QIIfOOv8AgeB6&#10;VzJClycAgnIPBz/n/PbOBrYX7eTheYx0FCWoU3ZntFhqunDT7dTe242xgYMg4wPb6VY/tbT+97b/&#10;APfwcV5PZhfssJwP9WPT/P8An0qUIvPA9+P8/wCR9aTRD3PUv7W0/gfbrf2zIKBq+n/8/wBb/wDf&#10;wc15aQPQc+1Gxeyj34zRyiuz1P8AtbT/APn+t+en7wf570f2tp/P+nW/r/rBXlmF9F6dAM/56/5N&#10;LsX+6vJ7dv8AP+e1FguepDVtP3/8f1v7jzBXm+patp51K5P26DBlY5LdOffn/wDV9KrADjgflXBX&#10;IxdT8f8ALRs5HvWlNakyPQ4dV08XMWbyDiRcZkAxz6/h156fSvXv7W08HH263z0/1gNfLcQAmiwB&#10;99cdu4r05wu85AxnBGP8/wCP61qQegeKNX04+Hb0G9tzlRxuB7jH6kV5mNVsCQTeQEdAu/P8/XPT&#10;8+9Qa+F/sG8JA4Xvj19/8/jnHBYHPA/KhAez+BdWsBrM3+nQZMBI/edeR+fXv6jvXfDVrDBxfW/1&#10;8wV86+Egv9tngf6h+2fT/P8AnNduFXk4GM9u/wDn/PYUrAbnj3VrD7ZZ/wCnW5+RuPMHPP59v8K5&#10;X+07AD/j9g9D8/8An3/ziuf8ahRdWYAGfLJwMcc//r//AFc1zeF44H5UwZ734W1fTv7Bj/063yHf&#10;OXxj/OPb2FbH9q6eDj7bbg5xzIP8/wD6q8Z8OAf2OvAyJH7D1/z1/lWnsXnIGOnTH+f8+9YNas1i&#10;9D1P+1tP4H2635PH7wUn9raef+X23z6eYP8APcV5fsXHIGe/HX/P9KbsHoPy6VNh3PUv7W0//n+t&#10;8dc+YOP88fnS/wBrWB6X1v16bxXluF64Htx0pcL3UZ+n+fb/ADijlC7PRNX1XTzo9zi+t/uZOJP8&#10;/lWP4Y1OyF/MzXkA/dYALgY5/wDrduOK4nUQDp83C/d9M/y//VWboYX7XIML/q+OPf8Az6VSWhpF&#10;vlaPbf7W0/P/AB+2+D6yD/Pb9KBq2n8/6dbnHT94DmvLgFySQvAIGQB/nPtz6dzQApPQevTH+fw/&#10;wqeUzub1pqVl/bMZa7gws+T84559+w5/ziuzOr6eM5vrf1P7wf57H8q8ItgBqcfA4l6AYxzXSYXJ&#10;4HHtjP8AnH6U2tUaTd7Hqf8Aa2n5x9tt8g4/1g/zx/Sj+1tP/wCf236Z++BXl2xem0dMdOn+f6c9&#10;6Cinqq+/H+f8j60uUzPUf7W0/j/Trc84/wBYOaP7W084xfW/p98f57/rXluxf7q+nIzSYXA4HPTP&#10;P+etHKFz1P8AtbT8cX1v1/56Dn/PFUdY1fTxol5m+t/9URw+c/l/nn0rzzYvoPTp/n1qhrAH9jXX&#10;yj7npnvTitRNmj/atgf+X2D/AL+A5/8Ardf6Vv8AgzVrAa+P9Ng/1TceYB/np7dM9MV45gdwPyra&#10;8JgDWxkDHlOT/n/HiugyPoz+19P6fbbf/v4P8+tcb491bTz9gIvLcnL4O4e39ccfnXM4Ug5AyeOn&#10;+f8AD9a5nxmF22XTOXzwB/8AX/z60Abg1Ow6m8t8t6yD/P8An6133grV7D+w2H2634mb/lp64/LO&#10;c456+tfPuB6D8q7HwcgOlTZAz5xHT2H59f8APUDQHun9rafx/p1v14/eA5p39qaf/wA/tt/30teV&#10;BF44HJ4IHX/P+e1T+Wv+x+SUBYtP4c1XJ/0M9OgIGP8AP9ffitf+HtUGm3RNsRiFyWLgY46//X/+&#10;tXor/fP0471U1EkabdkYyIH74xx6/wD6zWHtGXyo+ek0HUcDNseRxyK1fDXh/U5PENpi0Y4JY4YH&#10;Ax1/Ucjn05rcQDYuPTjjFbXhPH/CRWxx/C3YHt7/AI+/b1NU6jDlRcHh/U8D/RG+gI4//V/T2rmv&#10;HOgal9hsv9GbHmv/ABD+7/X3r1z/ADjFcv47BNhZZ7Sk8A+n5fzP0GTUqow5Txr+wdR/59W/76Fd&#10;P4W8P6mbK4ItiQZOzA9v6/r9Oat8c8devvXWeET/AKBPzz5vABzjj/P19hRUqOxUYXZi/wDCP6nx&#10;/orZ6feHFJ/wj+pnH+iN/wB9Diu44/SjArn9ozXkRw//AAj+p9PsrdcfeFH/AAj+p8H7I3/fQH+f&#10;/rfSu4wOmKMCj2jDkRw//CP6nxi1bHQYIH+fT8Pao7nw/qf2aU/ZGI2NnkGu8wKiuQPss3A5Q5z9&#10;PemqjBQVzynRdD1E6hGFt2+6ejD0/wA+ldF/wj+pjP8AordOmQc/59P8TWh4fH/E1j5/gP8An/8A&#10;X/PiuoAFU6jLqU0mcTJ4f1TewNqxJPLbwc/4/p/Kue1zQdRF+c2rAmMH7wH+fTPsa9Y9f8K5jxGB&#10;/aR7fulyeP8AP5/ypKo7ipwTZkWegaobK3ItW5jXHzAf57flU3/CPan/AM+jcHg5AxXZWX/Hlb56&#10;+Wuc89vf+tTce1J1GJwVzh/7A1P/AJ9G45xuFH/CP6n/AM+jcH1HP/667jj0owKXtGLkRw//AAj2&#10;p8f6K3/fQ5o/4R/Uz/y6N+YGK7jijij2jDkRxA8P6nkf6K3Xsw/z/wDq+lcDd+H9SjvJ0NtysjAg&#10;MMdf8/lXuvGenfn3rz2//wCQlddP9ax7f/q9v8k1rSqO5E4JHExaDqPnxf6M3LqBznPIx0579ua9&#10;PPhzVcnFo3PTkf59P85zgxf6+P3kUdM9/wBf889a9af75479P8/5+tauozPlPMvEHh/U00C8P2Ug&#10;BQMlx/nJ6fjj1Neff2DqP/PsfzFe9eJP+Rdvf+ufc47/AOeP1HWvN/T/AD/n/OO1CqMOUy/B/h7U&#10;31tiLRmCwPkgjjOP58jj+Vdx/wAI/qZBzasfbI/z6n8fcYb4IA/tub1+znGQOOR/nA/HArucdvz4&#10;pOo7hynjXjfQtS+1WWbZv9W3Vx6/l+Pt2Fcv/YOpf8+x45OSBj/P9DXrfjv/AI+bI/8ATN/X1z9P&#10;/wBWfSuW7/TnB4p+0dgcSPw14f1M6Mn+inBkf+Mcc/p/OtX/AIR/UyP+PVs4yeQK6Lwxj+w4u43u&#10;OvTn9PpzWtgelc7qO7NVBWOH/wCEf1P/AJ9Wx9RR/wAI/qf/AD6t+Y/z/wDrruKMVPtGVyI4f/hH&#10;tT6/ZG/76Bo/4R/U+n2VumB8wOa7ijj0FP2jDkR57qWgamNNnP2RsBc5JH+eP8+lZug6DqT3UoFs&#10;x/d9Nw9f89f516Rq/wDyCrjp93nOOfzrJ8N5+2TE/wDPPn8/89apVHY0UFysyU8P6mMn7Kw+XJy4&#10;H/6/TAxnGOBSjw/qYP8Ax6Nwf7w/p/n0xxXb/hQAMjgde9T7RmfIjyG10PUf7VQfZWB87HUDHPTj&#10;+npXTf8ACP6nn/j0bn/aH+e/6fSrNmP+JxF0/wBdx+ft/T6dK6/19zTdRlzppNHD/wDCPan/AM+j&#10;dM43D/P/AOr2o/4R/U/+fRuPRhXcUVPtGRyI4f8A4R/U+P8ARCfXkUf8I9qY/wCXRs/Uc/5x+tdx&#10;gUUe0YciOH/4R/U/+fVumOCD/nv+feqWseHNTOj3f+inATOS47f0/wA+1ei8VT1fA0e7PHER5Jxj&#10;/P8A+rmnGo7kuCPEP7B1LGfsx9OoFbXhLw/qb64ALVifLY8N09//ANdbAHT6Y+lbvg3/AJGBSAMi&#10;Ju2f/wBXf+Q7mun2jMuUf/wj2qf8+jDjjkDH+f0x+fL+NvD+poLLNqQSX+UMP847f/Xr2PHYCuT8&#10;eZ2WA46vwe/+fz7Y6mp9owcTx7+wdR/59j+DA/5/+vXa+DfDmp/2TK32NtrTnByPmwMH69CP09TT&#10;Me/X8f8APXtXd+Csf2Cx45mY5GOenp16D09uKp1A5DJHh7UwR/orHtwwOf8AP9ffiz/YGpf8+x/7&#10;/JXXenHGamw394/mf8Kn2jDlIpM7znr9aq6iD/Zl3jqIXxjOentz+XNWpPvnr04JqpqIzpl2ACcw&#10;PxjOePb/AOtWZZ5an3B0GB+X+cZ/zzs+Eh/xUlvng7XxkgZ49/6c/hk1iJ9wdOmR3x/n/Patvwlg&#10;eIrcDglWGM9eP8//AKutNaAehelcv47H+gWRPQSt26cev+fwFdR0rl/Hf/HlZEY4lIB454/z0/H0&#10;pITOMPfPHr3rrPCRzp8xz1l55zjj+v51yf4/THFdZ4R/5B83Bx5uMnPp/npz60qmxUdzdooornNQ&#10;ooooAKiuv+PWbPQIc84xx71LUVz/AMes3b923fGOKaHHc5zw/wD8hWPviMnp0/w/z3rqPSuW8P8A&#10;/IVj6ZCMTx04/wAj/Jrqab3LqboDXMeIf+QmeekS9CP8/n/KunP9a5jxD/yEjz0iHU9P/r/nSW4U&#10;9zobHiwtxjH7scYxipqgsf8Ajwt8Af6sdB/hU4oIluFFFFIQUUUUwAdR9a8+vyP7Sujyf3rHrmvQ&#10;e4+vFee6h/yErnk/61uTk/5/z2xWlLciexFEMzRDAP7xRyM559O44PX8e9etPnP4/WvJYsefFnGP&#10;MXrjjkevHGO/HHcdfWj1Oc+xrWRmZniTA8O3uO8eO/PPt/8Aq9eK82559f8AP68j3+nb0fxIM+Hb&#10;3jJ8sdBnv/L68fyrzj19hj/P+fr3oiM6LwT/AMhmbn/l3PORzyP88fjxgV3Pbn078Vw/gj/kMzgH&#10;rbnv15H+e349K7j6Y/CkwON8dcXll2IjbnGO/wDn+fXFct7dB/n/AOtXU+OgPtViAP8Alm/v3/P+&#10;X4muWGB+fY/5/wA/hTQHZ+GMnQ4T23vj8/0+grWrJ8MZ/sOLI/jYc59f89OK1q5pbs1WwUUUUhhR&#10;RRTAp6v/AMgq45x8vrisjw3/AMfk/fEfp7/59a19WJ/sq4wcHbjrisjw3j7ZMQB/q+OnHP8AnpVL&#10;Y1XwM6UUncUUncfWoM0chZ4OsRjg5myO+efb6fTj069fXIWfOsR9yZ89M559/wDP6Cuv/wAaqXQu&#10;p0CiiipMwooooAKp6v8A8ge76g+URnODVyqer/8AIHu/+uRHGf6U1ugexwXHH0wOK3fBoH/CQqeO&#10;InxkdP8APtz24GTWEO3Xp/n/AD/9at3wZ/yMK+8Tjkgf5/D09K6uhgd96VyfjvJjsPq5PU//AFv6&#10;/hk11n4/piuT8eAlLA47uAcf56+n9OKlDOQGSfr+P+ev+e3eeCudBIHJ89jjj/P5/oMCuD4OTj8/&#10;8/5/Ou88FEnQ2GeVnbvnH+Hr602Bv8ZH1yMVY2D0b9arjP8AIfSp+f8AZ/74qQIpOCenFVdR/wCQ&#10;Zecf8sXyMA/wn14/PirLjnjjsOMVV1LH9mXZ4H7h+Tjjj347d6OoHlifcU8Yx9f8/wCfw2fCRP8A&#10;wkVuM/wvnr6e34deOM+lYqcoD6j/AD/n/wCvW34S58SW/BPyvxz6f569M+vFW9hI9Crl/Hf/AB5W&#10;XPWVvx4/P+n411HP/wBfNcv47/48rMf9NSSucdv88/oTUoGcZ6569zmus8Ij/QJs/wDPX09v6f5y&#10;a5Przn3yef8AP+faus8I/wDIPn6f63+n+fb60qmxUdzdooornNQooooAKjus/ZZvXy2xz7VJUVzz&#10;azDGT5bcfhTQ47nN+H8f2rF0+6f5f5//AFV1PpXLeHz/AMTOP12sBg4zx/n/APVXU03uXU3HGuW8&#10;R5/tLr/yyGD1/wA/T+tdP61zHiH/AJCZ46xLjPf/AD/n1pLcKe50Fjj7BbkdPLHp6e1TioLE50+3&#10;/wCua981PQyJbhRRRSEFFFFMAHUfWvPdRB/tK6/66t2xXoQ6j6159fj/AImV0MY/etkAYx/n+vrW&#10;lLciexFD/r4jnAEink47j8v8+1esvy5+v0ryaL/Xw+u9ehx39ufy59O1esngn8q0kZmX4lGfDt7k&#10;Z/d56e/v/n615v8A4d+3+ff/ABr0jxL/AMi7e8gfu+SSB39/8+nNeb9Py4/z/n8e7iM6PwR/yGZs&#10;H/l3Jwc/3v8APX+ddwen6+tcP4IH/E5m4PFuecH1/wA/07mu4FJ7gcb47P8ApVkO/ltwPr+f5/h3&#10;NcsM9uf1rqfHf/HzZDJ/1bHGff8Az/8AWGa5bnng5/n/AJ/z3poDs/DAA0OL/ebHGO/+f6VrVk+G&#10;P+QHF0++/QY7/wBfetaueW7NVsFFFFSMKKKKYFPVv+QTcj1X/PSsjw3/AMfs3f8Adf1rX1b/AJBV&#10;zxn5fTNZHhs/6ZN/1y7Hrz/nmmtjWPws6Wm9x9aO1A5I+v0qexmjkLP/AJDEeevn85+vv9e/qO9d&#10;fXIWeRrEY6Yn9cY5/wA+v58119UzSp0CiiipMgooooAKp6vk6PeDHWI9s1cqnq4zo94Mf8sjzjP8&#10;6a3QPY4IdM9sZ9a3fBvHiED1icZJxn/H17ep7Vhevr/n/P8Ak1u+DD/xPx/1yfPJ5/z15/nxXT0M&#10;Tvvf39K5Lx5jFgcYOXA/z/T8a638Pf8Az7VyfjzpYc8kvxxk/wBf6D3OKSBnIdMdv6f55rvPBn/I&#10;BI6gTOB146ev+fXmuD//AF/5/wA9q7zwUP8AiRngjMz/AOfw6cfqeabA6D/OTU/ln0P/AHyKg6nP&#10;vmpOP7y/mKkCOR0z99cEY5IqrqMi/wBmXfzLxC5zvAxx79K45w2Tw/OM55/z1/zzVa+DfYLjhx+6&#10;b1H8P/1/rzVWRt7JdzEQjYo3LkD1xmtvwkV/4SK3JKnAYnnPb/6/69zXnaBsDhunFa3hxD/bcPDZ&#10;IboM9v8APT1P1qmifZ67nuIdf76+/Irl/Hbr9gsgGU/vWOAf9n/PX/69ZeG4+9nqDzXO+MQ32O1y&#10;rDEp6g8cf/WpJDdNLqPyvOGU88YPX/P+e1dT4SdfsFwdygeb6gdv5V5V8wY8N78V0nhoN9jmzu/1&#10;nPB9KVRKw4QTe56fvX+8v5il3r/eX35FcP8ANzw/HbBpMH0b8c/5/wD11hyrua+zXc7nev8AeX8x&#10;RvX+8v5iuHw2Tw2OnQ/59KPm9G9O5/z/AJ9qXKP2a7ncb1/vL+YqK5dTZzfMpzGcDIOeK4zDf7Xr&#10;nB/z/wDq+lR3AYW0vDcIece3+fyppagqaT3NLQCv9px/Ov3Gzz/n/P4Cup3rwS6jHP3hXk+ig/2h&#10;Hw3CHHXmuhw3owxx0I6U2tSp003udwXUZG5c+5ArmfEJX+0iQV5iHcc/4+lZxDbzw3J7Z5/P6/r7&#10;1z2ubvt54b/Vg9KEtRwppPc9RsZFNhbncpzGvfPap96noy+3IrgrUMLOHIb7gPQ1Ltb0brxnIpNa&#10;kunrudvvX+8v5il3qP4l/MVw+D6NwPejDDIw3HsaVhezXc7fev8AeX/vof59aXevPzL69RXD4b0b&#10;r2Bow3o35Gnyi9mu53Adcj5l5OOtefX5X+0rnlceacAEf0/zz9atANkEBvyP+f8A9dcRehvt9xw3&#10;+sPetKa1IqU1bc6iFwZ4fmBzIoHPuPT69vX1r1kuueGT8xXz1EG86PhvvAHgnvXpThi5yG6+hH+e&#10;n4flWjSM1TT6nT+JHX/hHb351yY+pI/z+XP0rzbK8/Mo4z1H+e3X2+laOvBhol3w2dnuO/8A9b/I&#10;FcKA3Bw3ByOv+f8A9VNIHTt1PTfBBUazMSVAEB59Of0zz69PSu4Lr/fX2ORXi3hNW/tOXhuISOB7&#10;/wBf/wBfFddhj0De+Qef85/X60milSXcs+O3X7TZDcvEbdW9/wAv8+lcuCOfmXn1P+f8/jVXxgG8&#10;+0JD42N1BPf+v/1/audwfRuD70+Ul0/M9e8MFf7Di5X/AFj9xxz/AF9+f5VrB167lx9RXmvh8N/Y&#10;8Yw33nA6+v8A9fNaWG64bj61zyWptGmrLU7jcv8AeX8xSeYv95fzFcRhueG9+D/ntSANj7rHt0NT&#10;Yr2a7nc71/vLx7ijevTcv5iuHII7MfXrRhumH59j/n/9dPl8w9mu51mrFTpVxyp+TOCQayfDbqb2&#10;Ybl5j9ff/PWuf1IMdNuOG+76daztBDfapuH/ANXkYB9apLQ0VNcr1PU96/3l6ZPNAdcj5l6+ua4g&#10;bskYYZGD1Gf8/wD1+lIAxPRjnnoTn/P6+1TYzVNdyzZlRrEfKj9/jGcd/b/P6muv3rzhlPfqK8it&#10;Qx1WPAb/AFp7E9/b+nrXS4Of4hnp1ptbGlSCdtTuN65+8n5ijzF/vL19RXD4bj5WwO2D/n/P0o+b&#10;0b8jx/n+lTymXs13O43r/eXjryKN6/3l9/mHFcPsb0b8iKMHuG/I0+XzD2a7ncb15+ZfzFU9Xdf7&#10;HvPmX/VE8kcfn6VymG7hvyP+f/11U1MMNMujhuI+vI/z1oS1QOmrblfKjHK9MAZ61veDSv8Ab4G5&#10;f9U3Q9P/AK319fWvN8HjAbnnvWx4VRjrYwG/1TdAT/n/AD9a6WjD2fme3b1P8a+uMiuT8dyLssBv&#10;Xq5PzDn/APV/kE1n4bg4YDGe4/z06/8A1q5vxgGCWXDgBm65GPw/z/WklqU6aXUm3qM/MOPfGP8A&#10;P9PpXd+DCo0NgSoHmtzwM/5/D0968aAb0Ye1dh4XRv7JbAbiVjgDrx/nr/Km0Sqab3PVd65GWU++&#10;RU/mr/eT/vqvO9jE9GPOCcH/AD/+v61L5j+rfm9Ty+ZXsl3O5dVzjC9ODiqt/t/sy6woz5LgYHt7&#10;c/lzVt+SckZ785qrqPOmXfPHkPkkE449uv0pGNzyoAbF4HQdhW14SC/8JJb8KBhsdPT/AOt+npWO&#10;gXA5Y4GeR0/zx/nFbPhPA8SW+C33W9u3/wCoY/oKbA9DwOOF9enSuV8dgfYLI7RgSsAcDj5en/1v&#10;b0rquPyrl/HQX7FZHnIlIGB7ev8ATvSV7jbOLwPbp6V1nhIf8S+44/5a4+nH9a5XC+p688f59/09&#10;66rwlt+wTc9JOPy/l+p6mpqbBHc3cD0H5UbF9B+VBI9Tn6UZHqfyrE2uGBxwvXPSjA9F49qMj1P5&#10;Ucep/KkFwwPQflUVzgWsxwoxGecDjipePU/lUdzj7LNyeIz3x2poIvU5rw+P+JrH8oxsJ+704/yP&#10;/r11GF4+VfwFcz4fC/2nHyThDjj2/T6/hXT8ccmm9zSo9QIGScDJ9q5jxDt/tM/dBEantxXT8c9a&#10;5nxDxqR5PEQI569fyoW4oXub9ig/s+3G0DEa8EYqfA9B+IqGxCiwtwCceWvbHb07VNx6n8qT3Ict&#10;Q2D0H5Umwei+/H+fel49T+VHHqfypBcMD0X34owOOB+VHHqfyo49T+VAXAAZHC9fSvPb/B1K5PHE&#10;rc+nP+fy9K9DGCRycZ54rz7UcHULo7ufNbkH+v4D/wDVWtO9zOb0IIUHnwjaP9YvGAe/+fb9a9aI&#10;XJ4X2wK8nhC/aYgS2PMXgLnPze/Hp14/KvWH6npyeec1qyLmX4kCnw9e/KPuc4Hv/n2/CvN8LxlV&#10;JPt1/wD15/WvSPEnPh29GTymOme/8/rx68V5zhTjlsEdhn/PX8fxoQHQeCAP7ZmHy5+znGcc8/y+&#10;ldzhTk4Htx/n3riPBGP7Zl68wHIyOeR+f+T6V3HHuf6/5/rSbA4vx0g+2WR2qMxtyBjv/n8/WuXw&#10;OOB+QrqvHYX7TZE5/wBWwzt/r+P4D3rlvl5+Zhz6Y/z/APW+lUmB2PhgA6HFwPvuBxnHP9OPyrWw&#10;DngdMcisrwxj+w4+Rw7jj6/z+la3Hqa5p7m0XoGB6L+VGB6DH0o49T+VHHqfyqQTDA44X8qTA9B+&#10;VLkep/Kjj1P5Ux3KWrADSLnpwvXgVk+GkH2yb5V4j7D3/wA/lWxq2P7JueTnbjrjFZPhwL9tnILc&#10;R+mO/wCnpimr2NU/dZ0AA5OB0x0pQBxwPxHWgY55PT0oGMjk9fSkZXZyFmgOsR4AbM+cYznn9f5V&#10;12Bk4x9cVyVmFOsR5J5nyeN3f9e36n0rruM9/wAqbLqN6BsHoMdOnWjA9B+VH4n8qMj1P5UrkXDY&#10;PRfypNg9B+VLkep/Kjj1P5UBcTA44H5VU1YAaPedB+6PIHNXOPU/lVTV+NHuznH7sjk4/l/Kmt0J&#10;vQ4EAYHA6dhj/P8A9atzwaB/wkK4C/6psHA/z+X6CsT5cdW9MEf59v1rd8Ghf7fB+YnymzwOPz/p&#10;1+ldPQxud7heflHHt+Vcl47AxYcDG5x046f59/wrrq5Lx3txYZJBy4HGf/rf4/SpW4HIYXuFOeDn&#10;n/P/ANeu88Fc6EScZ89uoB/znrz9enFcLhexbn26/wCc/wAvU13XgzH9gn089jnOf/1fj169Kpgb&#10;+BwML1wDtqxx/c/Q1B7/AIcVNke35GoAik68jr05qrqIP9mXeB/ywfsT29ufyrlX1a+J/wCPuXp6&#10;/wD1qgvdVvjp90DdSsDE+R1zwf8A6/0xVcpr7JnNpjYvpgE+3+f89q2/CfHiS3zwdrjg4zx/n8vS&#10;uAF/d4Gbh8gZ7VreGdSvE1yDbdSqQG5B9v8APt+FU07Eqm2e2f0rlvHY/wBAsjz/AK08ge3+en8q&#10;q/2tfbv+PqX6ZrnvGGpXj2VoHuXP7w4yR6f56cfyqUmU6LSIOf8A9X+f84+tdX4Rz/Z83ceb159K&#10;8wN/dc5uHBJ/L/63+NdJ4Z1K8FlNtuZADJ19eP8AP/1zSqJ2CFN3PSKK5D+077tdS9fXFH9p3v8A&#10;z9y4I7YrCzNvZM6+iuP/ALTvT/y9SDsORS/2nej/AJe5Pzp2YeyZ19RXX/HtN/1zPXjtXK/2rfcf&#10;6VJkc9uajuNTvRbSj7XJ9wjr/n86OVgqbuWvD4/4msfHOwk8Z/z/AJ7811PpXlui6leJqUZFy4+U&#10;+np/kV0f9p3p/wCXyXH1/wA9f/1dqHF3LnTbZ15P1rmfEP8AyEjjtEuR1qu+p329v9KkHPTpj/P9&#10;K53XNSvDqBzdSEiMAc5x/n/PpTSdwhTaZ6VZZ+wW/wD1zHbGKmribLU70WcA+1PgIBgYFT/2re/8&#10;/Unr1H+f/wBdJpkuk7nX0VyH9p3vH+lSnjPXr/n+tH9q33/P3J07EGizD2bOv/OiuQ/tO+5/0qT0&#10;5NH9q3vX7XLj6/55osxezZ146/jXn1/n+1Lo8k+a3PJzWl/at9n/AI+pOvc/5/yK4m+v7r7fcfv5&#10;N3mEknv/AJ/z6VpTi7mdSmzfh/10Q7b16gHv78du/FetHrwO/wBa8Bj1G5SaMi4bAcHt6j1+nfiv&#10;Sjqt/k/6XL6Dnr/nj8/etGmQqLZv+JMnw7e+pj5HXv8A56/jXnGO3OOnr/n+ue1bGu6nenQbwG6k&#10;Ybec89x/+v8AH6CuA/tG7x/x8SdMdf8AP+SaaTB0mj0nwQf+J1N725xk9eR+J/QfoK7nnt/KvG/B&#10;+pXiarNi6lGYDnBxnn/6/wD+s12H9q3/AD/pkvPXnp/nn8vbmWncFRbF8d/8fVl6+W3PTv6/5xn1&#10;rluePrjpjFHjDUbySe0LXLk7Gx0GOfz/AM+vNc79vuR/y8PjoPeqSYOk0eq+F+dDh9d746+v9Pbi&#10;tbpXnvh/Ur1NHjC3MoG5sD159/p9P1rT/tO9/wCfuX8652ndmsaTsjr6K5A6nff8/cv5ik/tW+7X&#10;cvtg0uVleyZ2H40c8da5D+077/n7k/MCj+1b3/n7l/OizD2TOj1bP9lXB/2fXFZHhsH7bMPSPHI9&#10;/wD63+etZOpare/2bcZupTlcEZx+H86zNA1K8F1MRcPzHjPHHP8An8qai7GqpvlZ6Zz19s0Dt71y&#10;I1W+5P2qXGDn2z/L68/TNJ/at7kH7XJ+GBj/AD/SlZmSpsLXnWIvef69/wDPtXX/AOR715Rbalef&#10;2mh+0vnzc5PPf3/rXUf2nfZP+lSdeORxTcXoXOm9Dr6Oa5D+073jF3J14yf8+3+c4T+073/n7l/M&#10;f5//AF0rMj2TOw/zxRXH/wBq3va6l9Oo5pf7Tve93Lj6iizD2TOvqpq2f7Ju8f8API9yP5Vzf9p3&#10;p4+1yc+/Wq2palenTLkG6lIMZ6d/y/zx1xQou6B0nYzhyB34rd8Hf8h9f+uTgHj/AD+X8q8++33W&#10;0f6Q359K2fCupXia2Ct06kxt3H+f88102djn9mz2f2x0/CuR8eZ2WHXq/b/I/r+FQjVr/tdSk+mc&#10;/wCT/n6cz4y1K8dLItcu2C4B/L/PH50kmU6TQ3/J713ngr/kAn2mY4zn0/z79eleO/b7vHNw/Bye&#10;a7Twnqd6NGIF3LgStwG/zjr79fXFNxYlTZ6cB0GOnXtipsf735NXC/2tf8f6XL+YH+e/+etn+09Q&#10;/wCfiT/vip5WP2TN+TSLEP8A8eqE475/z/n6VWv9Isf7Muj9lQ4hc4xnt78enXitaTO8/Sqmo/8A&#10;IKu8nA8h88gY49/6/wCFK7I5n3PI00602LiFenqT/ntWz4T02zPiK3Bt0xtc4OfT27dD6d/as4dB&#10;9P8AP+f/AK9bfhP/AJGS3/3XPQnHH+ef0J6Ntk3Z239kWGP+PVD657//AK+a5nxxptmllZ7bdAWl&#10;bv14/p17D8a7PnjPp/n/ABrl/HefsVkP+mpJBPXj+f8AnrSTY+Z9zgzYWp/5YLzzn9a6rwpplmbC&#10;cm2TPm9SMdv8/T3rnR3/AK/5/wA/lXWeEv8Ajwn6D97049P6f/qoqbDjJ3NL+ybL/n2Sj+ybH/n1&#10;j45q3RXPc25mVP7Jsf8An1T+dH9k2P8Az7R9c896t0UXFzPuU/7JssY+yx4/Oo7rSrL7LMfsyZ2N&#10;6+nt/StCorn/AI9Zh1zG3AGe1NMak7nI6BptmdTjzbpyp74zx/n/APVXT/2TZf8APsn1HFYWgH/i&#10;ax/7jdD14/z/APqrqfSnJ6lzk7lT+ybHn/Rox27/AOe1c14g020GpYFug/dDAAP+fy/PNdh6+9cx&#10;4jH/ABMiT3iA6dev5/hiknqFOTuatlpNibC3/wBFj/1Y98/lU/8AZNl/z6x1LY/8eVvzkeWMHOc8&#10;VMKLkuTuyp/ZNj/z6p6d/wDPc0n9k2Xe1TGc8VcopXJ5n3Kf9k2P/Pqn5Uv9lWXB+zR9c8Vboouw&#10;5n3Kg0mxyP8ARkwDXA3+nWo1K5H2dOJWwCMd/wDP5+vT0nuPrXn1/wD8hK56f61s4AHf2/z+Na02&#10;7kTkyjFp1n50JMC48xTknHcd/wDD/CvVpNIscn/RY+vPXn/OTXmUOftEWM58xcYJ9R6c/lzzXrL8&#10;E59e3FaNu5HM+5z/AIj0mxHh69P2ZMhMg+nPv9T+frXnf9nWn/PuvT8//r/4V6f4lwPDt7k4+QD0&#10;7/56c+nPNec/05/z+X6fTImDbNfwVptm+sTBrdf+PcnAzxz/APX7/hzXb/2RYf8APrH+WP8APT9B&#10;XJeCM/2zMRyBAe3Tn9P16duTXc+nXnjmk27gpPucH4402zjurIJboN0Z4HOefT/P865j7Ba8YgXJ&#10;5x1rsfHf/HzZDJwI2zzwOfy//V2HXluuR3Przn/P+e9UmDbOo8NaVZHRIibZCd7Hkdef1+tav9k2&#10;X/PtHVXwx/yBI/8Afcnp6+39efataueT1ZrGTsVP7Jsf+fWOj+ybD/n1TpjvVuioHzMqf2TY/wDP&#10;slH9k2P/AD7R/wCf/wBQ/KrdFMOZmTqulWSaVcEWyfd4GCayPDmmWRvZs26H913Oe9dDq4/4lNzx&#10;/Bzxn/P41keHCfts3HWLPX3/AMnNNbGqk+VmwNJsf+fWPjocZx/n+tA0myBGLZOD27en8hVsUvcf&#10;X1ouZczOFs9Ns/7WjzBH/r+546+/9fX1rrv7Jsef9FT2zk1zlr8msR54xPx27/59/wAcmuupts0n&#10;JqxT/smxx/x6x9Mc8/5/+vS/2TY/8+yfr/nuat0VNzPmfcp/2RYnrax+nej+ybH/AJ9k/KrlFAcz&#10;7lQ6VY/8+yflVTVdKsk0m7ItUz5ZPTOP84rWqnq+f7HvOmPKOc4P86a3QNu255z9gtcDMC9P8/59&#10;63PB2m2Z14K1umPKbIJP4f5/riszjGR/h/n/AD71u+Dc/wBvjGT+6cnGf6f14/HiunoYXZ2f9kWA&#10;wPsqdMHr/n1/OuT8d6ZZILAi2QEl8n1/z144rt+ue/b0rkvHh4sOecuev0/H+n1NSmNt9zif7OtD&#10;n9wvPfOP/wBVdz4O0qyfQyXtlP758Zzx/h+HT61x/PH/AOrH+eP/ANWK7vwUD/YJOODM2DjH+fTj&#10;p05OTVNuwczRp/2RYf8APqnPJx2/zx+VTf2Jp3/PlF+lTDnH+cVNlfUfnU3HzPuRyDDkccegxVXU&#10;eNMuzkAiFjnPTg9/8/nVqTGfwwO+aq3+f7Nu8Zz5L55I7e3P5UiTytAdgz3A7Yx/n/PetnwkD/wk&#10;luSM8ORx046/0/kM5NYqfcH0+n+elbXhMY8SW2ewbk49Pf8Apz26ZNUwPQ/Tj8q5fx3zYWXBx5xx&#10;1Pb8s/Xn0711Fct47BNlZHB/1zc4/wBn/Pv9BmkgZxp9Ov4ZzXWeEsfYJ+c4lycfTr/+v8OK5P8A&#10;zxXWeEj/AMS+fknEvr7f5/8ArUqmw47m7RRRXOahRRRQAVFdDNnMOD+7YYxntUtRXWPss2f+eZHP&#10;09/60xx3Oc8P/wDIVjPP3Dnnrx7fn6foK6euX0AZ1OP2Q+px/n3/AJ11PpTe5dTcdXL+If8AkJH3&#10;iUjjr/j/APW/GumPSuY8RY/tM/8AXJScEf5/P+VC3CnudDY/8eFvyT+7HJ5z+dTCoLH/AI8rf/rm&#10;M9v51OKT3IluwooopCCiiigAHUD3rz7UT/xMro5yPNPpjr7cf5+tehdx9fyrzy/JOpXR/wCmrHOc&#10;/wCf89q1p7kT2I4sm5iGOsijGDzz7dfw9a9ZPU4+gryaIDzogef3i5GM55//AF+n869ZPf8A/VWj&#10;3MzL8Sf8i7e87f3eM5xnn/I9/XvXm/pk9f8AP+f/ANVek+JM/wDCO3v/AFzwevr7f59eK829f6f5&#10;+n/1uzQzovBAB1mb5RxbkAkcDkfz9s9PTr3Pr7+o/wA/5NcN4I/5Dcw7/Zz1I9R/nj8eMCu59v8A&#10;IpPcDjfHXF3ZcH/VtzyB19+Pf+fGBXLf4/THp/n/AOvXU+O8fabEjn5Gxxjv/n/OBXLenp27f5/z&#10;+NdAOz8Mf8gSLp99+n1/z7+ta1ZPhn/kBxDr87d+nP8Anj+ta1c0tzaOwUUUVIBRRRQBT1f/AJBV&#10;zwOEzzzj8/Ssnw3/AMfs/X/V5I59f89a1tX/AOQVcdPu96yfDf8Ax+Tf9csdPf8Az61a2ZqvgZ0l&#10;NB5HXrRQO3tzUdjNHIWf/IYixwfP7cd/b/PH1Ndf/jXIWuP7YjxjHnY4Ge/t/T+Vdf6/X61UuhpU&#10;6BRRRUmQUUUUAFU9X/5A94cgYiJySB/P/PpzVyqer/8AIHu+QMRHvj/P4f8A16a3QPY4Ltz6Y5rd&#10;8GjOvjAJxE5zg8f5/wA881hDtjnj0rd8G/8AIwr3xE2OM/8A6vw+nqa6ehid/wC3P51yXjzpYDOO&#10;XOAev4fp+PTNdZXJ+PPuWA7Zfjnj+n9e1JAch9B34H+f6e3tXd+DMf2GTgfNM3IGM9vx/Qcccc1w&#10;vUjn2/z/AJ/+t3fgrB0FsYz5zdMe3+efw4pvYDoAeR+ean3n1P8A31Vf/HOan+b+7+pqQInxvP8A&#10;+uquog/2bdgDJ8hxjBPb25/KrUmfMP8AOquoDOmXa7c5hfCgZ7frQB5Un3F+mef8/wCfyrb8JH/i&#10;pLbn+Fu/t/n/ABArFQ/IvpjP+f8AP9K2vCXHiS3Gf4XHGfT/ACf1PGBV9APQvb3/ADrl/HfNlZe8&#10;rDOB/d/z0/Hiuo+uOnbvXL+O8fYrLpkyt9T8v5/lx61K3BnGHv8Ay9P8/wCe9dZ4S/5B8/vL7+n8&#10;/wDJrk/6evFdZ4S/48Lj3lxkjrx/n8+TSqbDjubtFFFc5qFFFFABUV1xazf9c2J7dqlqK6OLWY9M&#10;Rsc5x2pjjuc5oA/4msfA+4cnGcf5/wA8811Fct4f/wCQrH2wh9OO3+f/ANZrqe1OW5dTcK5nxDzq&#10;R5/5ZAden+H6103rXMeIf+Qkf+uS9+lC3CnudBYj/QLfpxGOgxU9QWP/AB4W/QfuxwMD+VT0nuTL&#10;cKKKKRIUUUUwDuPrXnuon/iZXROT+9Y9ff3/AM/pXoXf8cV59qPGp3XUfvWzkH+vP+c+grSluRPY&#10;iiwJ4wcYEijnHr78du/HH5+snqeueoPXNeTRf66LnGJFJJwMc+/0/T6V6y/U+9ayMzL8SAnw5e8Z&#10;/d54BPf/AD/XjivN8dPbjnn/AD/9f616R4l58OXvGf3eeRnv/n/6/SvNx7+nT/P5/wA+9CGdF4I/&#10;5DM2CR/o5IGff9f8+1dz39veuH8EE/2zNz/y7k4z1+Yfy9/X1ruPX3pPcDjfHf8Ax9WJxz5bDge/&#10;5/4fWuW7D+f+f8/pXU+OsfarIcf6tu4Hf8/8+vNct1x35xn1/wA/57U0B2fhgf8AEjh9NzYP4/56&#10;cVrVk+GP+QJFx1Zjk9+f8+1a1c8t2bR2CiiipAKKKKAKer/8gq4/3ccHFZHhv/j9mHpFg4Hv/np+&#10;lbGrHGlXHJztxx/9asfw3/x+TH0i4/P/AD0q1szWPws6MUD73496B9c8daB1HsakzRyFnzrEZ6nz&#10;88jP+f0/lXX/AOc1yFmf+JxFnB/f5557+/p/nnArr/8APNOXQufQKKKKkzCiiigAqnq3/IJu+f8A&#10;lkeBn+lXKqavzo93wf8AVHpz/Kmt0D2OBB4/DgD/AD/9b9K3fBn/ACMK9OYn9s/n/T09Kwhnb+uR&#10;zW94OI/4SEHgAxNxnr/n/PGK6ehid7/D/hzXJ+PM7LA4OAXBOOn9P8+ldbiuR8eD5LA4GMuM46d+&#10;v9B+PpSQHI8fl/n/AD/+uu88FH/iRNyeJ2zz06f5yee/HSuEwf8ADt/n/PvXd+Cif7DPPSZ+5OP8&#10;9f5802JHQdx/TtUuP9gfkaiHXt9am8sf3R/3yP8AGpGcc3jC634+ywA9DnIz+H4j/JFVtR8XXL6Z&#10;dj7LAQ0D8ZJ/h9+MD+n0rJcYJ47cADGf8/59quokjT7vJO4wvlgfb/P5108qMrs5FPFU2Afs0ZwO&#10;u48/5/xrX8L+LZ08RWp+yxnIZeWIxkfy/wA89K4xOg+lanhr/kYrL/eOfyp8qC7PYh4quf8An2h6&#10;85JH+e/0rmPHPi24NnZL9li/1rchiMkD+X6VbOOQTtC/ePpXKeNiXtbLIIAkbC+nH8/rUqKG2zNH&#10;imbj/RYuPc/5zXT+FfFtyllcD7LB/rPU+n+f88155/hXS+Fv+PO4HU+ZnH4f5/8ArDmicU0OLdzu&#10;v+Euue1rBn6n/PpTv+Euuen2WDnpyc/5/wAKwP4vX/P+f1pPTvnr3zWHJE0uzfPjC4/59YMHp8xN&#10;L/wl1x3tYD6/MR/n/wDXXO++T9f8/wCf0pwz/T6f5/z2o5EF2b3/AAl1yP8Al1g/EkE//rwaZN4t&#10;uTbSj7LBkoRwSO3+eKxPUds/n/n+n5xzD9xIMfwkdP8AP+RQoIFJphonieePUEYW8PCkAEkV0g8X&#10;XPAFtD6DBJ/z/wDq6VwWlEC9RemVJ4PtW9x7ccdM/wCf85703BXLm3c338XXOTi1g65HzE/57fr7&#10;Vz+ueJ7mW/JNvEP3YHU/5/Klf75IPU9+c/546e3tWJq+BeE9P3YxQoK4U27nZ2vi25SzgX7LAQsY&#10;HU/0qf8A4S65B5tYCe/JrmbYg2sLDONgPJ/z/nFT/wBD24pciZDk7m7/AMJbc8j7LBkdwxFH/CXX&#10;I/5doPTqawfw49uP8/596Oev+RRyILs3v+Ewuf8An1gz9TQPF1z0+ywe/J/z6flWDn8KP09P8/jR&#10;yILs6D/hLrnI/wBFh6+prgLzxZO97cMbSLmRiQCR39K6AYyOR/P/AD/9euBuf+PqYf8ATRu2M81p&#10;TiiJt2NqHxVcCeHNtHkSKc7iO4/z3+leqP4wudxBtYCc85JGf889fX614fF/r4uv3xgDvzXqJOCc&#10;AZzgAf5/zj89HFMi7LniPxdcHQLwG2gJKdQTxyPX/P4154PFMwH/AB6xdMdT/niui8QnGg3vP8OS&#10;c9Tn/I/P3NcD/hT5UF2d34M8W3Ca5IotY/mgYfeJAwf8+v613P8AwlVz0+zQ56DJJx/nj/OK8n8G&#10;jOv+n7h8fp/niu8PfP3RwQO/t/n/APVLirjuzL8c+LJ3urL/AEWLHlsRznPP+RXL/wDCUz9raLH1&#10;PNWPGzl7y0J7xH8Of/1f/qrm6aihXZ6V4b8W3I0ZB9lgOJH5JPNa/wDwl1z/AM+sPp1PP+ea4vw3&#10;/wAgdeekj9+nNavP+PbFYOCuzVN2N3/hLrjj/RYD/wACNH/CXXP/AD6wccdTWCePx56YzR/Tnmly&#10;Id2b3/CXXP8Az7Qe3Jp3/CXXJzi1g9OpNc/7DP8AOl59Pp70uRBdmpqXiy4k024X7NDtZfU/5/z6&#10;VmaD4oniupiLaE5jxySM8/14qrfjNlNgZ+X6/wCf8+1Z+i/8fUoB58vJ59/8/wD66pRVjSLfKzuB&#10;4tuOQbWAnGB8xGD/AF+g/wDr03/hMLnqLWDHbLH/AD6VhDjOe4wOcZ//AF/h9QKAecjv/n/D/OKX&#10;IjNNle28S3A1NGNvHkS5wSR3/wA/r3rpT4uuef8ARYPXqea4KEhNQjGMZlwAOP5fWt/v2z14/wA/&#10;5/Km4rQubeh0H/CXXP8Az6wHHHUj/J7e2fY03/hLrnvbQdOeTz/nmsL+WOv+fpSY+pHp6UuREXZv&#10;f8Jdc8f6LBj6nj/PNH/CXXP/AD6wfmeP881z/PGM57f59qd+WM/5/wA//Xo5EF2dAfF1z/z6wfma&#10;o6x4wuRo93i0gIMeOST/AJxx/wDqrO9P14qhrHOj3eeyZ6ZpxgribdjI/wCEpm7W0f4sa3PCPi25&#10;TXgVtoc+U2RuIz/n/Oa4etrwiM64PaJz9P8AP+ea35UZXZ6uPF9zyPssGPXJ5/z/AF+tcr438W3D&#10;ixJtYeC+CCRnp+OOv/66tngHsMZY+n+f6fnyvjUn/QhgjBcBfSjlQXZT/wCEqm/59Y/++jXceDPF&#10;tydGdBaxDbOwBJJ6+n+f15ryv29q7fwQM6TPnA/fkcjPb/P+cmhxQ02d7/wltx1+zQ8EYwxP0/p+&#10;XuKn/wCEsuv+fCH/AL7Fc0XIwedx5APOPf6nP6/kZP8Af/8AIn/1qXKguzuz4K0wvuPnA44G/p/n&#10;+pqpqfgnSo9Mu23Tg+S2SZenHP58/ma6on9Kq6n/AMgq7xknyX6Z9Pbn8qpEnhEfhLTygO+fbjj5&#10;sfj/ADrb8KeD9ObxHalnuMruIAcDPH/6+nPpT06A9gOMcZ9P89vyrZ8If8jJbHOcq2OenH8v89KY&#10;HVf8IZphABM4x1xJjNcn4+8HaZHZ2ZQ3APmMAA/XK/p/9avS+wFcn4+4s7M/9NSBkdOPX+nf1ApI&#10;GeW/8Ijp+cb5yfZutdb4P8G6Y9hcbmnJEvOZMjp6en88elZx447ng57f5/zzXYeDsjT5x6S8/lUz&#10;2KjuL/whWlf9N8/9dOtJ/wAIVpX/AE8H/tp1/wA8n8a6AfzorC5oc/8A8IVpZ73B/wC2lKPBWldj&#10;P7/vOv8AhW/+eaM+/bNGoHP/APCGaX0zcZx18z/Pt+lR3Pg3TBazEefu2EjMnt/IcfkK6OobzH2K&#10;fOMeWcjp296Lscdzz/QPCunS6rGuZyCjZIfOf/rD+ldP/wAIZpXb7Rj3kz/nH64ql4e/5CsecfcY&#10;AYznj9P8jrmut/z6023cupuYH/CGaX3+0E55Jk6//XPP5muZ8Q+E9Ni1AqPOKmMEAv1+vt/noK9E&#10;9/yzXK+Iwv8AapGRkxjJJ/z/AF/ChN3CnuS2XgzTJLC3Ym4LNGDnfj+dT/8ACFaV/wBPA+kn+fat&#10;exwNPt/TywckYqx656d/ak2RLcwP+EM0rnH2jP8A106f5/pSf8IVpXPNx1/56Vv+lGRRcRgf8IVp&#10;XPNx0/56Zx/9el/4QrSuP+PjHceZnP8An+tb/wDkUlFwMEeCtL4ybg88/vP8+/5151f+D9OTUriN&#10;XnwsrZxIDjnpxXsg6j615xqP/ITuscfvWyQc4/z/AJ4rSm2RM5238I6cbmPLXGN65IbOeR+v+fWv&#10;Xf8AhCtLLMczgtxxJ0/+t0/KvPodvnQjookXqPf39ff/ABr2AfdHr71sQcT4l8FaVF4dvWDzphOp&#10;fpz/APqGPavNR4T085JacA8gb84Fe1eKf+Rbve48v69/b/8AV68V5n2yTnsBnr/n8z/IAm8EeDtN&#10;OtyNuuMi3bA3jjJ/z0rvD4K0tgoPn4HbzOv+efzNYHgb/kNzE/ea3Pcc8jP9Old9nt+eaTA8q8ee&#10;D9NS8s9rXGTGerdOeuf89foK5b/hEtPPG6c9vvY/z3r0jx9xeWRHXy2wcdOf8/8A68VyhA4Ufjnt&#10;/n/PagDZ8L+DdMfQ4yWuCTI+cydOf0z1xWv/AMIVpf8A03H/AG06f5/pVjwsR/YMQOeHcdff/PSt&#10;b8+Kwk9WarYwf+EK0vr/AKQDj/npR/whWlZ63Ht+8rf/AMaTP+RU3GYI8GaV/wBPHH/TSk/4QzSh&#10;/wA/GPeTr/nnj3Nb/wCPHtS0gOV1XwbpiaVcMDPuVc5aTj/PWsjw54S02W8mDeeU8vI+fGTnr/Ou&#10;z1rH9j3PP8NY/hgf6bNnj91kce/6VS2NYr3GTf8ACFaZzzcYIwR5mM+oPseuPwpR4M0vIz9oPGT+&#10;8zn/APXz+Zrf9Rx7UDOfx5pXZkeZWnhXT/7YiX9+SZtpw3A56cfj0/kK67/hCtKyf+Pjr/z06/8A&#10;6+ayrED+2Ij0Xz8DA68/59vwrsz1OfWm2a1VqjB/4QzS/wDp456fvP8AP/1sCj/hDNLJ63HXr5n+&#10;fb8q3vx/Kl9efalcyOf/AOEK0rn/AF4/4HnH+f6Uf8IZpf8A08f9/M/5/wDrVv0dx+maLgYH/CFa&#10;Vgj/AEj3/eVT1rwVpf8AY12czjEZIJlxjp/n8a6w1S1g/wDEmvBx/qj1OKcW7iex5APCWnnJDXG0&#10;cAlsf5+lb/gzwfpz6+u5pz+6bA3dP880wYwCegH0zW/4M58RKT18psdP8/l/KugyOj/4QjS9mN1x&#10;xznzP1+v+Arj/Hvg7S4vsAjMwyXwokyfb8B616l3xXGfEDpYdOr9c/8A6v6/hmgDzIeEtPwBuuCc&#10;44bOf88V3vgjwbpp0V8tO26dicyAjp7dR7nr24rnvbqzdcf5/wA/nXf+CP8AkAnnpM3O76f/AFuv&#10;X2HFDAk/4QzTC24m4JJ7ydf89PxNH/CGaZ/z1uv+/wAf8K3+uDzjNLhvUf8AfJoGeav4p1nJxetz&#10;yPkAx/n/AD71tQ8T6y+m3Sm9JBhcf6sHsfT/ADx7VRcjJycE9e2P6+n5fQVWvip0+6HH+pfIyPT/&#10;APV+XHbLEcUPEmqEKPtXAHACD/P/AOoVreGvE+rjX7bbelSxYEiMdMH/AD+A7Vy6dBz2xWl4e/5D&#10;1pzj5jyP90/5/wAaAPVT4p1kni9PB/55iua8a+J9XNrZZvCcSNyY19P89P8A61XiVxtyPft/n/Oe&#10;9c54zI+yWZyP9Y3Ofb8/8+tAGKPEeq/8/Z6f3BXUeFfE+rpZTgXrBTJnhB6c/wCff1rhM/T866bw&#10;qR9juOR/rB7dqmexS3Oy/wCEo1nvet7/ACKMf55pD4p1n/n+bkY+4ox/nn8qysj1XBP+f8//AFqb&#10;vHYj/P8AhWJobH/CUazu/wCP4jPOBGvFH/CU6z1+3MM/7A4/z/T6msfK9iMfXGP8/wBKdkDkkdc8&#10;/wCf88+9AGt/wlGs/wDP62c8Dyx/n0qK48U6x9ml/wBObBQj7ij+nfj86zvl6ZGOnP8An/PfvUVw&#10;QIJeedp6HPb/AD78/WhJAtytoviPVRqUbC7IbaQDsBxx/n8zXSf8JTrJxm+Yj/rmP6Dv+uTjtXEa&#10;Lj+0IySM7T3H+f8APpXQgjjn6d8f/X/X6dm0ip6s138Uazvb/TWHJJ/dgf5xn8MD0rnNc8SatJfs&#10;WvGJ8sA/KPy/z/OrhwHIGAASMccfl/T0798DWyDfnJ48sYJ/z29KElcIbnXWfijWBZwBb0gBBgCN&#10;ePT+n+c1P/wlOsf8/wA2O2UU/wCe1YVmR9jh5GNgPUc/lUuV9Rn1/wA/j/nNJ2uS9zY/4SjWP+f5&#10;j/wBaT/hKdZ4/wBObp12LzWVlemRz/n/AD9abkY6jnnNFgNf/hKdZ4/04/8Afsc0o8U6z0+3N0zk&#10;IP8APrWPkeo/GnZHqOmeT/n0/SiwGsPFGs5B+2tye0a/5/8A1VwF54n1Z7y4Y3hJaRskKOef/wBX&#10;5V1ORnqK4K5I+2T9f9Y3X6+9XT3IkaUXiTVBNF/peNrgjKLxz7/h144r1A+KdZ5H24+xCD/Pp+f5&#10;eNxFRPGcgfOvOcY5r0xyuSCep5z3/wD1n8fpzjUgk8QeKNXfQLsG8Zl2Dgxg9x/n8fcV5/8A8JHq&#10;nH+ldABygP8AnPP5muq8QEHQ7vkE7Qeee/v/AJ59enB8etAHYeDvFGsDW2C3rAGBix8sHOMY/r14&#10;59cV2x8U6wel8QMd0H+fX/PXzPwlg62ef+WD5OOnT/Pf8+a7UsOACOBng4x/nH14+lAGR428Tas1&#10;5a5vCSI2wfLUc5/pn8K5n/hI9V5/0o/98CtDxnj7ZaYx/qz0I9f5D/PrXO/l+dCA9C8NeKNYGjIB&#10;esB5j9Ix6/04/L61q/8ACU6x/wA/zfTy1rlPDZH9jrnH+sfngf56d/8A9erleeR+P+fr+f1rCW5p&#10;HY1v+Eo1n/n+b0/1an/P/wBej/hKNZzxfN1/uLzWPx6jjr7Ubx6g+ozmkUbH/CUaz/z/ADf98KKD&#10;4p1j/n9bOf7g/wA9zWTkddw9TRlfX8M/55/wosJlzU/E2rnTbgG9bBXsoBP+f6Vl6B4k1ZLyUrec&#10;7OTsX1/l7D09KbqJH9n3GG5244OKzdDKi6l5AJj/AC5/z/P2pq1jSL91nZJ4o1k5/wBNY4HP7sHH&#10;+Hpnn060f8JTrH/P83of3ajH/wCr9MVkgr1+U4HHI4/z0459PWjIyOQMd89P8/0791oZozLbxHqv&#10;9qxt9rOfN+UFAccn17/4CupPinWef9Obr/cUY/z/AEHvXB2x/wCJmhJHEuOTjv710mV55GMfT/P/&#10;AOv3puxpNvQ2B4p1n/n9bHBA8sUn/CUawCP9Obp/cB/z2/OsrI4yR+f+f89e9NyOORjHr/n/ACfr&#10;U2RBr/8ACU6x2vm/79j/AD/+ul/4SjWf+f5sD/YWsfK9yPpRlTjkceh6f5/z2pgbH/CUaxn/AI/m&#10;9P8AVr/n8Ko6x4p1j+xrv/Tm5jx9wDqfaq+V9R6cH/P+fwqhrBH9jXWGX7nbnNEbXE9jn/8AhJNV&#10;/wCfs8dPkH+f8itvwn4m1ZdcBF5gmJsYRf8AP/6vTiuSrZ8Kn/idjnGY274zXQZHpn/CU6zx/prZ&#10;zx+7U5/zxx/kct418Tasy2DNdlsF8Exj2/wH+eK0sjPB46Y/z+P9e9cv4zIIseQSS/PHNAGX/wAJ&#10;Jqo5+1c5ycoDn/P9TXbeDfFOrjR5Ab07VlIA8sHPAJ+pP9fXFebce1dl4OwNMmycDz/6frj8OvHP&#10;IGB2v/CU6yGGb046n5FH+e/+esn/AAlGsf8AP43/AIDr/jWJkZz8vXt/9b/P6U75f7sX/fKUDPU/&#10;7F00cCxgAxj7gqnquj6d/ZN4TZW4xC5PygY49+nb8q2Pb0/CqmqHGlXZ3bf3L85xjj17UCPGU0fT&#10;/LUfYIOAMZXr/n/PetvwjoumnxLan7DbnG5hmPOCBwfw9f61RAYgDsBz2/yeP0+tbfhEf8VJbnAw&#10;FYjgcce/TuP5d6AO8/sXTun2G36f88xXJ+P9H082dl/oUH+tJ+77f56/gCa7j3x0rlPHgJs7M44E&#10;pJODjp+Wf17DvSQHnn9j6aMf6BB6D5c5rr/BmkacNPuD9it8mXP3Ae3/AOvr/wDXrnQM845bgZOf&#10;85rr/B2f7Nn5/wCWueue39fX+QqZ7FLc1P7I0/8A58bb2xGP89aX+ydPz/x424wc8Rj/AD6VbwfS&#10;jB9P8/5zXOaFT+yNOGMWNvwMf6v/AD6Cj+ydP7WNtx/sf59B/nNW8EdqMH8qAKf9k6eOPsNuT/1z&#10;FR3Ok6f9lmxY25Pltj93nPH/ANc/nWhg/wBKiukJs5hjcTGQR1zxQNWucd4f0ywbVYwbSEgo3VOv&#10;H69Sce/0rqv7J0/nNjb4IPRBzn/9Z/Oue8OZOrRDHGw++f8A63+fQV1mD1wfXrmqZdS1yr/ZGn8D&#10;7Db8AAAR4xj/APUPyrlvEemWKamcWcAHlqeI+v8Aj2//AF5rtCD0wf5VyniQEaq3AyYgcEYz/wDW&#10;Hv8A40R3Cnua9jpNgdPtj9htzmNeSgJP+eKsf2Tp/ayt8f8AXMHNSWIb+z7bOSfLXk9+PfmrGD6U&#10;mRLcpnSdP/58bfB/6Zil/snT+T9ht85yfkFW8Hn+lGD/AFpCKf8AZGn5P+g2/t+7Ao/srT+v2G39&#10;f9WOP88flVzB/pRg/wD1/wDP+eKAKg0nTgw/0G369kHH+eK821HRdPGpXQFjAMSngJ05+v8An65N&#10;eqAEEcd6851LP9p3PQ/vWPbjB/p/nvWlPciZmQ6Pp/2mECxgz5ingE9x6c/lzXr39j6ceDY2/Xke&#10;WB/n/wCvXl1uh8+IYOTIvGM55/P/AD25r18ZAOce3bNbkHOeKdH0/wD4Ry9H2GDlB/COef8A656c&#10;88V5p/ZGnf8APjBz6DH4/wCf8M+seKD/AMU3e8kZTAwev/6+mP1HWvM8Fz0+Ufjn/P8AhjtQCNbw&#10;NounHXpnNjb5WA4Jj6c/pnn1rvv7I0/P/Hjb57fuwP8AP/1q4/wKD/bcxIH+oOCceo/zx6emK77t&#10;/P2pMDzvx7o+n/bLL/QYOEYfd9/y/wD1elcp/Y+nDpY2/HTA6/59/T613Hj1T9ssyc8I3r6/ln/D&#10;J4rlMHknr1PPT/PPXn8KYzq/Cej6emgx/wChW/8ArHJJQHHP/wBYdea2RpOngY+w2+PTyxVPwsD/&#10;AGDEMghXcYyDjn9D7cn1rXwev51zy3Zotin/AGTp/wDz423t+7H+e/60f2Tp/J+w2/pwg/z61cIP&#10;pz/OjB7VAyp/ZNhwfsVv65EYFJ/ZOn8f6Db+gxH0/wA8VcwfSjnuO3NAGRq2k2A0q5IsbfIT/nmD&#10;/nGB7VjeGNKsDeS5s4CPL6FPf/8AV6V0etA/2PdcdFyfb8+n/wBasbwvk383Bx5Y459f89ef1qls&#10;bR+Bm0NJ0/8A58bbjoPLBxxj+XFKNJ08MMWNvwc8RgY/zgflVvB54zx9aBnI+vc9akxODs9MsRrM&#10;X+hwACfGNmMc/p0/zya7H+ydPB/48bfjpiMdv/1CuXsg39txAZGJ+ccY56cdz/Q+5rsyDk8d/XpV&#10;M0q20Kf9kafjH2G26Y+5+FH9k6cSf9Bt/b5B/nvVzYff3owfTipMymdI07bzY2+Dxkx/59TS/wBk&#10;6f1+w22cf88x/nvVsA+lJz179eKAKh0nT/8Anxt+mD+7Aqlrekae+jXoNjb8xH/lmP8APpWzhvTp&#10;VPWARol50AER5JAx+dVHcT2PLRo+n8f6DAeBn5f8/wCfSug8F6Pp/wDwkQIsYCBE4Py59P0HTJ/n&#10;WbzyMduQf8/5x+fQ+DAf7fTgkLExHGcdv/rd/wA8mugyO2/sXTcEfYbfkYP7uuN+IGj6f/oP+hW+&#10;SXONo59enP8An1rv8/rXGeP2+WwwecuQM/r/AEz78UwOC/sfTuf9BgPP93r+Xr14/liu+8D6Lpw0&#10;Jj9ht8tOxLeX1/xxyOOK40A9SOTwAOcfl65/X6V3/gkH+wycYzM3QDn/AB/T24oYGuNI0/P/AB5Q&#10;fhGKP7H07/nztv8Avkf4Vcx0HqaOfU/maSA8ieaUknz5T3z5hP69+n+cGq1/LKdPuh5smPJcY3N6&#10;e3P4fn3q21tck7vIl5/2Sf8APQ/l6Dmve2dz/Z90ot5txicY8snJx/nj9epJdDPMw7FAd78j+8TW&#10;n4ckkGv2hEjg7iPvEdj/APX4471npbz7AfIlxgchCc1qeHLa4Ov2gFvNyxAGwnPy+35+nrxTugud&#10;6JZf+e034SE/56/jn3Fc142kkNnZbpHI81gMsT2/L/PpXUi1n5/cS8/7BOf/ANef17dua8b2s/2O&#10;xPkyn964J2H0/wA9P8KlNXEzjd7c5dv++jXTeFZZBZ3GJZB+8GcMfT/9X+eK5w283/PCX/vk10vh&#10;a1uPsc58ibHmYz5Z7D+n6UTskVFO5t+dL/z1l9B85/z2/wAjNHnS8fvZeOnzn/P+frTvs044+zzD&#10;6If8/wD6qQW0/H7ibnkYjIzWF0aCedL182T3G88/5/r2o82Un/Wy/wDfZ5/+tzS/ZZ8f6ib04jJo&#10;FtccAQTcnn5Cf8/59zRoAnmy4/1sh/4Gef8AOfx/KoriWT7NNmWTGwn/AFh/z/T9Km+zXHTyJiO2&#10;Yyf85z+v5MuLaf7NMfJl+4TnYf8AP+eO1CtcFuYGiyy/b0xJJ90kYY8f5/zzXQiaUEHzpeueJCMf&#10;/qwOecY7455/Rrab+0I/3Ev3T/Aa6H7NOP8AlhMMcn5CP5fj/TtVNq5U73B5Zcn97J1x99v8+vXn&#10;9cc9rcsn285kkJ8sZJeuiNtOHP8Ao82M/wDPMj/P4/j3rn9bt5vt/wDqZeEA+6eP/r8j1oVrhTvc&#10;2LWWX7HDmWX7g6u3/wCvv+vapvOlJz5snP8Atnn/AD/ntUVnbTfY4MQS8xgcRnn/AD6VN9ln4/cS&#10;+3yH/Pf9fWpbRLvcTzZeT50vBz/rDn/P+fSjzZf+esnpy5GP84pfs8//ADxm9QfLP+f8/Sj7NP8A&#10;8+8vpjYaNAE82XOPNl9PvkUebL/z1l/Fz/n/AD9aPstwP+WE3HYof8+tO+yz9PIm/wC+CKd0Go0T&#10;Skj97L16byc//rrgbmRzdTHzG5kbkOT3rvxbz5H7ib/vg/57/wCea4K6trgXkwNvPnzGwChPf/8A&#10;V+dXTauRJOxFG7GaP525cD7xOeff6n869PeaUuT5smM5x5h/z36jj9BXmcdvN50Z8mTAZedvTn3/&#10;AM816c9tcEk/Z5uTkZQnP+c/rx2xoQZmvzynQbz97JjZj77HPPt9Pb8uvn+9v77/APfR/wA+n5V6&#10;F4gtbj+wb3FvMfk/55k/56H+foK4D7NPz+4lP/ADTTQzZ8HyyprhxK65gfJ3ken+HsOPwrt0ml5/&#10;ey4/66H/AD278frXF+Ebaf8At4jyJR+4fPyHnp/L3/nxXcC1nx/qJeB/cx/np+noOU2hWON8bNIb&#10;qzy8h/dMASxPf6/5788VzW9/77df7xrqvG9rN9sssQS8xkZ8sjv/AJ49+uc1zH2ef/nhL/3waegW&#10;Oq8NySDRlXzHx5j8bj/n8q1vOlPPmyk5zneef8//AKu1Zfhu1n/seP8A0ebmRsfuzzz/AJ/zmtX7&#10;NcHB8ibPX7hP+f8A69YN6s0jewnnS/8APWTp/fP+f8/SkE0ox++kHv5hp32W4PH2eYj/AK5kUfZ7&#10;g8mCX1PyH/P+fpU3RWonnS8fvZfbEhGP84/T2o82Xn97J1ycOeP8/wCe9KLafp5EwxxzGeP88/lQ&#10;La4/54TZ90NO6DUqalLKdNmzLJjbjBc/5/Drz61m6HLL9pl/eSD93jG8+uP15rT1G2nGnznyJfu8&#10;fIR/n/PPWs/QbeY3UuIZf9Xn7h5Gf/r/AI+1NNNGi+Fm0JZST+9lOOc72P8An154HU9hSebJyPNl&#10;weMBz/n/ADz3pwtpznMExwOT5Z47/wCTz+JNILacED7PN1wB5Z/z/nnvU3RmcxayynUoyJJOZcjD&#10;k55/Wum86Xn95KR/vk5/z/X345u2t5jqcf7mU5l/uE5/Pr1H510v2a4J4glyf+mZ/wA//r571TZp&#10;UvoJ50veaTPUkSE/56/jn6UebLnPmyfg5/z/AJ+lL9mnxxDN0yCYyf8AOcj657Zo+zTf88JsD0Q1&#10;N0Z6jfOl4/eyZz/z0NL50v8Az2lHp85H9e2B+VH2a4z/AMe83r9w8Uv2efvbzf8AfB/z/n6UXQrM&#10;Tzpf+esvH+2eP8/0qjrUsn9j3eZZPuYxvIxz/nj+tX/s0+f+Pebjr8h/z2/T0qnrFrcnR7kCCYnZ&#10;wBGR/n/PuaqLVwexw+9ufnb/AL6NbXhKRxrwId/9W38R/wA/lWR9mn/54y9P7h/z3FbPhO3m/ttR&#10;5MvzRtj5ev8Anr29+K2MrHaC4mxnzpcn/poe/wD+v/PFcv41kkdLLMkhALkAuTj+n/6vSup+y3H/&#10;ADwm9v3Z5/zn68+/HNeM7W422R+zzAZcZKH0/wA//qougOT8xv77de7Guy8GyyjSZlEsgAnJIEhH&#10;Yfl0Hr0z0GDx/wBmn/54Tev3DxXaeDbaf+ypv3E3yznPyHjA/p7emeuKbasM3RLLgfvpeDgfOf8A&#10;Pb9Pqas+bL/z1l/8iUz7LOMAwSjHfYRj/OP09ubP2W5/59n/AO/D/wCNTdAd5I5yeT06HIqpqJJ0&#10;y7H3swPxjOfl/wA9eKtSD5zx+mKq6iP+JZd9P9S55xxx78fnxXPc0seWITsXknjr6/5zWz4TJ/4S&#10;S3AJHyuDgkZ49v68evYViJ9wfTHNbfhL/kYrfH91/Xjj/PXj8cVXQLHoeST1P41y3jtz9isgDgmU&#10;859vz/L8e1dRXL+Oj/oVlz/y1ORn2/z/APrqRnG5bjnHOOv+f8iur8Ik/wBnzdcebj06D/P+JNcn&#10;69+P8/5/+tXWeEh/xL5+P+WuM468f0/L60VNhx3N0E+p9uaMn1P50UVzmugZPqfzoyfU+vWiigNA&#10;yfU/gcVHdE/ZZjk/6tvX09v6VJUV1/x6zf8AXM9v8KENWuc54fJ/tWPnHyMBzjt/npz+HNdRk8cn&#10;865bQP8AkKxg/wBw98Z4/wA//qrqPSnLcuolccSemTg8da5jxHn+0+p/1QA6nH+c9v5101cx4h/5&#10;CZ6f6oYJ/wA/yx+JojuFO1zobIn7BbgdPLA4Pt7f0qbLc8nrnrUFjzYW57eWuO+OKnFDJluGT6nP&#10;1oy3v0x1oopE6Bz6n86XJ9T0x1pKKA0FBORyc57GvPtR3f2ldjn/AFrccjv7/wCf0Fegdx7GvPb8&#10;f8TK6GMHzTxjH+f8960pbkT2I4SRPEd23Ei4JOMc/p9ef5V60SQTyeuc15LEf38R6fvF7+/r/h/h&#10;XrL9Tn1xzWrMzL8SZ/4R29/655PGcc/09a84yff6H/PT/J716P4k/wCRdvf9zqcevv8A059Oa84/&#10;w+n+cY+n17iGdF4Gf/iczjc2DbnIyefmH+efX1ructz1H44/z2rhfBAzrM3BwLc9if4v/wBfX8O5&#10;rufWk2FjjfHZP2myGT/q24yOefTr/n6muXy3PJ/POf8AP9a6jx3/AMfNlyf9W3Gc9/T/AD+Vct7+&#10;+fWqQrHa+GNw0OI8jLufTPP+fStTLep/Osnwx/yBIv8Afc/Xn/PX8q1q5pbs2itBcn1P50ZPqfzp&#10;KKQ7INx9T+dGTzyemOTRRQBU1cn+yrnk8pg8nn8qyPDZP22fnrHwc+/+en+Fa2rj/iVXP+76ZrI8&#10;Nk/bJx/0z4596pPQ1S9xnRjPPJ6dqUE5HJ6+tLTe4qTI5G1c/wBsRnJ/1/ftz7/1/nXXZbnk8+9c&#10;ja/8hiM5IIn5Ocd/f/PPrXXev1py6GtToLlvU5+vWkyf8miikZaBk+p/OjJ9TRRQFkLyO5qnq+f7&#10;HveScxHtn+VW6p6vzo95/wBcj2zn/P8AnPSmt0D2ODy2MZPTpn/P+TW74Nc/8JCBnGYnB5xn/H17&#10;flgVgjjHsP8A69bvg3/kPr2BiY9cZ/z7/XrgV0dDA7/J55Pv3rkvHn3LDIxy/JGP1/X+fpXWVyXj&#10;sjFh06v1xx/X+n1NJDOS39eT178Y/wA/0+td54Kdv7BI3HiZscnjp6/5555rgh68exz/AJx0/wA9&#10;+88GZ/sE5HHnNjII/wA/QdPUmm9g0OgyeOeParG4+g/IVX7j61NhfVf/AB2kBG3DkdMDB9qqajxp&#10;l2c9IHzyBjj3q0/LnjoKq6icaZdnOP3D/NnGOKQHlScAew+n+f8APua2/CX/ACMlv04Vz0z2/wA/&#10;/XNYidBjIwBx6VteEgP+Ekt/YORwOOPfv2/yavoB6H6f1GK5fx3k2Fl6CVjg5/u/5611Hp+XFcv4&#10;7/48LI+kxz7fL+WalbgzjOB9P8/5/wAiur8JY+wXH/XTPb0/z/SuUOefXOK6vwj/AMg+fnjzcj8q&#10;VTYcdzeooornNQooooAKiusm1nA5/dt79qlqK6/49ZhjPyH+VNDjuc3oH/IVjx/zzI/z/n/Cup9K&#10;5bw/n+1Y8c/uyTiup9Kcty57jjXLeIf+Qmf+uQPNdOa5jxD/AMhMjj/VKT7/AOfektwp7nQWP/Hh&#10;b/8AXMck5zU471BY/wDHhb/9c169/wA6nHehky3CiiikSFFFFMBR1H17V55qP/ISuunMrHpjNehg&#10;cj69K88v/wDkJXR4/wBa2COf84rSluRPYigz58OOpkXHv835/l6160+N5ryaEfv4uDzIvA78jtXr&#10;J++fY4+laPczMrxKceHb3nHyDqcZ5/z/AJ5rzjn14HOfT/P/AOrtXpHiQ48O3vOMx4z68/5/+tXm&#10;/cfnn69/8/h2poZ0fgjJ1mbA6W5A4z3/AM+v9a7j16emPWuG8Ef8hmbgf8e5B46fMP5/54ruST+l&#10;J7gcb47/AOPmx7gRtjn3/L/9XpXL+n5/5/z/AFrqPHf/AB9WXX/VsDx7/l7/AORXLH3/ABzz/npT&#10;WwHZ+GD/AMSOHH998+3P+evNa1ZPhjnRIvXe4HOcc/54rWrnktTVbBRRRUjCiiigCnq//IKuf9zP&#10;TOKyPDWPtk2P+eYPJx3rX1b/AJBVx0+73/8Ar1k+G/8Aj8n9ovp3qlsar4WdJTe4+tLSfxD+lIyO&#10;Qs8jWI+mRPjjjHP6f5966/8Az6VyFr/yGYh/03xgcY/L8uP/AK9dfz3ps0qdAoooqTMKKKKACqer&#10;4/se76f6o5zj+tXKp6vgaPdknA8o5ycU1ugexwQ4ABPvz2/z/nvW74N58Qjr/qnJ6/5/P+dYQBwB&#10;6dumK3fBgP8AwkI9onPTp/n/ADzk109DE77ngfnXJePMYsBnu5xn/P8Antmut/LjpiuT8eH5LAA4&#10;5c4z/n/P50kByHPH6Y7/AOfQf4V3ngwY0E9h5zAYHX/P+fWuDGPfnjnv/n/Pau88Ff8AIBPT/XNy&#10;BjPT/P8ALimxI6Drjv8A1qxg+p/P/wCtVf0x65qxkf3j+tSMgkxv4xjtVXUc/wBmXeOT5L+vPy+3&#10;P5c1aY5J5ycc1VvwTpt3gHJgcYwTn5fb+lAHlUZ+RR0AHfitrwnj/hJLfOOj+g7f/Wx/9bmsdPuL&#10;jOMA/T/P+e1bHhIn/hJLfryGH6f5446dcdb6Aeh+n9K5fx2P9Asj281hnH+z6/5/AV1P4H2965bx&#10;3/x5WXGf3rDp/s+v68VKA4z178c8YrrPCWfsE/I/1vr7f1rlOeep79Mf5/z711fhIf6BOef9bjJz&#10;6f59/X0pVNhx3N3tRRz/AFo57A1zmwUUevBo59KBBUV1/wAes2emw98dvepaiuv+PWbtiNsk8Y4p&#10;oqO5zfh//kJx9/kbHGcf5/r611NcvoAP9qx8fwE8jp/n/Peuo9Kb3KqboD96uY8Q/wDITI6YiGcV&#10;07f1rmfEP/ITI5/1Y7/5/rQtwp7m/Y/8eFvnr5YPTFTiobH/AI8LfgD92vQYxx/SpqTJluFFFH4G&#10;kSFFH50fnQADqPrXnt+T/aV0c/8ALU8k5/z/AJ7V6EOo+tefajn+07rjnzWz3/z/AJ7YrWnuRMih&#10;GZ4xj+NRjGc8/wCev4969ZJOT6Z+ua8miz58XAA8xevbn34/OvWiDk/mK1kQZXiQf8U7ej/pnzjJ&#10;7+3/AOr14rzf+v8An/PevSfEgJ8N33HHl88e/wDnrxxXm+D75xj/AD/P86IgdF4Ix/bM3TP2c46e&#10;o/z/AJFdx6fSuG8Ef8hmbqC1ue/Xkfn+ldz647dPek9wON8dj/SrL/rm3OPf/P8AnFcv6dv6f5/p&#10;XUeOsfarL0EbdB7/AJ/59a5fvnn8O3+fQf4U+gHZeFyf7DiH+04657/54Fa1ZPhjcNDhJB+83PPr&#10;/npxWtz6H0rnluarYKKPwopDCiiikMp6vgaVcn/Z9cVk+G8/bZvaPsPf/wDXWtq3GlXPX7uBzisn&#10;w3j7ZNxwIscj3qlsaL4GdFQOo+tHP+eKADkfWl1MjkLP/kLRAd5uwznn/PtXX1yNnk6xHwT++zzz&#10;nn/P+cCuuPU/X86bNam6Cij8DRz/AIVJkFFFHNMAqpq5xo92en7o85xirfPpVPVv+QTd9eYj6/0p&#10;rdA9jghwAPbGK3fBv/Iwr7RP0Gcf59v5c1hAcDjt6Vu+DP8AkYV94n9P6/09PSunoYnfev59a5Px&#10;5yLDr95/w6fh/n0rrPXr6ciuT8dg7LDjozjJHT+n4fyFSgZyH+Tnn/P/ANf8u78Ff8gEjrmZj29v&#10;85P6DiuE/r/nv/n9a7zwVzoJHOfPbjOcd/8A6/P19qbA6Dv2/wAKly3+Sah9OKnwfQ/kakDhX1K7&#10;38Xc2MYHzn+v4/8A6sCq99f3Z0+6BupSDC4IznPB7f5H5c9m2mWYJBtY+mOn+f8AP4VV1HTLIabd&#10;/wCjRcQuc4B6L78dh7Vd0be0j2PD0vbkgfv36evStfw1fXSa7CRcyqdrchsdv/1dfT8KsR2NtsX9&#10;ynAHbOf88Vs+E7G2PiK3Bt0KkNkEE9vb8OvH44FO6JU1fY1f7SvOP9KlznByc/5/znvXO+MdRuzZ&#10;2hN1If3hwS3PT8/6evpXpv8AZllx/osX5dK5nx1p1ollZgW8WTK2cDrx+v8AT60k0U5x7Hlv226/&#10;5+JMZ4+aul8MX90LGYC5k/1mOuM8f56fzqL7Da85t06ZPFdV4T060NhPutosmXuPalUasEJq+xU/&#10;tG7A/wCPqT1PzdaT+0bzvdTf99Yrqv7Ns/8An1i9+Kb/AGbZ8f6NEMcjiue6NuePY5j+0rwf8vUv&#10;XH3sYo/tG86/apeB03V1I02z/wCfaLj2zR/Ztnx/osXB9Kd0HPHsct/aN2P+XqX8G6f54/zmop9R&#10;uxBL/pUnCHBD11n9m2eMfZovxFR3Om2n2Wb/AEWP/Vt2Pp7UJq41NX2POdEvrkahGRcyDCk5z0//&#10;AF10X9o3eMfapeRj73+f8eaNAsbU6rHm3iOVbqOvH/6//wBVdR/Ztnx/o0XPt/n1NNyVypzV9jmH&#10;1G83n/SZOTyM4/z/APWrntcv7s3/ADcyEiMAHd/n9P516T/Ztn/z6w+nT/PoK5nxBYWo1LAtox+6&#10;GMD/ADnt/wDroTVxQmm9itZajdiztwLqUAIoAzjp/h/nvU41G7/5+penZv8APtXQ2OnWZsLc/ZoT&#10;mNe2am/s2z5/0WLn2pNq4nNX2OY/tG75/wBKl+hbNH9o3n/P3Kf+Bda6f+zbPn/RYvfjr/nml/s2&#10;z/59Yv8AvmldC549jlv7RvNv/H1L/wB9Uv8AaN5/z9SjH+1XU/2bZf8APrF78U3+zbPg/ZYuOelO&#10;6Dnj2OYGo3mcfapev97GP/1Vw99fXRv7jNxLnzG6k/1/P/OK9hGm2eR/osXX0rz+/sLUalcj7PHx&#10;K3GMY/z/AJ5rSm1czqTXY5mK+uUnjP2h8q6nlsY5Hr26V6YdRvN5Au5vb5s/5/8Ar+p45OGxthPD&#10;+4TiRccY7/56ev0r1c6ZY5P+ixZB54xn/PNatohTS6HB6/qN2+h3YNzKRtzgnPp/+v8AHp2rgvtt&#10;yQP9IfgY69K9m8SabZjw9en7LHkJwce/v9T788c15z9itu8CevT/AD7+35UJoHNPoHhK+uk1Ob/S&#10;pVLQnPzYzz7fU/n611p1K86/a5eR/ex/nv8A5xVPwTYWr6tMDbxkCAnlTjr/AJ6/hzXb/wBmWX/P&#10;tFx0JFJtXGpx7HlPjK/uzc2ubmUkI3O4Z6//AK/5D1rnfttzn/j4f0HNekeOLCzS6sgtvF/q24Hf&#10;n0/D/Iya5cWNt/zwj/L/AD/SndEua7Fzw9f3Q0ePFzMAXbHOO/8AL/CtP7fd8Yupcema0/DWnWh0&#10;SMm2iJLv1XGef1/StX+zbP8A59Yunp1rBtXZvGatscv/AGjd/wDP1L04+aj+0bz/AJ+pfbLf5/ya&#10;6f8As2z72sX5Uf2bZ/8APtF+VTzIOePY5g6jeAc3Uo4/vdP8/wCe1J/aN4cj7VL6fe/z711H9m2f&#10;/PrF+Ao/s2z/AOfaL8sUXQ+ddjjtS1G8On3H+lS428/N+dZmgahdC6lxcSD93jOff/P9a7vVdOsx&#10;pVxi2i4Xj5c4rH8N6dZm9mBt4z+6zyPcf59KpNWNFNWehEmo3Z3YuZcEcnOf8/qf1pBqN53upcg/&#10;3sf5/wDrV1P9m2ec/ZYjjpkZxQNNs8j/AEWL8qm6M/aR7Hl1tfXP9qoftMv+t5JPufX+v8+K6j+0&#10;bzn/AEqbPf5un/6v896itbG1GsR5t4/9d6Yxz7//AK/xrrv7NsweLaIHp0ptouc0raHLfb7zj/Sp&#10;R2znr/nj8vrR/aN2P+XqX2w3Sun/ALNs/wDn1i6Y6Uf2bZn/AJdo8ew/z7/nU3RHOuxy/wDaN31+&#10;1S9ehbP+f/r0v9o3fT7VN/31nFdP/Ztn3tovyp39m2f/AD7RZ+lO6DnXY5X+0bv/AJ+pfTr1qrqe&#10;o3f9mXY+1TEGM5APWuy/s2z5/wBGi59qqatptn/ZN2fssWfLJHy5pxauJzVtjyQXtzx/pEnr16Vs&#10;+Fb+6TWwRcyD90w+9jP+fwqYWNtgHyE55zjNb3g2wtTr6g28f+qbgj6fn+P866Low512NAaleZ4u&#10;5eOgznP+ePz59ua8ZX1yUst1zIcFxkn8+ff/AD6V6j/Zllj/AI9YumOR/n3rk/HdhZoLDbbxgkuT&#10;x/k/079aSaKc422PNBeXPe4k55+9nNdn4V1G7Gj4F1LgStwGJ/z1/X1rK+xWw/5YJ+X+feu68G6b&#10;aPoZJtoyfOYfdP8AX+nT3NNtEqa7FL+0rz/n7mxnGd3X/P8AntU/9pXn/P1P/wB8/wD166UaZZf8&#10;+0XX+7j/AD/n2qb+yrL/AJ84v++RSuivaR7EsnU/TvVXUsf2bdnOMQOSSQMce9WnI3np+FVb840y&#10;7OcYgc5yRjj1FQYXPLEA2KARkjpjOf8APP5c962fCYz4ktyPm+Vyep7f5/wzWKPuD6c8Yra8J4/4&#10;SS37/K3QD09/y9ew7mr6DPQ/8+lcv465srMZOPNOeTxx+Xtz+HrXUe/H4Vy3jv8A48LI+kp7e35D&#10;+f05NSgON+h5zxXV+EcfYJ/mXPm54Ht/n+lcn1465rq/CRH9nz89Jc9c9v8AP19hSqbDhudBik59&#10;qSjIrnNQ59qOfajIoyKADmo7kZtZhjJ8s8YzmpMiorog2s3cCM5HXPFA1uc5oBP9qxcg5RsY78f/&#10;AKj/AJArqMDiuX8P5/tWPr90knr/AJ/z9K6f0pvcupuLXM+IR/xM2I4zEMcdf8/h/WumJ/8Ar1zH&#10;iH/kJHGP9UpJx/n9fyxQtwp7nQ2ODYW5DZ/djvn+dT81Xsv+PC39fLGSf/r1Pmh7ky3F5o5pM/T8&#10;6M/T86RIvNHNJkf5NGR7fnQAvGR06157f4/tK6GVx5rdhj9P8/rXoOeR9a8+1H/kJXPI4lY8EH/P&#10;+fc1rS3IqEcIP2mLGcmRcAZJPPtzn6c89u3rJ657jp2ryWL/AF8Qx/y0UYxnPP8A+v8Ax616y+Mn&#10;9MVoyDL8S4/4Ru95AxHxnjv/AJ/zzXm+B6j1yP8AP+eMdq9I8SH/AIp2+5xmPA5689OP8nPYV5v2&#10;HvyMd/8AP/6u2GhM6PwQP+JzMeDi3POOnP8AX8enau547E8f/rrhfBB/4nMxIH/HuQDgeoz+ft+O&#10;BXc/j16470nuNHG+OubmyHOPLbucdfy/z6deXwPXgnvx/nv/AJzXUeO/+Pmy/wCubY49/wAv8/QV&#10;y3T069en+en+RTWwHZ+GB/xI4sEEh3JH4/z+vNawzWT4YP8AxJIuejuBz05/z6/WtbIrna1Zqthe&#10;falx9Kbn6fnRmpGL+VH5UmR/k0de/wCtAFPVh/xLLnkfdzyM4rJ8OY+2TDP/ACy6c+ta2rf8gq59&#10;lz/nNZPhv/j8m9o+49/89ef1q1sar4WdEMeo/Kgdvr2FHXNAxxUGaOQsxjWI/mAxPwBx39v8/qa6&#10;+uQsuNZjwT/r8cfX2/z+GTXX/p7elU+hpUewv5Uc+1JmjNSZC8+1HPtSZoyKACqer/8AIHu8lQPK&#10;PJxx+f8An61czVPV+NHuzn/lke+KpboHscGMYHI6d/8AP+cGt3wbn+3wep8pwepx/n39fWsHoMdD&#10;jit3wbj/AISFTjP7pjnGcf4dxnn09TXR0MTvuPUfWuT8eY2WAyM7nO0H/P0/oTXWfz/lXJ+PPuWA&#10;zxl+Bk/5789f50hnIgA4569ccf5//V7V3fgwf8SFun+ubkDr/wDW69PSuDz0wPpjmu78Ff8AIDb3&#10;mbnAOfy/LJ/DimxHQ8Fh7mrGV/vf5/Kq/wDd474qXd7/AKn/AAqQONfXdQz/AMfB6Z5Uf59fy9jV&#10;e91zUPsF1+//AOWTjAT2Ppz+X59a6V9AsAf9Ux46lyT/APr6flVa/wBA0/8As27AgbPlPgZJ7dMZ&#10;9vbv2q7o254djxldVvNgHm8Af3RxWt4Y1e8TXrcibaQGH3Qccf56enpSJpNmQp8tuRnO7P8An/69&#10;bXhXR7N/EVupiOCGyN5GeM/j0zj+nBptWJ5o9jof7c1DIxPz/uA/5zx+dc94w1e9ksrTdLnEpwSg&#10;/u/54H8q77+wNPx/qW/Fzn/J5/Oua8b6LYx2VkViILSsD83t+fvx/wDWqU0U5wtojzs6ndjjzR16&#10;YFdJ4Y1i+SymCzniTnI6cf5/zxWb/ZNmefLP13H/AD/+quq8K6LZPYTFoW4l4+Yjt/np+PNKo1YI&#10;SjfYX+2tQ/57/wDjo4/z1/Cj+29Q/wCe/wD44OK3P7D0/wD54N/32aT+w7D/AJ4nj1Y81hdG3PHs&#10;Yn9uah/z3/NB/k0f23qH/Pf8NoNbf9h2H/PEn1+cnNL/AGHYf88W9fvnn/P9aLoOePYw/wC27/g+&#10;eMDGfkH+f/11Hca3f/Zpv3/8BzlR/n8ff6V0H9h2H/PFh/wM/jUNzolgLWY+SRiNj98jtQmrjU4t&#10;7HDaJq96mpIRN91Tj5P8/wCTXR/21qHec+5Cgf5/z1qnoOj2T6nGGhONrHhsY/z+P9a6f+w7Dj9y&#10;2fUOR/n/AOsKptXKnKKeqMY63qG8/vgOegX/AD/kY9a5vXNYvTqRJnyRGOQoGK77+w9P5/cN/wB9&#10;n/P/AOs1zXiDR7JNSwIjxGp++f8AP/6/wpJq4QlG+xJZ63fiztx5+P3Y42Af57fnUg1u/wCP3/0y&#10;o5/z/U1rWWh2H2C3/cnmMZwxH8qm/sOw/wCeJ/76NJtEucb7GJ/beof89h0/uik/tvUP+e46dQgr&#10;d/sPT/8Anifwc0n9h2H/ADxOP980roXPHsYn9t6hz+/6Hn5AM0f21f8A/Pf8dorb/sOwH/LFv++j&#10;S/2HYf8APA/99mndBzx7GKNb1DI/f98/cBrhr7Vbw6hcEy7iZCegOf8AP+eK9TGh2GRmE9e7muBv&#10;9Js/7QuR5Rx5rAZY8c+/+f0rSm02ZzlG2xixareefGPN6OvVAe/v2r0w65qBcnz+390f5/8A1/Su&#10;Ii0iz86LMZx5i5JbHf3/AJ/zr1V9A08k/uT6/ePNaNolSh1RyGva3ftoN4DPkFMY25z+X/6vwrgf&#10;7VvP+e3t0BzXrXiPQbAeHr1hC2Qmc5Jxz/IfpgdeBXnP9k2Z/wCWTf8AfR/z+Ht9aaaE5R7Fnwdr&#10;F6mrykTAHyCOg9f8/wAz6V2X9uahz/pHb+6P8+vtx9axvBWj2MmsTKY2x5BON5Gef8+mPc12v9g6&#10;eDxCc5/vn/Pb9KG1canDsec+MdXvZJ7Rml5COOFAxz/If55rnP7Tu8gCbpwCFru/G2j2MVzYhYiM&#10;xtnLZ7/n/wDr9cmuY/sqz4/ddeeSTmi6Jcovoa/h7WL4aPGFm43Ngbc9/wDPStIa3qGP9f8Akoqb&#10;w1olidEiJhJJZuSxGef1HXpxzWr/AGHYf88W69d5BrCTV2bxnG2xif23qH/Pfqf7g5o/tvUP+e/H&#10;sorb/sPT/wDnifT75pf7DsP+eJz/AL5/zmpuh88exh/23qB/5bgZ77BS/wBt6hnPn4H+4P8AP/6q&#10;2v7D0/8A54n8HP8AnFL/AGHYf88W/wC+zRddg549jmNT1rUDptwDOMFeRtArN0DV71LqUrMMiPqV&#10;B7/5/wA5rrdV0TT00y4IhbO3AG881leHNFsmvJsxE4jwDn3/AM9PWqTVjRSjyvQnGt3/AM378Ywf&#10;4Onv+HqeP5Uf23qG7/XgHPQKD/n6VtDQ7Dj9yeOR85NA0GwGAIeBxgseKlNGfPDsed2urXp1OPE2&#10;T5v90Hv7f5/Cuo/tvUMn9+M5yPkFZ1rpFmdWjBhJHndC2c8+/wCH559q63+w9Pyf3J692NU2tC5y&#10;iraGH/bWof8APf6fKDmj+29QHHnn14Uc/wCf61uDQ9P/AOeJ/wC+z/n1/Oj+w9P/AOeJ/wC+jU3S&#10;I549jD/tvUP+e/5KOaP7c1DnM/A/2AP8962/7DsP+eLex3nil/sPT/8AnifXG48f5/pRdBzw7GGd&#10;b1Dn99+O0Cq2pa1fnTLoGfgxkHC4rpf7DsP+eJ9B8xqpq2iWI0m7IgbPlED5if5U4tXE5xtseYjV&#10;bwD/AFg5A6Acf54rX8J6veJrylZh/q2wSgP8/wCn8qi/sqz/AOeR6f3jW74P0exk18Bo+DE3V8Z/&#10;z6D88V0XRhzR7G6Nc1Dr9oGev3Rx/n/H2rmfGmsX8iWW6bO0v1XH/wBbP+elehDQNP8A+eLen3yM&#10;f/Xrl/HWiWUYsSsDfMXHU4Ht/X+uOKSaKc4djz3+1bw/8tvxIH+f/wBddn4T1q+GjELPx5rE/KP8&#10;/n/LArA/smy5/dHnvuI/z/8AWruvBui2MmhktEciZh98nH+Hr6/yptqwlKC3Qv8Abmocfv8An/cA&#10;/wA9/wAvrU39t6n/AM9B/wB+zWt/YGn/APPFh/wM8f54/Kpv+Ee0/wD59m/M/wDxVK6K9pDsXZB8&#10;/Tnr6VV1EA6VdgjIMD9ADnj34/PirTffPt2IqpqOP7Ku8njyXJzj09+Pz4qDA8tU/IM+mfX/AD/9&#10;etnwlx4itxnHysO/PHt/Xjv6CsRM7ACe3+fwrb8J5/4SS34/hbt7f0/zzV9APQv881y/jv8A48LI&#10;espOM47f59Pz4rqfpiuW8d/8eVmP+mpPXrx6f17e9StwON9eencV1fhLiwuPQy4zj2/z/wDXNcn/&#10;AD79v8/59q6vwl/x4TH/AKa8cD0pVNhx3N6iiisDUKKKKACo7n/j1mwefLI4+ntUlRXX/HrNx/yz&#10;b8ePaga3Ob0D/kLR/wC6evbj/PTn8K6k9q5bw/xqseD1Vsc/5/T+VdT/AIU3uXU3A965nxD/AMhM&#10;9f8AVAY5/wA/gK6auY8RjGpn08oEcdaS3CnudBY/8eFv0/1YxjHp7VPUFjg2Fuf+ma4J5zxU4oZM&#10;twooooJCiiihAArz7UR/xMrrjGJW7Y716COo+tee6jxqV1wMCVu2O/p/n860pbkT2I4T+/hOcYkX&#10;knGOR/8AW5/+tXrL9Tx36HvXksR/fw8nPmL0JH8Xtz+X/wCr1p+p4/D0rRkGX4lA/wCEdveOiD0z&#10;19/5/oTXm4/p9M/5/wA55r0jxL/yLl6Tj7g5/H3/AM+nNeb9O/vn/Pp+XHenEDo/BGf7ZmA/59zn&#10;r/eH+efwya7j36+ma4bwQCdZmyDgQHseOR/P3/Dua7nr/jnNJ7gcb46/4+rIf9M2J59/T/Pp6muW&#10;6/yz1rqfHeftNl1OY24Jz39P8/lXLf5zjr/nmmgOz8MA/wBiRcdWcnjGef8APNa1ZPhf/kBxf77f&#10;5/8A11rVzS3ZrHYKKKKBhRRRQBT1b/kGXA55XHFZHhvH22boT5X9f8/T8q19XH/EquO/yemayfDf&#10;/H5N1yYs/rTWxqvhZ0Xf6Udx9adTe4pGRyNp/wAhiPkEeeev19/8/j066uQtT/xOYz0Pn/Tv7/5/&#10;Guv/AMacuhrU6BRRRSMgooooAKp6v/yB7vj/AJZHtnNXKp6v/wAge7/65HPGaa3QnscF249M56/5&#10;+tbvg3d/wkI6cxP36/549P5CsIY9/wDP+f8APNbvg3/kYV94nJxn/P5/z4ro6GR33+RXJ+O8YsO/&#10;L84HP4/5Heus47/j7VyfjzpYc93Pb2/H+n40kByOfx/z/n8q7vwVn+wSP+m7Y6/1/kPx5rg89fr9&#10;P8/r2rvPBn/IBOQMGZux5/z04+nJ5pvYDfx09M96s/h/Kq47eh54NTfL6D8hUoCKTG88dB3qrqJx&#10;pl2c4xA/OcdjVqT7/px6VVvzjTLsg4/cOc5xjj1HP5UAeVp0XsMc/wCf8/zra8Jf8jJb5/ut2zjj&#10;+nr79M1iIfkH0xW34Sx/wklv7Bvw49/89vU1fQD0Pqoxz+tct47J+wWf/XVj3/u/l+f4V1P5fyrl&#10;vHYzYWXtMe2e3+f/AKwqUBxnPv6f5+tdZ4RP+gT9/wB5nt6VyeO38q6zwln+z5uc4lz19v8AP/6q&#10;mpsOO5u0UUVgahRRRQAVFdZ+yT8f8szjjPapaiuv+PWb/rm3HXt70Djuc3oH/IWj/wB1uh68f5/z&#10;xXUjtXL+Hx/xNY/9xvf/AD+NdR6VTNKm44965fxD/wAhM+8Q6jrXUGuW8Qgf2kf+uQPYf5/H+VJb&#10;hT3Ohsf+PC3P/TMe/aph3qGxz9gts/8APMf55/rUwoZnLdhRRRSEFFFFMA9Pr+dee6j/AMhC66cy&#10;t6DHP5Y7V6GOo+teeX5/4mdzyP8AWsetaUtyJ7EcH+vh68yKMDPPPb6+1esn759jxXk0P+viHJzI&#10;oxjOef6/5716y+MkfjxWj3MzK8SHHh29OQP3eCc4715xj/P+f8+navSPEnHh29/65+/PP+R/9avN&#10;/wCfXJ5/z2prcZ0Xggf8TmbgH/RyBkdOR+X/ANb0rucfj71w3gj/AJDM3tbkduOR/nj+Vdzn1pPc&#10;DjfHf/HzZcnAjb145/n3/wDrVy3p9c8f5/z+ddT47B+1WX/XNsfn/n+fpXLZ+v49v8/0prYDs/DH&#10;/IEiH+2/8/8APXmtasnwx/yBIunDuOvTn/PFa1c8t2arYKKKKkYUUUUAU9XGdJuOAcLnkZrJ8N4+&#10;2zc9Yvz5rW1f/kFXH+7WT4byLybjpHz7c1S2NV8DOiFL3FIKO4pGS3OQs8DWI8cYmwAOO5/z/kmu&#10;v7n61yNn/wAhmPHXz/T6+lddTl0NanQKKKKkyCiiigAqnq//ACB7vpgREnJA/nVyqer4/se7OcYi&#10;POcYprdA9jguw9hjnjFbvg3nxCPaJ847f598/nWEOg9hit3wb/yMIOOkTngZx/npn8PU109DE77p&#10;0/wrk/Hp4sB7uQAev+f8+tdYa5Px39yw+r8f5/8A10kM5AZ45Ht/n/P8q7zwVj+wSccee3bGf8/l&#10;6etcJ1/l613fgrH9htjvO5zgf59P6cU3sI6Djjue/vVjcf75/Oq3p9asb/f9akCGT75P8uaq6j/y&#10;DLsc58l+hPPHtz+VYT+Mmyc2XPqZMZ/z/Q+1V9R8YZ0y7H2H70LgAP14P/1v1q+RiujkU+4o46Z4&#10;4zWz4Sx/wklvz/C2DwM8f1/zgVwyeKl2D/Qz0HRq1/C3i1Y/ENqRZsSwdcb+mR/Ljr/Sq5HYXMj2&#10;SuX8dj/QLI8f61hkjp8v+fr9KmHi08Zs+p4w+f8AP/165jx14tBs7LNn0lb5g+e3TP8AnpSUGO6M&#10;3H+TXWeEs/2fP1/1ueT7V5mPFQHW0PTs9dR4T8XYsrgfYyf3mcmTHb+lTUpuw4tXPQaK5o+MP+nL&#10;2/1n+f8AOaP+Ew/6cu3/AD0x/n/9dYcjNOZHS0VzX/CYDj/Qzz/00xR/wl/f7F0Gf9ZRyMOZHS1F&#10;c/8AHrMe3lt0PTj3rn/+Eu/6cjnsBJ1/z/h70y48Yf6LNiz6oeRJjt/n8xTUGNTVxNA/5Ccfshz3&#10;7f5//XXU88V5xonify9Qjb7JnCnjf/n3/wA810X/AAmH/Tn+O/OP8/n+dDg7lzkrnSnv+tcx4hP/&#10;ABMzz0jGef8AP1p7+LsOQLI8HHMmP8//AK/Sud1vxR5t+W+y4Hlgff6f560KDuOnNJnf2P8Ax4W/&#10;/XMdsVPXKWfi7ZZwr9i+7GBw+P8AJqb/AITDp/oXX/pp/n/OKHBkOSudLRXNf8Jgeps+h5xJmj/h&#10;MMf8uY6dpM/5FLkZPMjpaK5r/hMD/wA+R/7+Uf8ACXetljj/AJ6f54/wNHKw50dKOorz7Uf+Qlc/&#10;9dWzzn9a3f8AhMOR/offoZK8/vPFvmX9w/2RgTIx4kz39TWtODuROSaN6L/XRDjHmKOgPf34/Pj9&#10;a9ZPU+ua8Gi8Ur50f+if8tF6sPUev9eOlepnxjk/8efXk4kzn/P+FaODI5kaXiTP/CO3vX/V57+v&#10;+fb14rzf0+n+f5/jnt26PxH4w36BeL9izujzw+e45+n/ANb6V54PFQ/59G6dN+f89aFFhzI9C8Ef&#10;8hqbnk25xz15H+eMfyruucnrx+n/AOqvI/Bni5Y9ZlC2jfNbtgb8Zwc8/p/nFdz/AMJYen2MDjjL&#10;4x/hj/Ghwd7hzIz/AB2P9Ksj/wBM2HTrz/8Aq/Pua5b6+tT+OvFgN1ZYs/8Alm2Duxnn/P8A+uuY&#10;/wCEqH/PoemPv4p8jDmR6n4YOdDhPP327+/+eBWtXC+GvFxGjRj7GSRI4yZMZ5/l+lav/CXEf8uf&#10;/kTr/wDWrnlB3Zspqx0tFc0PGPTNlx/10o/4TDp/ofv/AKyp5H2DmR0tHNc1/wAJh1P2IYx08yj/&#10;AITDj/jz+n7zp/n/ABo5GHMjZ1f/AJBVxzj5PXFZHhwf6ZNkdIvy5/z+X41T1PxcTptwv2PA29S9&#10;Znh/xR5V1KfsmT5ePv4xz/X0/wAKpQdjVTXKz0Ln+tA6j61zY8YdcWR4GRh/84H/ANak/wCEwIJ/&#10;0LvxmTH+f/10uRmakirZ86xF3/f/AFzz/n/9Vdfz3rzO28T/APEzjb7LnEucF85/z/n0rp/+Ew5P&#10;+hd88yU3BlzktDpaK5oeLj/z59f+mn+fy+lH/CXell7/AOs6/wCf8KnkZnzI6WiuZ/4TDt9j5/66&#10;U7/hMOmbLn/rpRyMOZHSVT1fP9j3Z/6ZHvisb/hLj/z5d/8AnpVPWPGJGj3f+hnmMg/vCP5f54NO&#10;MHdA5KxjD7v4elb3g3/kPqeP9U+P8/4fy5rgv+EqXj/RCcf7WP8APatvwf4tCa8MWnPlMMGQc/5/&#10;zxXS4sx5keweuM4rk/Hf3LDrjc4z6f05/P8ACpx4xz/y5d8/6zOf/r/4jpXK+OfFokFiTZ8AuMiT&#10;Ppx/n2+lTyMfMipyf8/5/wA+9d34Kx/YJGc/v2J5Bx0/n15/lxXkn/CWL/z5t1/vZ/z/AJ9a7jwZ&#10;4uB0R1Fm3yzNkl+mef8AD/OBTcGK6PQv/wBZ5qfY3+Qa5b/hLeubPocH5/8AP+Qan/4S0/8AQOkp&#10;cjHdHIyYDEnPTJxkf/X9P84qrf8AGn3efvGBwcD7vHT0z+np2z6A/gazL7vtM49AAOP88/nVPUfA&#10;tnHpl232ycEQv12jt78evP8AhXQZHgKHgfStTw0AfENl/vHPHtWxH4OtiF/0ufBGA20c/wCea2fC&#10;vgm3bxJaMbuf5dzYCDJ4/T69uO9DegGoeuAcHGScZx/9fr/XvXK+Nnza2WOFEjbVz04/nXrf/CD2&#10;hTb9rn65PA5P/wBb0rlPHfgm0js7PF5cf6xgFIBzx/nn+tJAeQ10vhb/AI87j/roCfyqf/hDrbHF&#10;3Pn2UGus8H+CLN7C4JvLgnzOQAo7f55/KlN6ajW5kfT0/wA/5/rTfpz7Z/z7V3J8C2fP+l3HTHQf&#10;5/zmg+BbHp9rucfQf59awujSxxHp/nNLztHt6cf5/wA+9dr/AMILZcZu7njnoBSjwLZ8D7VckZ9B&#10;xRdBY4jjnPTvkf5/z+NRzf6iTOM7Txn2/wD1+5/Ou6/4QWz7XlznHXA/z/8AqqK48DWf2WZlurgt&#10;sbC4HP8Anj6496LglqeZaVgX8YPdTkH6f5/zmtzngd8+mc/5z9fp2vaH4PtZNTjX7VPgoQSAD26D&#10;2HFdR/wgtkV4urjGOhAP+R/PmqZpUTTRxR6nH0x/n+np3HXE1b/j86/wDn1/z7V6f/wg9nkk3lyT&#10;nk7V69/p347fhXN+IPB1rFflftM+0xrjgfN/9Yfl2pJ6hTWpk2pBtYSMYKA5P+f88+9S9OPbj/P5&#10;/wCc119l4Is5LC3c3dxuaMHgA4/z/hVj/hBrPkC8uPXoP8+lF0Q1qcRzz354/wA/40fT/P8Aniu2&#10;/wCEGs+f9LuOmBwDj/PFB8C2ef8Aj8uMZz0H+f8AJpXQWOJ49eMUen8v8+nH+cV23/CC2fP+l3Pr&#10;jC0v/CC2XT7Xc9fYZ/zz+dF0KxxI6iuBuv8Aj6mJ/wCejevr717oPAtlkf6Xcn1OAK86v/BVvFqF&#10;xGLuf5ZWyNq8D/Gtab1JktDjosedH2+de+O9eov1PGTnGAOp/wA5/wA5rm7fwbbGeLF5OMOvO0ev&#10;tz36V6y3gW0JY/argZ4GAOPp+n5fWtCDzbxDj+wb0DBIUbiOe/v2H+eenACvcvEvgazj8O3rLeTj&#10;EfUhcDn3/Lj37mvOB4Otjz9qnAPIBUc/5/zmi4FHwaM6/j/pg/8AT/P/ANeu7PGeeF5Y+nt9f8+l&#10;VfBHgq2fW5GN3OdsDADYO5AJz2/U9eld0fA9oQAbmfaO3HP/AOvn86TeoaHjfjZy95aHj/VnCjHA&#10;z/n/ADzXN16n478FWsd5ZAXk5JRuCAe/J9h1/wDrAVzA8G23H+lz5z02j/P+frTuDDw2B/Yy+8jn&#10;0z/nHf0rVx/L6Z/z/nvXQeF/BFk+iRn7bcEmRs4CgDnn/J5rW/4QazwcXdxzwRgAf/q/wrCT1NIr&#10;Q4nj8Py/z3//AF0df6+1dsfAtmf+Xu55/wBkUf8ACC2X/P3ccdMgVN0UcT+GM8/SlyMenp/n8q7X&#10;/hBbP/n7uevoP8/5NH/CDWf/AD93HHA4FF0KxwN9n7BN16YrP0c/6TIvcR5x07/5/r6V6Hqfgi0j&#10;0y4ZLq5YhcgEAZ6f/XPNZPhzwdaTXkym7nx5ecgD5uf5CqvoaxXutmWOv8un+c/TJ9KT3H6dq7Ye&#10;B7McfbLnGOeFOfX8Pf04pR4Fs8j/AEu5x34HP/1+v0zSuZ2PKYTsv0zjJl49+fet/wDp+H0/z/k2&#10;bbwjbf2xGrXM4bzsHAA28/z6/nXW/wDCC2ef+Pu4/AD/AD/kU2zSorWOJx1GOCMdMf57/wCc0dem&#10;D3Oa7b/hBbP/AJ+7gZGOAMD/APVx+QzR/wAINZn/AJe7gH6A/wCe35VN0jM4n0o4/wDr9a7b/hBb&#10;L/n7ufYYB/zjj60f8ILZf8/dz7ZAOf8AP+NF0BxI/Dpz/n/P8qo61j+x7vn/AJZ/Xv7f549K9F/4&#10;QWz/AOfu5z34H+f85qhrHgSzOjXeLq4JEZIAC9vr/n+VVF6iZ4tW14R/5DgyeDE/fr/n/PpWkPB1&#10;scn7ZPjgA7AM/wCfSt7wZ4Mtm18bruc4ic42j6fp78fjW9zIsc88jJHLHt/9fr/XvXK+NTlbHjAB&#10;fFev/wDCB2hQD7XcepOBye35cce1cl478E2kQsdt3Pli+FO0k/1/H+tJAeS12/ggf8Smdv8Apvx6&#10;dP8APp+fSoPB1uQf9LnJ6fdBrvPBPgi0/sRybqc75yT8oGccY9//ANdDYJGaXAAYY5OFB/n9P8+g&#10;pd7/AN9vyX/GuxPgezd95u7nOeuB/n1/P6Uf8IPaf8/tz+Sf4ULYeh1OeaqatgaTeE4/1L5JOO3+&#10;fWuHPjPV8/K8GO37sfz/AD/yDVW/8Z6u2mXQ8yH/AFT9IsZ4Pp3+np9aYjIjxgZ+6APbP/1zjH8+&#10;9bPhHnxHbMR2Yjgcce/+ew715gPFmpFAN0OAOgj6f54/Ktbw14u1VfENoVaAEkrkxZxwf1x9OnXF&#10;AH0F7c5rkvHxAsrPjpKex9Py/r6etZP/AAmer9pIPb91/n2/ya5rxt4w1R7WyLNA2JGOfK6cf5/P&#10;0pJBcmxj3ZuP8/Wuw8HYGmzrkcS+vt/n+gArxr/hKtTzktDnPeOun8J+MNWSwuFDwbfM7x57f5/z&#10;xUzWhSep6760dvwzXAf8Jlq//PSDHQfuh/n/APVR/wAJlq/P7yDHqIgMf5/pWFmaHoB49aT1/wAa&#10;8/8A+Ey1fr5kH/foH/P/ANal/wCEx1ftJB6AiLOP8/0oswO//wAeahvBmynGM/uzn34rhv8AhMtX&#10;yfng45A8rP8Ant/k1Hc+MdVNtMpkgwUIP7oen9f6n2p2Y09TW8Pf8hWMZ/gI478e31z/APXxjrc+&#10;nX16145onizVE1JG3wbgp6x5x/8AX/xPeukHjHVu7wYHJ/dgZ/8A14PI/wD1jTuXUabPQD7jAPGO&#10;lcp4hAOqtgcmJfT/AD+dZb+MdW3n54BzwBF0/P0z39B71zmveLNTkv2y8WfLAJEY9/8A634ChLUK&#10;bsz1qx50+3Ocjyxyc88e/P51YPYfnXnNl4x1YWUADQACMYHlf59qm/4TLV+nmQf9+gf8/wCfpRYi&#10;T1O/9KX6fXmvP/8AhMtX7yQHvzH/AJ/yaP8AhMtX7vAPrEP8/wD66VmI7/8AlR+IrgP+Ey1fvJB6&#10;/wCqH+fej/hMtXx/rIPqIhx/n9MUWYHoA6j1z0rzjUQP7SuwMD963Qg/y4/zj1qwPGOr7h88A56C&#10;L/PH+Fef3ni3U5L24cvDlpTkhB6//q/KtaaZEzsoeZ4gDkeYueOvPp378f8A169g7D24FfNUXirU&#10;hNEAYMbxwYwc8ivUT4z1cEgPDjsPLB/l/wDq5+lakHXeKcf8I3ejPBTHX3/z/iOteZepOcdgOp/z&#10;/hjtV3xH4w1ZtAvFaSEjZz+76/l9D+fpjPn3/CValxzAccY2df8A9f8AWgEeseBMf23MTy3kHHTj&#10;kf8A1unp6Yrv/wDCvBvBvjDVU1xgrwDdAwJMYzwR0/yB+WK7X/hM9W/56Q89/Kx/nv19PrSaAueP&#10;WxdWfT7jAdeOfy//AFc1yuOw69z6f/X/AM+tZ/jbxfqjXloWaDiNsERe/wDT/wDXzXM/8JVqYzho&#10;Mk8Ex9P88flTC57b4W40GLHIDuOvv+lbHavKvDXjHVv7EjAeAASPj91nHP8An8ueTWr/AMJjq/8A&#10;fgI/655/z/8AXrnkrs1Wx3/brRXAf8Jlq/8Az0g/79D/AD/+uk/4TLV/+ekH/foDP/6/61NmO56D&#10;6+maT3/M+lcB/wAJjq5/5aQex8kDH/6qP+Ex1f8Avwev+qH+f/1UWYHZa1j+x7nI/h7j/Gsjwx/x&#10;+zehj4HPPP8Anr/jXM6n4w1U6ZOGkhwV6iID/P8APiszQPFmqJeTEPDuKc/u8456f564+pqktDRP&#10;3Gj13qex9DQOo964EeMdX5zJBnGT+6zj/PqeAPekHjHV+m+EH2h6f59PYZ71NmZlyyGNYixwFnx+&#10;ZPp3Pp7emTXaev6V4va+KtS/tWJg8PEpK/u89z/ntwB2rqP+Ex1fccSQdf8Anln/AD2/IetNrY0q&#10;O9jv+BnjJ9qP/wBf1rgP+Ey1fP8ArLf8Yh/nHI/P3pB4x1fj95B07xgf5P8AifalZmZ6BS9+e5rz&#10;7/hMtXz/AKyD/v0Mf5P9aX/hMtX/AOekHof3Q/z/AJ+lFmFzv6pa1j+xL3OMGI9SB/P/AD+Ncb/w&#10;mWr8/vIPU/uwP855qlrHjLVxo13+8g/1eCRGB1/z+lVFaiewwDgdcY/z/n+lb/gzJ8Qqf+mTYAGc&#10;f/W/P27mvK/+Eq1LgZgwBwBH/n/Irb8JeLdTGvAq0G7y2AJjH+fy+ldFjI9+5xj2rjPH7D/QOnBf&#10;juenb0/yPWs3/hNNY4+eD3Hl/wCf/r/iK5bxp4v1VxYl3hIUtwY/p+Gf89KSQFvpj1PHHP8AnPX9&#10;fSu98DjGhnGP9a3IwM8e39ce3FeGjxVqWSS0BJ65j6/55/Ou08G+MtWXRpQJLfCzED92MngE5/ye&#10;vsBTYXPYjzjr/jR+Lfma8+/4TLV8j54OD/zyx/nv/kGpf+Ey1T+5B/35ekM5t+pO7nHJ/wA/T9PY&#10;Zr3wzp90AM/uXBGM54P+H6d+SfVf+EZ0jr9hj+pJ/wA+n5VV1PwzpA0y7IsIf9S/brx7nHYdaYj5&#10;sT7g+netLw5/yH7TGRyf/QT+n14rqU8OaXsX/RASAOSxP+f8+vGx4S8NaRJ4ltc2SsFDMASxyQP6&#10;e/Hr2ouA05GF69uf89/847c14z5trMjH+sbB654r2/8A4RjSMEfYIcY6cnP/AOuuT8feHNJ+yWeL&#10;KNW81uQSO36+v+JpJgeI10vhb/jzuOP+WgIOPb+n+ea1v+Ec0r/n0B4z98113g7w3pP2C4JsULGX&#10;OSSe317ZP0+tTUehUdzl/wD9XTGP8/0oP8vfGK9J/wCEc0j/AJ8IePr/AJ/yKP8AhHNI4xYRe3J/&#10;z2H5Vjc0PNj78c/5/wA//Xo9OAf1/wA+n+Sa9J/4RvSP+gfD0x35o/4RzSOP9Ah6+9HMhWZ5v69+&#10;cdc/5z/X8opuIJSCR8hPB9v8/nx2x6b/AMI3pHewi6YPXn/P9TUd14c0n7LMfsEOQjHqfT2+tF9R&#10;pO541o4/4mEZIGdpHT/P+NdAPXJHf0/l+H9O1dBoGgaY+qxqbKLG1hg/5+vT+XNdT/wjmkc/6DFy&#10;OvPGf68/5xTbKqKzR5ucZIx0JyCMf56Y59PrXP62Sb8DOQIweT0/z/nmvZz4c0jGPsEOBwOp/wA9&#10;AK5nxDoGlpqZC2MQAiBxz/n8vX1NCeoQTbscxajFnCP9gcdP8/596m/z/n8/19enoNj4c0g6fb5s&#10;ISDGMnqOnt/T3qf/AIRzSMnNhEec9/8APr+ZpX1E9zzb9f8AP/1/1+lGenp+h/zx/nFek/8ACN6Q&#10;Qf8AQIuevX/Pek/4RvSM5+wRZznPNHMhHm//AOr6/wCf88UZPt0z/n2/TjvXpP8Awjekc/6BF+vN&#10;H/COaR1+wRcHPf8AzxRzCsebj7w69cf5/X/Oa4G55upj1zI3JOc819DDw3pAK/6BDx9f89hXnGo+&#10;G9KGpXWLMAea2OSO/wBf8/jitKbuTM8+iI86PJwN46nHf/PWvTX6kZ75JznP+c/rxg9M2Hw5pYnh&#10;/wBEXPmLyXJ7j/P+RXr/APwjOkHn7BHknnOef85P51qQeQa/zoN2ACRs9M9x/n8j6CuCHb3r6G8U&#10;+GdI/wCEbvSLCMHyxyOo5/8ArmvND4c0rB/0ReRzhiP8nr9PwoBHP+Ev+Q4euPIfOD9PT/P412px&#10;x2wMn2/zj9Pzu+B/DWktrkrGyQ7YDjJbHJ/z19PWu+/4RnSO1hFkHIxkf57fkKVxng3jIYurQgD/&#10;AFZ7Y7/5/wD15rnetezePPDeki8sgtkgIjPAJ9fT/OfzrlP+Ec0of8uYP/Aic00Io+G/+QMmR/y0&#10;f+fv/wDq/U1qf1PPP+euf1rsfCvhvSRoMZ+wRkmRjk5Oefr9PrWv/wAI5pHQ2EXp3Oa529WaR2PN&#10;/wD9WcZ/z/8AX+lHJ559DXpP/CN6Rzmwh5+tJ/wjekdPsEWQMdTS5kOx5uD0/px/n1/x4oxx+vX/&#10;AD/kfn6T/wAI5pHB/s+IAemaP+Ec0gdNPi49z/nsP0ougszy3UTjT58cYXA5/wA/5H1NZmggC5k/&#10;65+mO9es6t4e0lNKuCLCLIXAxn/Pasfw14f0p72YNYxH93xn61Sehql7rZzYHU+gye+P/wBXrz16&#10;E9AYGPb9P8/0+tejjw3pHB/s+E45Gc8f/X/xzSjw5pAIxYQ/Ljjnj/OBU8xmeI24zqaZ5/e9+e/v&#10;XSnGfr1/z/n+dbNpoGmHWIwbKPb52OSfX3/Dr6+9dh/wjekA/wDIPi9uv+f/ANdNs0qJqx5t+PHX&#10;r/n/ACe3Y49R/n/9f616R/wjekAAGwi6Y78//X/xNH/CN6Qc5sIv1/z3P50uYyseb5/+vj/PX/PH&#10;FN/Tvx/ntx/nFelf8I3pHP8AoEPTHU/570v/AAjekf8AQPi544zxRdBY829+mD6/5/yKo61xo90O&#10;h2YwOP8AI9v16mvV/wDhHNI5/wCJfF+Gapa14b0g6NeAWEefKJGAf6U4vUHseBf4Vs+Ff+Q2oyMm&#10;NgPf/H6DFdCPDmlcf6IOBn75/wA56V0Hgrw5pX/CQgGzQjymBBJOen+e39K6LmRT4OO/HHH+eufr&#10;9O3MeM8lLI9eX56/r/n+le6/8Ixo54+wRdOevP8A+uuN8f8AhrSR9gxZIOXyQcfX3oA8V612Pg4H&#10;+ypuuBOSOoHQf549j1wKsnw9pWCTaDpzhiMf5/z0rvvA3hjSf7EkY2KbmnbJJY+3f09unrmhgcvn&#10;nngZwBjr/nH6fnL5Tf8APEf98H/4qvRv+EZ0njFhEOe2cD/PH5Ck/wCEd0f/AKB8H6UIZr4OcfnV&#10;XVc/2Vd8ceS/UD09+PzrzJ9Vvi5Ivrj14kzn8v8AP61Vv9Tvv7Nuwb64x5LDmQjt/n35/JWEMCMU&#10;VQG4AycdPz/zz9a2/CKN/wAJJb/KcbX6g+n+eT/OvHBe3ZQf6VPyOf3h5rU8OX94niG0IvLgHcR/&#10;rD6H/wCvx70wPpcA9cH24rkvHgb7JZjBx5pIwfb/AD1/nXLDU7/JzfXPrnzT/nv/AIZ4rmfG+o3j&#10;WNmrXlyR5rDb5jDHFJIDa2Medp54Ax/nr/ntXX+DkP8AZ8/ykfvc8jHavCPt15yftc+c45kNdP4T&#10;1G8SzuAt5cY8wcCQ8cf5/L0qZq6Kjue4bDnODx7UbG7q2a8s/tO+/wCf25z2/eHj/PFJ/ad7xi8u&#10;cH/pof8AP/66xsaXPVCjf3W/Kl2N2B/KvKv7Svz/AMvtzz/00PP+f60HUr0j/j9uTnj/AFhOf85P&#10;5/SiwXPVMMP4T+Wajugfss2FJ/dnoCc8e3+ea8v/ALTvj/y+3Pof3h/z6/5xTLjUb77NN/plz908&#10;eYef8+ntTSGm7nU+Htx1ZBg8IwPvx0/z/KuuIYZ4PHtXhWiX94l/Hi7uF+Q4xIRXRf2nfgj/AE25&#10;9RiQ9vr6YH5c96bRdR3Z6phvQ+tcn4kVhqZ+QkmIfLjr/n9PrzXLnUr7J/065OTknzCc/wD6wfxz&#10;9K57XL+8N+SbufJjAyZCfX/E0ktQpuzPbbAN/Z9uTk/ul5HerGGHY46cCvJrXUr77HD/AKbcj92P&#10;+WpP+Rz/AJ4qT+0r3nN7c+n+sI/z3pNakSep6rhvQ/lRsb+6x/CvKv7SvuSb25B6/wCsP+e36Uf2&#10;lff8/tzxwf3hH+R/n1osK56psPofyo2H+6fyrysalff8/wBc/wDfw/59KP7Svv8An9ueOOZDRYLn&#10;qoDZHyk9+lecakGGp3I2kfvWAGMd/wDP/wCuqQ1O/wAj/TbnnriQ/wCe/wCtcBdX12bycm6nyZGH&#10;+sPqf8a0prUiZ6PbowuYiFb/AFi9M+vtz+XP6Y9fAPoa+WIr678+P/SrgkuOBI3r7d+a9PfU9Q3k&#10;/brnrwRIR/n+mPatSD0HxQP+KcveD/q89vX3/L19Oa8z2McZBwOpxjP+cf8A6+9fxBqV8dBvM3tz&#10;93/nqfX+fA/L6mvPvtt3gYu5+OmJDx/nA/KiwI9t8Dq39syna3EB5weOf0/HJ7e9d9gjPB/GvnLw&#10;df3ia2Qt3OMwsMGQ+359B/8AqrtxqV8Rxe3JB6ZkPP8Anj/OcKwHQePAftlmMEjY3B5xz6f5/KuT&#10;Abrg569M/wCSf89653xvf3j3VkGvLkjyzjMhPf8ALn8/w4rmft13z/pc/PPMh/z3P507DPoDwsD/&#10;AGDFwfvsTxjHP+evP0rY2Mf4T+ArxXw1qN4NGVRe3P8ArH4Eh45/rkn8a1v7TvuT9uueueJD/niu&#10;drVmi2PVNjdwSfpRhvRumeleV/2nff8AP7cjjH+sP+f/ANVJ/aV/x/ptxxyT5hqbDueqbG5+U/lR&#10;sb+6efavK/7Sv/8An9uePWQ046lf9Pttznv+8NOwHo2sKf7JugFJ+XjjNY3hjcb+bAOPL59+f5e9&#10;cNqWo3p024BvbgqVwR5hOf8AP9aztB1G9F1Ni7uB+77SH1/nzj8fWmloaJ+40e4Yb0I75x0oCH0I&#10;+o6V5WNTvcn/AE66z1H709ev4+uP1xQNSvs/8ftz/wB/Dz/nP60uUz3OgtAf7ZiwCMT4J5GOT+v6&#10;/nmuzweeD19K8Gtr+8Gpx4u7gHzcnEh9T6fj+ddKdSviTm9ueev7w8/l9T+f0ptbGlR3seqYbsD+&#10;VGxu4OO/FeWf2lfdfttz1ySJD/nuf84oGpX3/P7cD1xIf8//AKqVjM9T2N/dP5UuG54PsMV5V/ad&#10;91+3XPqMyHn/AD/Sj+0r4cfbbr6eYf8APb9PrSsB6rhuPlb15FUtYQnRrwbSf3R7Z/nXnH9pX3/P&#10;7c8H/nqef88f5zVHW9Rvv7Gux9tuSDHyDITTitRPY0sN75x6ev8AU8/5zXQeDA39vrwf9U3Y/wBP&#10;68fjXi4vrvtdXH/fw1t+Er+8GuArd3AHlMCRIf8APc+vWugyPpHn0P4CuM8fg/6Dwc5bp+H4/wBP&#10;xrmP7TvwM/brjkZ/1hrlvGuo3j/Ys3lwcF+DIeOn+fw/GmBvhGOSVbg8cY/zn/Pau+8EIRoZ+Ugm&#10;Vux5/wA+3HbnrXzz9tu+P9LuMjkfvDx/nA/Ku08GaleppMyi9nAWboJDxwP8O/p6ZoYHu2D6H8qX&#10;H+c15SNSvjjF7c5HA/eE4/zgf5zU/wDad9/z/wA//gSf8KQGadzksFOCOMc//W9f85qveo39m3WF&#10;bPlP0BHb/wDX/XvXqsiKXJ2L6dM1Vv1X+zbvCDmF8fLnPB9OfwFZqoXyHzYAxQfK3IznH+fatLw4&#10;jf2/acHliORjPH+f/rV1qIuwHC9OeB/n/P0ra8Jhf+Ekt/lHKv2A7f8A1v09BTdQOUhCMc4DHPPQ&#10;8f59vbHauc8bo32Oy+VsCVv4Txx/n3/Cva9i9Nq+nSuX8dhfsVkdi8ysBwP7v+en8qXtA5Tw3Df3&#10;W9+M10vhYN9juPlb/WADIPp/n+vpW3sU4G1SfYD/AD/+r611XhIL/Z8x2rgy46e3+fc96U6llsOM&#10;dTlsHptb3yD/AJz/AJ6UYb+63PoD/n/P1r0fYv8AdX/vmjYv91fyrD2nka8h5uNx/hbnn7pP+c/1&#10;pQDx8rfgCf8AP/169H2L/dX8hRsX+6v5UvaeQcnmecfNzw2fXB5/z/ntUVxnyJRtb7jHp7f/AFv/&#10;ANfFemBFHRV9elRXQUWs3yrxGewHb/8AVTVTUFDU8d0dG/tCP5W+6exroNjdcEDvxjH+cfhjvW/o&#10;CL/acfyrwjcEZ/z6f/Xrpyi8DavpyBTdTXYudPU86IO8nDHJ9D/X6/r6k45/Wkb7f91s7B2/z196&#10;9mKAkkque/Fcx4hC/wBptkL8sanoOKFU12CELs5mzBNnAdrf6sEHBH+f51Lg/wB1uvHHT/P+e1eg&#10;2KKLC2+VeIx0AFT7F/ur+VJ1NdiHDXc8457Kw59On+f6UmGx9xsYx0NekbF/ur+VGxf7q/8AfNHt&#10;PIOQ83+Y/wALde4z/nvS4b+63oOP8/5/GvR9i/3V/IUbF/ur/wB80e08g5PM85AORhWxnPQ/57/r&#10;XA3Ib7VN8rD94eox3r6EAXI+VeueQK8+1EL/AGldfKv+tbtmtKdTUicLI85iRvOT5SfmHGPevTiG&#10;yflYZORx2/zj/OKpQoBPF8q/6xew45HrxXrJRST8i/kOa0dS3QhRPIfECMNBuxhs7MEYP9Pp+nXH&#10;XgQGx91vyNfRHiNFPh29/dr/AKvPC57/AP1vp68V5thf7q9MEFf8+ufxpqoHKc54PDf290PMDjpj&#10;PSu4CMR91vfjr/n/AD3q/wCCQv8AbcwKqc25yDjn5h+f+fpXcYX+6vHX5aTqeQuU8K8bo32yy4Y/&#10;uzzg+v8An3/lXM4b+63twea9p8dov2mx+VeI25x15/z+frXL4XH3V46DH+f0pqp5ByGX4bDf2Ony&#10;t/rH7E9/8/nWrhh0Vvriux8MBf7DiG1fvOOmc8/56VrbF/ur+Vc8qmr0NlDQ84w391sjnof89BSF&#10;G/utx7V6RsX+6v5CjYv91fToKn2g+TzPOMN02t7cE4ow391vXof8/wCfrXo+xeflXnrwOaNi/wB1&#10;fXoKPaeQch5fqQb+z5vlbO3uKzdDDfaZflY/uwScE969W1cKNKuflX7tZPhtF+2Tkov+r4yo9apV&#10;NNjRU/dZzYDZI2sMgggA8/l+fPHc9hSAH0frzwTn/Of1+tejhF5+VemPuijYuc7V6+lL2hmoHiVs&#10;D/aUYw3+t4AGf5eldLg8/KxB7YPNbNminWIsKp/f+gPeuv2L/dXP0pup5FzhsecYb0bpwcE/5+v/&#10;ANakIb+635f5/wAj6V6RsX+6v5CjYv8AdX8qn2nkRyeZ5xhuuG+uMf56UYP91sduDxXo+xf7q/8A&#10;fNGwf3V/Kj2gcnmecYb+635H/P8An61R1pGOj3Q2t93jj3r1XYv91fyqpqyqNHu/lX/VEdMVUamu&#10;wnDQ8Bwf7rfkRWz4TRv7cGFY4jfGF6V0wReMKvA44/z/AJ/Ct/waFOvr8q/6phyAf5/0/lzXR7Ty&#10;MuUoYb0bjngf5/z07VzHjVGAsvlbgvngj/P+e1e5hF7KvHoOlcn47RdlhhVGC/O3/I/r+FJVPIOU&#10;8Rw391vyrsvBob+ypvlPE/Ix0+X9P/rZ6cVcwMfdX8v8/wCfxrvfBQU6CeFJE7dQD/n1/wA4pup5&#10;C5TmQjZHytx6g8f/AK+f5epqfJ9B/wCP/wCFd+EXIG1cdPu9Ks5/2R/3waXtPIfIQSff/wA/5/8A&#10;1VV1EA6bdjGSYXG3Gc/L+tWnzvPc4+uaq6iAdKu88jyHyMA/w+//AOqsSzypD8g+mc/5/wA/pW34&#10;SP8AxUlv7q/AOM8f5/8A1ViJ9xfp1FbfhI/8VFb+6vnr6f8A6v5+gq+gHoX5+tcv46I+xWX/AF1b&#10;n8Pz/Lj+VdR65+pzXL+O/wDjysh0/esM59v8+gqUDOM7Hrx+GK6vwkP9AmPrLxx7Vymf/re1dZ4S&#10;x9gn4/5a+ntSqbDjubtFFFc5qFFFFABUV1/x6zf9c2wfTipaiueLWbrny2PH0pjW5zfh/wD5Csfs&#10;p98cf56f4mup7iuW8P4/tWP12n+X+f8A9VdTTe5dTcK5jxD/AMhIjPSIAE9v8/jXTmuY8Q5/tM9f&#10;9UMf5/w/nQtwp7nQ2OPsVvxj92OOmKmqCx/48LfGMeUuMf8A1qnFJ7ky3CiiikSFFFFNAA7V59qP&#10;/ISuuv8ArTzzz+f+f0r0EdR9fwrz2/8A+QldDn/Wt2xWlLciexHF/rou2JFPYY5/Lt79K9Zfqc+u&#10;fX/Oa8mh/wBfFz0kUg5x3H+H/wBavWX++fr3rV7mZl+JOfDt9xn93yMZ715v7c+hz/n/AD3716R4&#10;k/5F297/ACA9Ae/6f54Jrzf+WPy/z/8Ar70IZ0Xgg/8AE5m56254z15H5/8A1/Wu5PofyzXD+CM/&#10;2xMP+mB45/vf56/hzXc0nuBxnjvH2qy6ZMbcgD1/P2/+vXLcdfxrqfHX/H1Zf9c24z7/AOR/Lua5&#10;b+vTPOaa2A7Pwxj+xIvd3PQ+v+enFa1ZPhf/AJAcR5+8x6Yzz/n09hitaueW5qtgoooqRhRRRQBT&#10;1Yn+yrjn+Hp61keG8G9m6cRYBH1/z0/wrX1bP9k3P+7/AJ6VkeG8fbpvXy+uevP+fyq1szVfAzo+&#10;aB1H1paQdR9ahGRyFrzrEfcmfPP19+v+fauv/wAa5G1/5DEfb9/znjHPv9a66qZrU6BRRRUmQUUU&#10;UAFU9XH/ABJ7vr/qj0zz+VXKqat/yB7z/rke2aa3QnscCO3fj8/8/wD6q3fBpA8Qr/1yYD3/AM/0&#10;5wKwucZ9gT3/AM/Wt3wbkeIR7xPnJ6/4/p/KuoxR331P9a5Px4Pk08443OMkdOP88V1o9P8AJrkf&#10;HmMWBwM5fnp/n+X8qlDOR46nvz/n/P8AWu88Gf8AIBPXiduM5x0/L19fX0rg/wDP+f513ngwn+wT&#10;2Hnv0zx/n2/HmmwN8f8A1vpVnb7fp/8AXqt1I9M1Y+X1/QVIyGTO8+v5VU1HA0y7OQB5D8kjjj34&#10;/OrUmATxjPb/AD/nmq1+QNMuzkDELnOcdqBHlQ+6Oe3+f8//AF62/CWT4kt+Mja57nHH+fz9axE+&#10;4PoOSP8AP+fxra8Jj/iorfPZWPTPbr/n19c1TEj0PPr171y/js/6BZD1lbIz7f56/kTXUetcv46y&#10;bGzGD/rST19Py9uefT1pLcZxnp/+v611fhLH2Cfv+96j6f59vSuV/wA8c5rqvCOPsE/qJexzjj/I&#10;5/ClU2HHc3qKKK5zUKKKKACo7n/j1mH/AEzYEDntUlRXQzZzDGf3bcYz2pjjuc34fx/acfuh9s/5&#10;/wA8Yrqa5fw//wAhWPBPKnv1/wA/57CuoFOW5dTcD3rmPEP/ACEzx/yyH4//AFvy/nXTmuY8Q/8A&#10;ISPHWIHp1/z70luFPc6CxObC3Oc/u15znNTiobLJsLc5zmMHPr+dTUMiW4UUUUhBRRRTQAOoHvXn&#10;uo8aldcAYlbsB3/z+frXoQ6j6159f/8AISueOPNbHI459uP849a0pbkT2Iof9fCQTkSL0+o/zxzz&#10;XrTjkjjrXksWTNF15degJz83tzk57c8/WvWTw546cVo9zMyvEn/It3voUHfHf+f05/GvOP8AI/z/&#10;AJ6d+/o/iXjw7e84/d4HOO/9enH5ivOPX6ZP+f8APTjtTQzovBGf7YmOOBbnJwePmGPp+p9O5ruf&#10;X+tcP4IH/E5mOOkBwcdPmH8/x/AV3PHb/wDVSe4HGeOz/pNkDzmNuM57/wCfy9K5b8uuOf8AP866&#10;nx2f9Jsf+ubcenP5f554rluORx+P+f8AP501sB2fhjP9hxe7sf1/z1rWrJ8Mf8gOMejuDyD39v68&#10;1rVzy3NVsFFFFSMKKKKYFPV/+QVc+yc8ZrJ8N/8AH7N/1zzjPvWtq/8AyCbjpwuee351keG/+Pyb&#10;qP3XI/H/AD1/nVLY1Xws6P8AlQOo9zj60UDtUdjPqchZ/JrEfJGJ8enc/wCfzrr/AF+tcjZ8axEO&#10;h8/A7Y59v6f411x61UuhpU6BRRRUmQUUUUAFU9X50e86H90TyAf51cqnq/8AyB7vpxETzj+vemt0&#10;J7HBA9D+Wf8AP/163fBmf7fGM/6p84z/AE9Pfj8eKwscfhxW74NGdfXjpE+DjOP/ANXv9OtdXQxO&#10;+7fyrkvHmALAdwXOOP8A9fH5fjXW/gef0rk/Hh+WwGe7nGf6f5/PmpQzkMfzwfb/AD/ntXeeDAf7&#10;BPH/AC2YD3/z7cfXk1wnf8cAdP8AP4f4V3fgsf8AEhJxyZm7Yz/np2H4U2B0Hfj/APXU+8ep/Oq/&#10;Uj65Oe1T7/8AaP8A31UjIeHwwwVIyCOc/lVbUcjTLsjI/cvzkjHHtz+XPNWLP/jxt/8Arkv8qj1L&#10;/kGXf/XN/wCVAjyZM7B06D8P8/599vwkM+JLf6N1A9Pf+nPYdzWMPuH6/wBDWz4S/wCRntfxq+gH&#10;oeD781y3jsf6BZHBx5p5x/s/5/8ArCus7L9R/SuY8d/8gW0/67f0NStxM4cd+vPPSus8I5/s+fr/&#10;AK31zjj/AD/+quV7/gf6V1fg7/jwuP8AroP/AEGlU2KhublHNPFFc5qM5owafSigCPB9DUd0M2s2&#10;c8Rn+XvVg1Bef8eNx/1zP8qBrc5rw+D/AGnH14Rugzj/AD/nmuo59P0rmvDn/ISH/XN/6V1NVIup&#10;uR8+h/KuY8R8ameP+WQJPH+fz/lXWdjXKeJP+Qm//XAfyNJbhT3Ogssiwt8g/wCrHUEfzqbmkh/4&#10;9Yf+ua/yqSkyZbjOfQ/lRz6GpKKCSPBo59D+VSUUIBozkfXPSvPNR/5CV0RjmVuc5/z/AJ7V6KOo&#10;rzm9/wCPy4/66H+ZrWluRPYjiGZ4hj/loq9M559Pz4/PvXrRHPfnpx0rym3/AOPyH/ruP/QjXrP8&#10;afQ/0rR7mZj+JMjw7fdeY8d/X2rzjB/Pp3z/AJ4+vtxXpniX/kXr3/rnXmo+9F9F/ktNDOg8EAHW&#10;ZTjObc9QOeR/nA/HjFdyQecg/wCf8/pXDeBv+Qw3/XA/+y13r/cP+6f50nuM4nx2CLqyJzjy25x7&#10;/wCf5+grluR7AHvXXeP/AL9n9H/9lrkpfuP9T/I00I7Lwx/yA4uPuu45PTn9Pp/WtXmsvw1/yBB/&#10;12k/9CrXrnluzaOwzn0P5UVIe/1plSMTmj86fRQIo6sP+JTc/wC7kZ/+vWR4bB+2TYB/1fPBHf8A&#10;z6/zrZ1r/kE3H0H86zPDf/H1df7g/wDQjVLZm0fhZuc+/T0pQDxgHr2FP/wp0f36nsZLc4uzH/E4&#10;hwDjz8AAZ7+39P5dewwfSuS0z/kLW/8A13H9a7AdB9BTe6NKnQZg+lNqSkNIyGc0c+hpaeKAI+fQ&#10;/lVTVs/2PeHp+6PXir5qjrX/ACBLz/rmP/Qqa3QPY4DsBjqO/GK3vBo/4qFSQf8AVMRxnH+fx9PU&#10;1h/xr+P9a6Dwb/yHx/1yP9a6ehgd1hsdDj+dcn48zssBzjLnqf8APt6/zrsR90f8BrkPH33bD/ea&#10;khnHe34dM/56/wCe3d+CgToZwDzO3p/k/U/hxXDDt9T/AOy13fgf/kB/9tT/ACNN7Ab2Dkcd6eZQ&#10;pIMgBHbdQ3b61lXP/H1L/vn+dSgP/9lQSwMEFAAGAAgAAAAhAHUG4XDgAAAACwEAAA8AAABkcnMv&#10;ZG93bnJldi54bWxMj81uwjAQhO+V+g7WIvUGDiFKqzQOqqpyqNRL+enZxEsSYa9DbCC8fZdTe5vV&#10;jGa/KZejs+KCQ+g8KZjPEhBItTcdNQq2m9X0BUSImoy2nlDBDQMsq8eHUhfGX+kbL+vYCC6hUGgF&#10;bYx9IWWoW3Q6zHyPxN7BD05HPodGmkFfudxZmSZJLp3uiD+0usf3Fuvj+uwU5Dt7OH19nNy4+Gy2&#10;z3W3u2U/K6WeJuPbK4iIY/wLwx2f0aFipr0/kwnCKuAhUcF0nmWs7n6aJjmIPassX6Qgq1L+31D9&#10;Ag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AkGs4XsQIAAN0FAAAO&#10;AAAAAAAAAAAAAAAAAD0CAABkcnMvZTJvRG9jLnhtbFBLAQItAAoAAAAAAAAAIQCcmX+CYScBAGEn&#10;AQAUAAAAAAAAAAAAAAAAABoFAABkcnMvbWVkaWEvaW1hZ2UxLmpwZ1BLAQItABQABgAIAAAAIQB1&#10;BuFw4AAAAAsBAAAPAAAAAAAAAAAAAAAAAK0sAQBkcnMvZG93bnJldi54bWxQSwECLQAUAAYACAAA&#10;ACEAN53BGLoAAAAhAQAAGQAAAAAAAAAAAAAAAAC6LQEAZHJzL19yZWxzL2Uyb0RvYy54bWwucmVs&#10;c1BLBQYAAAAABgAGAHwBAACrLgEAAAA=&#10;" strokecolor="#030e13 [484]" strokeweight="1pt">
                <v:fill r:id="rId9" o:title="" recolor="t" rotate="t" type="frame"/>
                <w10:wrap anchorx="page"/>
              </v:rect>
            </w:pict>
          </mc:Fallback>
        </mc:AlternateContent>
      </w:r>
    </w:p>
    <w:p w14:paraId="0014878D" w14:textId="6E6CE7E5" w:rsidR="39C959ED" w:rsidRDefault="39C959ED"/>
    <w:p w14:paraId="512EA6B1" w14:textId="5CF200E7" w:rsidR="57F9F353" w:rsidRPr="00651612" w:rsidRDefault="000358E3" w:rsidP="57F9F353">
      <w:r>
        <w:rPr>
          <w:rFonts w:eastAsia="Times New Roman" w:cs="Times New Roman"/>
          <w:b/>
          <w:bCs/>
          <w:noProof/>
          <w:sz w:val="74"/>
          <w:szCs w:val="74"/>
          <w:u w:val="single"/>
        </w:rPr>
        <mc:AlternateContent>
          <mc:Choice Requires="wps">
            <w:drawing>
              <wp:anchor distT="0" distB="0" distL="114300" distR="114300" simplePos="0" relativeHeight="251656191" behindDoc="1" locked="0" layoutInCell="1" allowOverlap="1" wp14:anchorId="006F1D55" wp14:editId="67BAAF07">
                <wp:simplePos x="0" y="0"/>
                <wp:positionH relativeFrom="margin">
                  <wp:align>right</wp:align>
                </wp:positionH>
                <wp:positionV relativeFrom="paragraph">
                  <wp:posOffset>129659</wp:posOffset>
                </wp:positionV>
                <wp:extent cx="5826125" cy="1637237"/>
                <wp:effectExtent l="0" t="0" r="22225" b="20320"/>
                <wp:wrapNone/>
                <wp:docPr id="18307345" name="Oval 41"/>
                <wp:cNvGraphicFramePr/>
                <a:graphic xmlns:a="http://schemas.openxmlformats.org/drawingml/2006/main">
                  <a:graphicData uri="http://schemas.microsoft.com/office/word/2010/wordprocessingShape">
                    <wps:wsp>
                      <wps:cNvSpPr/>
                      <wps:spPr>
                        <a:xfrm>
                          <a:off x="0" y="0"/>
                          <a:ext cx="5826125" cy="1637237"/>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FDF4B4" id="Oval 41" o:spid="_x0000_s1026" style="position:absolute;margin-left:407.55pt;margin-top:10.2pt;width:458.75pt;height:128.9pt;z-index:-25166028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1DRcwIAAEoFAAAOAAAAZHJzL2Uyb0RvYy54bWysVEtv2zAMvg/YfxB0X/1o03ZBnCJI0WFA&#10;0RZrh54VWYoFyKImKXGyXz9KdpxsLXYYdpFJkfz48EfNbnatJlvhvAJT0eIsp0QYDrUy64p+f7n7&#10;dE2JD8zUTIMRFd0LT2/mHz/MOjsVJTSga+EIghg/7WxFmxDsNMs8b0TL/BlYYdAowbUsoOrWWe1Y&#10;h+itzso8v8w6cLV1wIX3eHvbG+k84UspeHiU0otAdEWxtpBOl85VPLP5jE3XjtlG8aEM9g9VtEwZ&#10;TDpC3bLAyMapN1Ct4g48yHDGoc1ASsVF6gG7KfI/unlumBWpFxyOt+OY/P+D5Q/bZ/vkcAyd9VOP&#10;YuxiJ10bv1gf2aVh7cdhiV0gHC8n1+VlUU4o4WgrLs+vyvOrOM7sGG6dD18EtCQKFRVaK+tjQ2zK&#10;tvc+9N4Hr3jtQav6TmmdlEgCsdSObBn+vtW6GPBPvLJj2UkKey1irDbfhCSqxkLLlDAx6gjGOBcm&#10;FL2pYbXocxSTPE+kwC7GiNRTAozIEqsbsQeA3ws9YPftDf4xVCRCjsH53wrrg8eIlBlMGINbZcC9&#10;B6CxqyFz74/ln4wmiiuo90+OOOjXwVt+p/AP3TMfnphD/uOm4E6HRzykhq6iMEiUNOB+vncf/ZGW&#10;aKWkw32qqP+xYU5Qor8aJOzn4uIiLmBSLiZXJSru1LI6tZhNuwT85wW+HpYnMfoHfRClg/YVV38R&#10;s6KJGY65K8qDOyjL0O85Ph5cLBbJDZfOsnBvni2P4HGqkX4vu1fm7EDTgAx/gMPuvaFq7xsjDSw2&#10;AaRKPD7OdZg3LmwizvC4xBfhVE9exydw/gsAAP//AwBQSwMEFAAGAAgAAAAhALib3c3bAAAABwEA&#10;AA8AAABkcnMvZG93bnJldi54bWxMj8FOwzAQRO9I/IO1SNyo3QjakMapEIIPaKhEj5t4G4fG6yh2&#10;2/D3mBMcd2Y087bczm4QF5pC71nDcqFAELfe9Nxp2H+8P+QgQkQ2OHgmDd8UYFvd3pRYGH/lHV3q&#10;2IlUwqFADTbGsZAytJYchoUfiZN39JPDmM6pk2bCayp3g8yUWkmHPacFiyO9WmpP9dlpiJ895rvZ&#10;hnqFTfulDm90cCet7+/mlw2ISHP8C8MvfkKHKjE1/swmiEFDeiRqyNQjiOQ+L9dPIJokrPMMZFXK&#10;//zVDwAAAP//AwBQSwECLQAUAAYACAAAACEAtoM4kv4AAADhAQAAEwAAAAAAAAAAAAAAAAAAAAAA&#10;W0NvbnRlbnRfVHlwZXNdLnhtbFBLAQItABQABgAIAAAAIQA4/SH/1gAAAJQBAAALAAAAAAAAAAAA&#10;AAAAAC8BAABfcmVscy8ucmVsc1BLAQItABQABgAIAAAAIQC941DRcwIAAEoFAAAOAAAAAAAAAAAA&#10;AAAAAC4CAABkcnMvZTJvRG9jLnhtbFBLAQItABQABgAIAAAAIQC4m93N2wAAAAcBAAAPAAAAAAAA&#10;AAAAAAAAAM0EAABkcnMvZG93bnJldi54bWxQSwUGAAAAAAQABADzAAAA1QUAAAAA&#10;" fillcolor="white [3212]" strokecolor="#030e13 [484]" strokeweight="1pt">
                <v:stroke joinstyle="miter"/>
                <w10:wrap anchorx="margin"/>
              </v:oval>
            </w:pict>
          </mc:Fallback>
        </mc:AlternateContent>
      </w:r>
    </w:p>
    <w:p w14:paraId="321DA7DC" w14:textId="0AE3B70C" w:rsidR="4C1476E1" w:rsidRDefault="4C1476E1" w:rsidP="4C1476E1">
      <w:pPr>
        <w:jc w:val="center"/>
      </w:pPr>
    </w:p>
    <w:p w14:paraId="640CFFDF" w14:textId="5BF78F1B" w:rsidR="4C1476E1" w:rsidRPr="000358E3" w:rsidRDefault="000358E3" w:rsidP="4C1476E1">
      <w:pPr>
        <w:jc w:val="center"/>
        <w:rPr>
          <w:rFonts w:eastAsia="Times New Roman" w:cs="Times New Roman"/>
          <w:b/>
          <w:bCs/>
          <w:sz w:val="74"/>
          <w:szCs w:val="74"/>
        </w:rPr>
      </w:pPr>
      <w:r>
        <w:rPr>
          <w:rFonts w:eastAsia="Times New Roman" w:cs="Times New Roman"/>
          <w:b/>
          <w:bCs/>
          <w:sz w:val="74"/>
          <w:szCs w:val="74"/>
        </w:rPr>
        <w:t>BURBERRY GROUP PLC</w:t>
      </w:r>
    </w:p>
    <w:p w14:paraId="65D30067" w14:textId="535F29D1" w:rsidR="4C1476E1" w:rsidRDefault="4C1476E1" w:rsidP="4C1476E1">
      <w:pPr>
        <w:jc w:val="center"/>
        <w:rPr>
          <w:rFonts w:eastAsia="Times New Roman" w:cs="Times New Roman"/>
          <w:b/>
          <w:bCs/>
          <w:u w:val="single"/>
        </w:rPr>
      </w:pPr>
    </w:p>
    <w:p w14:paraId="16D0899A" w14:textId="75D8D356" w:rsidR="4C1476E1" w:rsidRDefault="4C1476E1" w:rsidP="4C1476E1">
      <w:pPr>
        <w:jc w:val="center"/>
        <w:rPr>
          <w:rFonts w:eastAsia="Times New Roman" w:cs="Times New Roman"/>
          <w:b/>
          <w:bCs/>
          <w:u w:val="single"/>
        </w:rPr>
      </w:pPr>
    </w:p>
    <w:p w14:paraId="6902108A" w14:textId="0F5DCB90" w:rsidR="4C1476E1" w:rsidRDefault="4C1476E1" w:rsidP="4C1476E1">
      <w:pPr>
        <w:jc w:val="center"/>
        <w:rPr>
          <w:rFonts w:eastAsia="Times New Roman" w:cs="Times New Roman"/>
          <w:b/>
          <w:bCs/>
          <w:u w:val="single"/>
        </w:rPr>
      </w:pPr>
    </w:p>
    <w:p w14:paraId="52D15DF1" w14:textId="11D551F6" w:rsidR="3AE2BA1E" w:rsidRDefault="3AE2BA1E" w:rsidP="3AE2BA1E">
      <w:pPr>
        <w:jc w:val="center"/>
        <w:rPr>
          <w:rFonts w:eastAsia="Times New Roman" w:cs="Times New Roman"/>
          <w:b/>
          <w:bCs/>
          <w:u w:val="single"/>
        </w:rPr>
      </w:pPr>
    </w:p>
    <w:p w14:paraId="003FE109" w14:textId="2C981077" w:rsidR="3AE2BA1E" w:rsidRDefault="3AE2BA1E" w:rsidP="3AE2BA1E">
      <w:pPr>
        <w:jc w:val="center"/>
        <w:rPr>
          <w:rFonts w:eastAsia="Times New Roman" w:cs="Times New Roman"/>
          <w:b/>
          <w:bCs/>
          <w:u w:val="single"/>
        </w:rPr>
      </w:pPr>
    </w:p>
    <w:p w14:paraId="0B89AE2C" w14:textId="6444885B" w:rsidR="3AE2BA1E" w:rsidRDefault="3AE2BA1E" w:rsidP="3AE2BA1E">
      <w:pPr>
        <w:jc w:val="center"/>
        <w:rPr>
          <w:rFonts w:eastAsia="Times New Roman" w:cs="Times New Roman"/>
          <w:b/>
          <w:bCs/>
          <w:u w:val="single"/>
        </w:rPr>
      </w:pPr>
    </w:p>
    <w:p w14:paraId="305D4549" w14:textId="07C4C9EA" w:rsidR="3AE2BA1E" w:rsidRDefault="3AE2BA1E" w:rsidP="3AE2BA1E">
      <w:pPr>
        <w:jc w:val="center"/>
        <w:rPr>
          <w:rFonts w:eastAsia="Times New Roman" w:cs="Times New Roman"/>
          <w:b/>
          <w:bCs/>
          <w:u w:val="single"/>
        </w:rPr>
      </w:pPr>
    </w:p>
    <w:p w14:paraId="4D88AA2D" w14:textId="41A4927B" w:rsidR="3AE2BA1E" w:rsidRDefault="3AE2BA1E" w:rsidP="3AE2BA1E">
      <w:pPr>
        <w:jc w:val="center"/>
        <w:rPr>
          <w:rFonts w:eastAsia="Times New Roman" w:cs="Times New Roman"/>
          <w:b/>
          <w:bCs/>
          <w:u w:val="single"/>
        </w:rPr>
      </w:pPr>
    </w:p>
    <w:p w14:paraId="6B2523A7" w14:textId="670BADEA" w:rsidR="3AE2BA1E" w:rsidRDefault="3AE2BA1E" w:rsidP="3AE2BA1E">
      <w:pPr>
        <w:jc w:val="center"/>
        <w:rPr>
          <w:rFonts w:eastAsia="Times New Roman" w:cs="Times New Roman"/>
          <w:b/>
          <w:bCs/>
          <w:u w:val="single"/>
        </w:rPr>
      </w:pPr>
    </w:p>
    <w:p w14:paraId="7E8C4B15" w14:textId="40AF258D" w:rsidR="3AE2BA1E" w:rsidRDefault="3AE2BA1E" w:rsidP="3AE2BA1E">
      <w:pPr>
        <w:jc w:val="center"/>
        <w:rPr>
          <w:rFonts w:eastAsia="Times New Roman" w:cs="Times New Roman"/>
          <w:b/>
          <w:bCs/>
          <w:u w:val="single"/>
        </w:rPr>
      </w:pPr>
    </w:p>
    <w:p w14:paraId="52FEED11" w14:textId="722EFE1F" w:rsidR="3AE2BA1E" w:rsidRDefault="3AE2BA1E" w:rsidP="3AE2BA1E">
      <w:pPr>
        <w:jc w:val="center"/>
        <w:rPr>
          <w:rFonts w:eastAsia="Times New Roman" w:cs="Times New Roman"/>
          <w:b/>
          <w:bCs/>
          <w:u w:val="single"/>
        </w:rPr>
      </w:pPr>
    </w:p>
    <w:p w14:paraId="363B5101" w14:textId="0169ECB9" w:rsidR="3AE2BA1E" w:rsidRDefault="3AE2BA1E" w:rsidP="3AE2BA1E">
      <w:pPr>
        <w:jc w:val="center"/>
        <w:rPr>
          <w:rFonts w:eastAsia="Times New Roman" w:cs="Times New Roman"/>
          <w:b/>
          <w:bCs/>
          <w:u w:val="single"/>
        </w:rPr>
      </w:pPr>
    </w:p>
    <w:p w14:paraId="7B70DD70" w14:textId="231AC44D" w:rsidR="3AE2BA1E" w:rsidRDefault="3AE2BA1E" w:rsidP="3AE2BA1E">
      <w:pPr>
        <w:jc w:val="center"/>
        <w:rPr>
          <w:rFonts w:eastAsia="Times New Roman" w:cs="Times New Roman"/>
          <w:b/>
          <w:bCs/>
          <w:u w:val="single"/>
        </w:rPr>
      </w:pPr>
    </w:p>
    <w:p w14:paraId="1FE6E8E8" w14:textId="1BD9B0DB" w:rsidR="3AE2BA1E" w:rsidRDefault="3AE2BA1E" w:rsidP="3AE2BA1E">
      <w:pPr>
        <w:jc w:val="center"/>
        <w:rPr>
          <w:rFonts w:eastAsia="Times New Roman" w:cs="Times New Roman"/>
          <w:b/>
          <w:bCs/>
          <w:u w:val="single"/>
        </w:rPr>
      </w:pPr>
    </w:p>
    <w:p w14:paraId="07BDDAEF" w14:textId="15432414" w:rsidR="3AE2BA1E" w:rsidRDefault="3AE2BA1E" w:rsidP="00E97E29">
      <w:pPr>
        <w:rPr>
          <w:rFonts w:eastAsia="Times New Roman" w:cs="Times New Roman"/>
          <w:b/>
          <w:bCs/>
          <w:u w:val="single"/>
        </w:rPr>
      </w:pPr>
    </w:p>
    <w:p w14:paraId="590D7056" w14:textId="094B6616" w:rsidR="3AE2BA1E" w:rsidRDefault="3AE2BA1E" w:rsidP="3AE2BA1E">
      <w:pPr>
        <w:jc w:val="center"/>
        <w:rPr>
          <w:rFonts w:eastAsia="Times New Roman" w:cs="Times New Roman"/>
          <w:b/>
          <w:bCs/>
          <w:u w:val="single"/>
        </w:rPr>
      </w:pPr>
    </w:p>
    <w:p w14:paraId="410196EF" w14:textId="0C05CAC6" w:rsidR="3AE2BA1E" w:rsidRDefault="3AE2BA1E" w:rsidP="3AE2BA1E">
      <w:pPr>
        <w:jc w:val="center"/>
        <w:rPr>
          <w:rFonts w:eastAsia="Times New Roman" w:cs="Times New Roman"/>
          <w:b/>
          <w:bCs/>
          <w:u w:val="single"/>
        </w:rPr>
      </w:pPr>
    </w:p>
    <w:p w14:paraId="6407EC63" w14:textId="3542AD20" w:rsidR="3AE2BA1E" w:rsidRDefault="3AE2BA1E" w:rsidP="3AE2BA1E">
      <w:pPr>
        <w:jc w:val="center"/>
        <w:rPr>
          <w:rFonts w:eastAsia="Times New Roman" w:cs="Times New Roman"/>
          <w:b/>
          <w:bCs/>
          <w:u w:val="single"/>
        </w:rPr>
      </w:pPr>
    </w:p>
    <w:p w14:paraId="5A0D666D" w14:textId="19B8A57D" w:rsidR="3AE2BA1E" w:rsidRDefault="3AE2BA1E" w:rsidP="3AE2BA1E">
      <w:pPr>
        <w:jc w:val="center"/>
        <w:rPr>
          <w:rFonts w:eastAsia="Times New Roman" w:cs="Times New Roman"/>
          <w:b/>
          <w:bCs/>
          <w:u w:val="single"/>
        </w:rPr>
      </w:pPr>
    </w:p>
    <w:p w14:paraId="18AE8348" w14:textId="7D424306" w:rsidR="1922FF22" w:rsidRPr="00672B84" w:rsidRDefault="1922FF22" w:rsidP="5DEB2D4E">
      <w:pPr>
        <w:jc w:val="center"/>
        <w:rPr>
          <w:rFonts w:eastAsia="Times New Roman" w:cs="Times New Roman"/>
          <w:b/>
          <w:bCs/>
          <w:sz w:val="56"/>
          <w:szCs w:val="56"/>
          <w:u w:val="single"/>
        </w:rPr>
      </w:pPr>
      <w:r w:rsidRPr="00672B84">
        <w:rPr>
          <w:rFonts w:eastAsia="Times New Roman" w:cs="Times New Roman"/>
          <w:b/>
          <w:bCs/>
          <w:sz w:val="56"/>
          <w:szCs w:val="56"/>
          <w:u w:val="single"/>
        </w:rPr>
        <w:lastRenderedPageBreak/>
        <w:t>Contents</w:t>
      </w:r>
    </w:p>
    <w:p w14:paraId="6E1BC121" w14:textId="2EFA2DA3" w:rsidR="57F9F353" w:rsidRPr="002A0EEE" w:rsidRDefault="57F9F353" w:rsidP="57F9F353">
      <w:pPr>
        <w:rPr>
          <w:rFonts w:eastAsia="Times New Roman" w:cs="Times New Roman"/>
        </w:rPr>
      </w:pPr>
    </w:p>
    <w:p w14:paraId="6D305877" w14:textId="67F167E0" w:rsidR="00697A6F" w:rsidRPr="002A0EEE" w:rsidRDefault="00E92910" w:rsidP="00697A6F">
      <w:r w:rsidRPr="002A0EEE">
        <w:rPr>
          <w:noProof/>
          <w:lang w:eastAsia="en-GB"/>
        </w:rPr>
        <mc:AlternateContent>
          <mc:Choice Requires="wps">
            <w:drawing>
              <wp:anchor distT="0" distB="0" distL="114300" distR="114300" simplePos="0" relativeHeight="251658242" behindDoc="0" locked="0" layoutInCell="1" allowOverlap="1" wp14:anchorId="58677003" wp14:editId="125C749F">
                <wp:simplePos x="0" y="0"/>
                <wp:positionH relativeFrom="page">
                  <wp:posOffset>6489065</wp:posOffset>
                </wp:positionH>
                <wp:positionV relativeFrom="page">
                  <wp:posOffset>1917396</wp:posOffset>
                </wp:positionV>
                <wp:extent cx="267970" cy="276860"/>
                <wp:effectExtent l="0" t="0" r="0" b="0"/>
                <wp:wrapNone/>
                <wp:docPr id="11" name="TextBox 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167147B3" w14:textId="2BA2BA21" w:rsidR="00697A6F" w:rsidRPr="002A0EEE" w:rsidRDefault="00017707"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3</w:t>
                            </w:r>
                          </w:p>
                        </w:txbxContent>
                      </wps:txbx>
                      <wps:bodyPr wrap="square" lIns="36000" rIns="36000" rtlCol="0" anchor="ctr" anchorCtr="0">
                        <a:noAutofit/>
                      </wps:bodyPr>
                    </wps:wsp>
                  </a:graphicData>
                </a:graphic>
              </wp:anchor>
            </w:drawing>
          </mc:Choice>
          <mc:Fallback>
            <w:pict>
              <v:shapetype w14:anchorId="58677003" id="_x0000_t202" coordsize="21600,21600" o:spt="202" path="m,l,21600r21600,l21600,xe">
                <v:stroke joinstyle="miter"/>
                <v:path gradientshapeok="t" o:connecttype="rect"/>
              </v:shapetype>
              <v:shape id="TextBox 10" o:spid="_x0000_s1026" type="#_x0000_t202" style="position:absolute;margin-left:510.95pt;margin-top:151pt;width:21.1pt;height:21.8pt;z-index:25165824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Ax4mQEAAB0DAAAOAAAAZHJzL2Uyb0RvYy54bWysUttu2zAMfR+wfxD0vtjNAKcz4hRdixYF&#10;hm1Atw9QZCkWIIkqpcTO34+Ss2Td3oa+0OLFh4eHXN9MzrKDwmjAd/xqUXOmvITe+F3Hf/54+HDN&#10;WUzC98KCVx0/qshvNu/frcfQqiUMYHuFjEB8bMfQ8SGl0FZVlINyIi4gKE9JDehEIhd3VY9iJHRn&#10;q2VdN9UI2AcEqWKk6P2c5JuCr7WS6ZvWUSVmO07cUrFY7DbbarMW7Q5FGIw80RD/wcIJ46npGepe&#10;JMH2aP6BckYiRNBpIcFVoLWRqsxA01zVf03zPIigyiwkTgxnmeLbwcqvh+fwHVmaPsNEC8yCjCG2&#10;kYJ5nkmjy19iyihPEh7PsqkpMUnBZbP6tKKMpNRy1Vw3Rdbq8nPAmB4VOJYfHUfaShFLHL7ERA2p&#10;9HdJ7uXhwVib4xcm+ZWm7XSit4X+SKxHWlzH48teoOLMPnlS5mNT10QGXznJ3sF8AcLLAegAZELO&#10;ZuculYOYW9/uE2hTWOWec6MTFdpBIXu6l7zkP/1SdbnqzS8AAAD//wMAUEsDBBQABgAIAAAAIQAq&#10;pPP/4AAAAA0BAAAPAAAAZHJzL2Rvd25yZXYueG1sTI/NTsMwEITvSLyDtUjcqJ2kRBDiVAjEz61Q&#10;OHDcxksSEdshdpvQp2d7guPMfpqdKVez7cWextB5pyFZKBDkam8612h4f3u4uAIRIjqDvXek4YcC&#10;rKrTkxIL4yf3SvtNbASHuFCghjbGoZAy1C1ZDAs/kOPbpx8tRpZjI82IE4fbXqZK5dJi5/hDiwPd&#10;tVR/bXZWw8shWrk2jx8HvJ+nmb6fnrMp0/r8bL69ARFpjn8wHOtzdai409bvnAmiZ63S5JpZDZlK&#10;edURUfkyAbFla3mZg6xK+X9F9QsAAP//AwBQSwECLQAUAAYACAAAACEAtoM4kv4AAADhAQAAEwAA&#10;AAAAAAAAAAAAAAAAAAAAW0NvbnRlbnRfVHlwZXNdLnhtbFBLAQItABQABgAIAAAAIQA4/SH/1gAA&#10;AJQBAAALAAAAAAAAAAAAAAAAAC8BAABfcmVscy8ucmVsc1BLAQItABQABgAIAAAAIQA5QAx4mQEA&#10;AB0DAAAOAAAAAAAAAAAAAAAAAC4CAABkcnMvZTJvRG9jLnhtbFBLAQItABQABgAIAAAAIQAqpPP/&#10;4AAAAA0BAAAPAAAAAAAAAAAAAAAAAPMDAABkcnMvZG93bnJldi54bWxQSwUGAAAAAAQABADzAAAA&#10;AAUAAAAA&#10;" filled="f" stroked="f">
                <v:textbox inset="1mm,,1mm">
                  <w:txbxContent>
                    <w:p w14:paraId="167147B3" w14:textId="2BA2BA21" w:rsidR="00697A6F" w:rsidRPr="002A0EEE" w:rsidRDefault="00017707"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3</w:t>
                      </w:r>
                    </w:p>
                  </w:txbxContent>
                </v:textbox>
                <w10:wrap anchorx="page" anchory="page"/>
              </v:shape>
            </w:pict>
          </mc:Fallback>
        </mc:AlternateContent>
      </w:r>
      <w:r w:rsidR="00017707" w:rsidRPr="002A0EEE">
        <w:rPr>
          <w:noProof/>
          <w:lang w:eastAsia="en-GB"/>
        </w:rPr>
        <mc:AlternateContent>
          <mc:Choice Requires="wps">
            <w:drawing>
              <wp:anchor distT="0" distB="0" distL="114300" distR="114300" simplePos="0" relativeHeight="251658241" behindDoc="0" locked="0" layoutInCell="1" allowOverlap="1" wp14:anchorId="3EB58DD3" wp14:editId="12B67DB7">
                <wp:simplePos x="0" y="0"/>
                <wp:positionH relativeFrom="page">
                  <wp:posOffset>694055</wp:posOffset>
                </wp:positionH>
                <wp:positionV relativeFrom="page">
                  <wp:posOffset>1901825</wp:posOffset>
                </wp:positionV>
                <wp:extent cx="5836285" cy="276860"/>
                <wp:effectExtent l="0" t="0" r="0" b="0"/>
                <wp:wrapNone/>
                <wp:docPr id="10" name="TextBox 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2D84BD0" w14:textId="2C6FBA89" w:rsidR="00697A6F" w:rsidRPr="001967A4" w:rsidRDefault="006A21D0" w:rsidP="002B31B4">
                            <w:pPr>
                              <w:rPr>
                                <w:rFonts w:eastAsia="Times New Roman" w:cs="Times New Roman"/>
                              </w:rPr>
                            </w:pPr>
                            <w:r>
                              <w:rPr>
                                <w:rFonts w:eastAsia="Times New Roman" w:cs="Times New Roman"/>
                              </w:rPr>
                              <w:t xml:space="preserve">1. </w:t>
                            </w:r>
                            <w:r w:rsidR="000F4096" w:rsidRPr="001967A4">
                              <w:rPr>
                                <w:rFonts w:eastAsia="Times New Roman" w:cs="Times New Roman"/>
                              </w:rPr>
                              <w:t>Executive Summary</w:t>
                            </w:r>
                            <w:r w:rsidR="00697A6F" w:rsidRPr="001967A4">
                              <w:rPr>
                                <w:color w:val="000000" w:themeColor="text1"/>
                                <w:kern w:val="24"/>
                                <w:lang w:val="sr-Latn-RS"/>
                              </w:rPr>
                              <w:t>.................................................................................</w:t>
                            </w:r>
                            <w:r w:rsidR="00B95194" w:rsidRPr="001967A4">
                              <w:rPr>
                                <w:color w:val="000000" w:themeColor="text1"/>
                                <w:kern w:val="24"/>
                                <w:lang w:val="sr-Latn-RS"/>
                              </w:rPr>
                              <w:t>..................</w:t>
                            </w:r>
                          </w:p>
                        </w:txbxContent>
                      </wps:txbx>
                      <wps:bodyPr wrap="square" lIns="36000" rIns="36000" rtlCol="0" anchor="ctr" anchorCtr="0">
                        <a:noAutofit/>
                      </wps:bodyPr>
                    </wps:wsp>
                  </a:graphicData>
                </a:graphic>
                <wp14:sizeRelV relativeFrom="margin">
                  <wp14:pctHeight>0</wp14:pctHeight>
                </wp14:sizeRelV>
              </wp:anchor>
            </w:drawing>
          </mc:Choice>
          <mc:Fallback>
            <w:pict>
              <v:shape w14:anchorId="3EB58DD3" id="TextBox 9" o:spid="_x0000_s1027" type="#_x0000_t202" style="position:absolute;margin-left:54.65pt;margin-top:149.75pt;width:459.55pt;height:21.8pt;z-index:251658241;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6dnQEAACUDAAAOAAAAZHJzL2Uyb0RvYy54bWysUttu2zAMfR+wfxD0vthNUS8w4hRbixYF&#10;hm1Atw9QZCkWIImqxMTO34+Ss6Td3oa90OLFh4eHXN9OzrKDismA7/jVouZMeQm98buO//zx8GHF&#10;WULhe2HBq44fVeK3m/fv1mNo1RIGsL2KjEB8asfQ8QExtFWV5KCcSAsIylNSQ3QCyY27qo9iJHRn&#10;q2VdN9UIsQ8RpEqJovdzkm8KvtZK4jetk0JmO07csNhY7DbbarMW7S6KMBh5oiH+gYUTxlPTM9S9&#10;QMH20fwF5YyMkEDjQoKrQGsjVZmBprmq/5jmeRBBlVlInBTOMqX/Byu/Hp7D98hw+gwTLTALMobU&#10;JgrmeSYdXf4SU0Z5kvB4lk1NyCQFb1bXzXJ1w5mk3PJjs2qKrtXl7xATPipwLD86HmktRS1x+JKQ&#10;OlLp75LczMODsTbHL1TyC6ftxEz/iuYW+iOxH2mBHU8vexEVZ/bJk0LXTV0T3fjGQXsH8yUILweg&#10;Q5AYOZudOyyHMTP4tEfQppDLredGJ0a0i8L5dDd52a/9UnW57s0vAAAA//8DAFBLAwQUAAYACAAA&#10;ACEAYKZqMeAAAAAMAQAADwAAAGRycy9kb3ducmV2LnhtbEyPy07DMBBF90j8gzVI7KjduKAmxKkQ&#10;iMcOKF106cZDEhGPQ+w2pl+Pu4Ll1Rzde6ZcRduzA46+c6RgPhPAkGpnOmoUbD4er5bAfNBkdO8I&#10;Ffygh1V1flbqwriJ3vGwDg1LJeQLraANYSg493WLVvuZG5DS7dONVocUx4abUU+p3PY8E+KGW91R&#10;Wmj1gPct1l/rvVXwdgyWv5qn7VE/xCni9/OLnKRSlxfx7hZYwBj+YDjpJ3WoktPO7cl41qcscplQ&#10;BVmeXwM7ESJbLoDtFMiFnAOvSv7/ieoXAAD//wMAUEsBAi0AFAAGAAgAAAAhALaDOJL+AAAA4QEA&#10;ABMAAAAAAAAAAAAAAAAAAAAAAFtDb250ZW50X1R5cGVzXS54bWxQSwECLQAUAAYACAAAACEAOP0h&#10;/9YAAACUAQAACwAAAAAAAAAAAAAAAAAvAQAAX3JlbHMvLnJlbHNQSwECLQAUAAYACAAAACEA0QyO&#10;nZ0BAAAlAwAADgAAAAAAAAAAAAAAAAAuAgAAZHJzL2Uyb0RvYy54bWxQSwECLQAUAAYACAAAACEA&#10;YKZqMeAAAAAMAQAADwAAAAAAAAAAAAAAAAD3AwAAZHJzL2Rvd25yZXYueG1sUEsFBgAAAAAEAAQA&#10;8wAAAAQFAAAAAA==&#10;" filled="f" stroked="f">
                <v:textbox inset="1mm,,1mm">
                  <w:txbxContent>
                    <w:p w14:paraId="12D84BD0" w14:textId="2C6FBA89" w:rsidR="00697A6F" w:rsidRPr="001967A4" w:rsidRDefault="006A21D0" w:rsidP="002B31B4">
                      <w:pPr>
                        <w:rPr>
                          <w:rFonts w:eastAsia="Times New Roman" w:cs="Times New Roman"/>
                        </w:rPr>
                      </w:pPr>
                      <w:r>
                        <w:rPr>
                          <w:rFonts w:eastAsia="Times New Roman" w:cs="Times New Roman"/>
                        </w:rPr>
                        <w:t xml:space="preserve">1. </w:t>
                      </w:r>
                      <w:r w:rsidR="000F4096" w:rsidRPr="001967A4">
                        <w:rPr>
                          <w:rFonts w:eastAsia="Times New Roman" w:cs="Times New Roman"/>
                        </w:rPr>
                        <w:t>Executive Summary</w:t>
                      </w:r>
                      <w:r w:rsidR="00697A6F" w:rsidRPr="001967A4">
                        <w:rPr>
                          <w:color w:val="000000" w:themeColor="text1"/>
                          <w:kern w:val="24"/>
                          <w:lang w:val="sr-Latn-RS"/>
                        </w:rPr>
                        <w:t>.................................................................................</w:t>
                      </w:r>
                      <w:r w:rsidR="00B95194" w:rsidRPr="001967A4">
                        <w:rPr>
                          <w:color w:val="000000" w:themeColor="text1"/>
                          <w:kern w:val="24"/>
                          <w:lang w:val="sr-Latn-RS"/>
                        </w:rPr>
                        <w:t>..................</w:t>
                      </w:r>
                    </w:p>
                  </w:txbxContent>
                </v:textbox>
                <w10:wrap anchorx="page" anchory="page"/>
              </v:shape>
            </w:pict>
          </mc:Fallback>
        </mc:AlternateContent>
      </w:r>
      <w:r w:rsidR="00697A6F" w:rsidRPr="002A0EEE">
        <w:rPr>
          <w:noProof/>
          <w:lang w:eastAsia="en-GB"/>
        </w:rPr>
        <mc:AlternateContent>
          <mc:Choice Requires="wps">
            <w:drawing>
              <wp:anchor distT="0" distB="0" distL="114300" distR="114300" simplePos="0" relativeHeight="251658240" behindDoc="0" locked="0" layoutInCell="1" allowOverlap="1" wp14:anchorId="72BECBB5" wp14:editId="3AB44ECB">
                <wp:simplePos x="0" y="0"/>
                <wp:positionH relativeFrom="page">
                  <wp:posOffset>628650</wp:posOffset>
                </wp:positionH>
                <wp:positionV relativeFrom="page">
                  <wp:posOffset>9549130</wp:posOffset>
                </wp:positionV>
                <wp:extent cx="6167120" cy="830580"/>
                <wp:effectExtent l="0" t="0" r="0" b="0"/>
                <wp:wrapNone/>
                <wp:docPr id="8" name="TextBox 7"/>
                <wp:cNvGraphicFramePr/>
                <a:graphic xmlns:a="http://schemas.openxmlformats.org/drawingml/2006/main">
                  <a:graphicData uri="http://schemas.microsoft.com/office/word/2010/wordprocessingShape">
                    <wps:wsp>
                      <wps:cNvSpPr txBox="1"/>
                      <wps:spPr>
                        <a:xfrm>
                          <a:off x="0" y="0"/>
                          <a:ext cx="6167120" cy="830580"/>
                        </a:xfrm>
                        <a:prstGeom prst="rect">
                          <a:avLst/>
                        </a:prstGeom>
                        <a:noFill/>
                      </wps:spPr>
                      <wps:txbx>
                        <w:txbxContent>
                          <w:p w14:paraId="7A78B7D2" w14:textId="769872A1" w:rsidR="00697A6F" w:rsidRPr="0064768B" w:rsidRDefault="00697A6F" w:rsidP="00697A6F">
                            <w:pPr>
                              <w:pStyle w:val="NormalWeb"/>
                              <w:spacing w:before="0" w:beforeAutospacing="0" w:after="0" w:afterAutospacing="0"/>
                              <w:jc w:val="both"/>
                              <w:rPr>
                                <w:lang w:val="en-US"/>
                              </w:rPr>
                            </w:pPr>
                          </w:p>
                        </w:txbxContent>
                      </wps:txbx>
                      <wps:bodyPr wrap="square" rtlCol="0">
                        <a:spAutoFit/>
                      </wps:bodyPr>
                    </wps:wsp>
                  </a:graphicData>
                </a:graphic>
              </wp:anchor>
            </w:drawing>
          </mc:Choice>
          <mc:Fallback>
            <w:pict>
              <v:shape w14:anchorId="72BECBB5" id="TextBox 7" o:spid="_x0000_s1028" type="#_x0000_t202" style="position:absolute;margin-left:49.5pt;margin-top:751.9pt;width:485.6pt;height:65.4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mK1hAEAAPACAAAOAAAAZHJzL2Uyb0RvYy54bWysUk1v2zAMvRfYfxB0X+xkaBYYcYptRXsp&#10;ugLtfoAiS7EAS9RIJXb+fSk1TYrtNuxCSfx4fHzU+mbygzgYJAehlfNZLYUJGjoXdq389XL3eSUF&#10;JRU6NUAwrTwakjebT1frMTZmAT0MnUHBIIGaMbayTyk2VUW6N17RDKIJHLSAXiV+4q7qUI2M7odq&#10;UdfLagTsIoI2ROy9fQvKTcG31uj001oySQytZG6pWCx2m221Watmhyr2Tp9oqH9g4ZUL3PQMdauS&#10;Ent0f0F5pxEIbJpp8BVY67QpM/A08/qPaZ57FU2ZhcWheJaJ/h+sfjw8xycUafoOEy8wCzJGaoid&#10;eZ7Jos8nMxUcZwmPZ9nMlIRm53K+/DpfcEhzbPWlvl4VXatLdURK9wa8yJdWIq+lqKUOD5S4I6e+&#10;p+RmAe7cMGT/hUq+pWk7Cde1cvFOcwvdkdmPvMBW0u+9QiMFpuEHlH1nMIrf9okBS5+M8lZzAmdZ&#10;S/vTF8h7+/guWZePunkFAAD//wMAUEsDBBQABgAIAAAAIQAVtdGc4AAAAA0BAAAPAAAAZHJzL2Rv&#10;d25yZXYueG1sTI/NTsMwEITvSLyDtUjcqN2WBhriVBU/EodeKOG+jU0cEa+j2G3St2d7gtvuzmj2&#10;m2Iz+U6c7BDbQBrmMwXCUh1MS42G6vPt7hFETEgGu0BWw9lG2JTXVwXmJoz0YU/71AgOoZijBpdS&#10;n0sZa2c9xlnoLbH2HQaPidehkWbAkcN9JxdKZdJjS/zBYW+fna1/9kevISWznZ+rVx/fv6bdy+hU&#10;vcJK69ubafsEItkp/Znhgs/oUDLTIRzJRNFpWK+5SuL7Si25w8WhHtQCxIGnbHmfgSwL+b9F+QsA&#10;AP//AwBQSwECLQAUAAYACAAAACEAtoM4kv4AAADhAQAAEwAAAAAAAAAAAAAAAAAAAAAAW0NvbnRl&#10;bnRfVHlwZXNdLnhtbFBLAQItABQABgAIAAAAIQA4/SH/1gAAAJQBAAALAAAAAAAAAAAAAAAAAC8B&#10;AABfcmVscy8ucmVsc1BLAQItABQABgAIAAAAIQBo3mK1hAEAAPACAAAOAAAAAAAAAAAAAAAAAC4C&#10;AABkcnMvZTJvRG9jLnhtbFBLAQItABQABgAIAAAAIQAVtdGc4AAAAA0BAAAPAAAAAAAAAAAAAAAA&#10;AN4DAABkcnMvZG93bnJldi54bWxQSwUGAAAAAAQABADzAAAA6wQAAAAA&#10;" filled="f" stroked="f">
                <v:textbox style="mso-fit-shape-to-text:t">
                  <w:txbxContent>
                    <w:p w14:paraId="7A78B7D2" w14:textId="769872A1" w:rsidR="00697A6F" w:rsidRPr="0064768B" w:rsidRDefault="00697A6F" w:rsidP="00697A6F">
                      <w:pPr>
                        <w:pStyle w:val="NormalWeb"/>
                        <w:spacing w:before="0" w:beforeAutospacing="0" w:after="0" w:afterAutospacing="0"/>
                        <w:jc w:val="both"/>
                        <w:rPr>
                          <w:lang w:val="en-US"/>
                        </w:rPr>
                      </w:pPr>
                    </w:p>
                  </w:txbxContent>
                </v:textbox>
                <w10:wrap anchorx="page" anchory="page"/>
              </v:shape>
            </w:pict>
          </mc:Fallback>
        </mc:AlternateContent>
      </w:r>
      <w:r w:rsidR="00697A6F" w:rsidRPr="002A0EEE">
        <w:rPr>
          <w:noProof/>
          <w:lang w:eastAsia="en-GB"/>
        </w:rPr>
        <mc:AlternateContent>
          <mc:Choice Requires="wps">
            <w:drawing>
              <wp:anchor distT="0" distB="0" distL="114300" distR="114300" simplePos="0" relativeHeight="251658261" behindDoc="0" locked="0" layoutInCell="1" allowOverlap="1" wp14:anchorId="0DCDDBE8" wp14:editId="1E79F8E4">
                <wp:simplePos x="0" y="0"/>
                <wp:positionH relativeFrom="page">
                  <wp:posOffset>6481445</wp:posOffset>
                </wp:positionH>
                <wp:positionV relativeFrom="page">
                  <wp:posOffset>7919720</wp:posOffset>
                </wp:positionV>
                <wp:extent cx="267970" cy="276860"/>
                <wp:effectExtent l="0" t="0" r="0" b="0"/>
                <wp:wrapNone/>
                <wp:docPr id="141" name="TextBox 14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654A76E6" w14:textId="50E5D4C5" w:rsidR="00697A6F" w:rsidRDefault="00697A6F" w:rsidP="00697A6F">
                            <w:pPr>
                              <w:pStyle w:val="NormalWeb"/>
                              <w:spacing w:before="0" w:beforeAutospacing="0" w:after="0" w:afterAutospacing="0"/>
                              <w:jc w:val="right"/>
                            </w:pPr>
                          </w:p>
                        </w:txbxContent>
                      </wps:txbx>
                      <wps:bodyPr wrap="square" lIns="36000" rIns="36000" rtlCol="0" anchor="ctr" anchorCtr="0">
                        <a:noAutofit/>
                      </wps:bodyPr>
                    </wps:wsp>
                  </a:graphicData>
                </a:graphic>
              </wp:anchor>
            </w:drawing>
          </mc:Choice>
          <mc:Fallback>
            <w:pict>
              <v:shape w14:anchorId="0DCDDBE8" id="TextBox 140" o:spid="_x0000_s1029" type="#_x0000_t202" style="position:absolute;margin-left:510.35pt;margin-top:623.6pt;width:21.1pt;height:21.8pt;z-index:251658261;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6ZnQEAACQDAAAOAAAAZHJzL2Uyb0RvYy54bWysUttu2zAMfR+wfxD0vthNAacz4hRbixYF&#10;hm1Atw9QZCkWIIkqpcTO34+S02Td3oa90OLFh4eHXN9OzrKDwmjAd/xqUXOmvITe+F3Hf/54+HDD&#10;WUzC98KCVx0/qshvN+/frcfQqiUMYHuFjEB8bMfQ8SGl0FZVlINyIi4gKE9JDehEIhd3VY9iJHRn&#10;q2VdN9UI2AcEqWKk6P2c5JuCr7WS6ZvWUSVmO07cUrFY7DbbarMW7Q5FGIw80RD/wMIJ46npGepe&#10;JMH2aP6CckYiRNBpIcFVoLWRqsxA01zVf0zzPIigyiwkTgxnmeL/g5VfD8/hO7I0fYaJFpgFGUNs&#10;IwXzPJNGl7/ElFGeJDyeZVNTYpKCy2b1cUUZSanlqrlpiqzV5eeAMT0qcCw/Oo60lSKWOHyJiRpS&#10;6WtJ7uXhwVib4xcm+ZWm7cRM3/HrV5Zb6I9EfqT9dTy+7AUqzuyTJ4Gum7omTvjGSfYO5kMQXg5A&#10;dyATcjY7d6ncxczg0z6BNoVcbj03OjGiVRTOp7PJu/7dL1WX4978AgAA//8DAFBLAwQUAAYACAAA&#10;ACEAIzbI5+EAAAAPAQAADwAAAGRycy9kb3ducmV2LnhtbEyPS0/DMBCE70j8B2uRuFEbF/UR4lQI&#10;xOMGFA4ct/GSRMR2iN0m9NezOcFtZ3c0+02+GV0rDtTHJngDlzMFgnwZbOMrA+9v9xcrEDGht9gG&#10;TwZ+KMKmOD3JMbNh8K902KZKcIiPGRqoU+oyKWNZk8M4Cx15vn2G3mFi2VfS9jhwuGulVmohHTae&#10;P9TY0W1N5dd27wy8HJOTz/bh44h34zDS9+PTfJgbc3423lyDSDSmPzNM+IwOBTPtwt7bKFrWSqsl&#10;e3nSV0sNYvKohV6D2E27tVqBLHL5v0fxCwAA//8DAFBLAQItABQABgAIAAAAIQC2gziS/gAAAOEB&#10;AAATAAAAAAAAAAAAAAAAAAAAAABbQ29udGVudF9UeXBlc10ueG1sUEsBAi0AFAAGAAgAAAAhADj9&#10;If/WAAAAlAEAAAsAAAAAAAAAAAAAAAAALwEAAF9yZWxzLy5yZWxzUEsBAi0AFAAGAAgAAAAhAEmI&#10;rpmdAQAAJAMAAA4AAAAAAAAAAAAAAAAALgIAAGRycy9lMm9Eb2MueG1sUEsBAi0AFAAGAAgAAAAh&#10;ACM2yOfhAAAADwEAAA8AAAAAAAAAAAAAAAAA9wMAAGRycy9kb3ducmV2LnhtbFBLBQYAAAAABAAE&#10;APMAAAAFBQAAAAA=&#10;" filled="f" stroked="f">
                <v:textbox inset="1mm,,1mm">
                  <w:txbxContent>
                    <w:p w14:paraId="654A76E6" w14:textId="50E5D4C5" w:rsidR="00697A6F" w:rsidRDefault="00697A6F" w:rsidP="00697A6F">
                      <w:pPr>
                        <w:pStyle w:val="NormalWeb"/>
                        <w:spacing w:before="0" w:beforeAutospacing="0" w:after="0" w:afterAutospacing="0"/>
                        <w:jc w:val="right"/>
                      </w:pPr>
                    </w:p>
                  </w:txbxContent>
                </v:textbox>
                <w10:wrap anchorx="page" anchory="page"/>
              </v:shape>
            </w:pict>
          </mc:Fallback>
        </mc:AlternateContent>
      </w:r>
      <w:r w:rsidR="00697A6F" w:rsidRPr="002A0EEE">
        <w:rPr>
          <w:noProof/>
          <w:lang w:eastAsia="en-GB"/>
        </w:rPr>
        <mc:AlternateContent>
          <mc:Choice Requires="wps">
            <w:drawing>
              <wp:anchor distT="0" distB="0" distL="114300" distR="114300" simplePos="0" relativeHeight="251658260" behindDoc="0" locked="0" layoutInCell="1" allowOverlap="1" wp14:anchorId="29D938CB" wp14:editId="0F38AC0B">
                <wp:simplePos x="0" y="0"/>
                <wp:positionH relativeFrom="page">
                  <wp:posOffset>6481445</wp:posOffset>
                </wp:positionH>
                <wp:positionV relativeFrom="page">
                  <wp:posOffset>7646035</wp:posOffset>
                </wp:positionV>
                <wp:extent cx="267970" cy="276860"/>
                <wp:effectExtent l="0" t="0" r="0" b="0"/>
                <wp:wrapNone/>
                <wp:docPr id="135" name="TextBox 13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0F4F146" w14:textId="36DCD50B" w:rsidR="00697A6F" w:rsidRDefault="00697A6F" w:rsidP="00697A6F">
                            <w:pPr>
                              <w:pStyle w:val="NormalWeb"/>
                              <w:spacing w:before="0" w:beforeAutospacing="0" w:after="0" w:afterAutospacing="0"/>
                              <w:jc w:val="right"/>
                            </w:pPr>
                          </w:p>
                        </w:txbxContent>
                      </wps:txbx>
                      <wps:bodyPr wrap="square" lIns="36000" rIns="36000" rtlCol="0" anchor="ctr" anchorCtr="0">
                        <a:noAutofit/>
                      </wps:bodyPr>
                    </wps:wsp>
                  </a:graphicData>
                </a:graphic>
              </wp:anchor>
            </w:drawing>
          </mc:Choice>
          <mc:Fallback>
            <w:pict>
              <v:shape w14:anchorId="29D938CB" id="TextBox 134" o:spid="_x0000_s1030" type="#_x0000_t202" style="position:absolute;margin-left:510.35pt;margin-top:602.05pt;width:21.1pt;height:21.8pt;z-index:2516582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9BLnQEAACQDAAAOAAAAZHJzL2Uyb0RvYy54bWysUttu2zAMfR/QfxD03thNB6cz4hRbiw4D&#10;hm1Atw9QZCkWIImaxMTO34+S06Tb3oa90OLFh4eHXN9PzrKDismA7/jNouZMeQm98buO//j+dH3H&#10;WULhe2HBq44fVeL3m6s36zG0agkD2F5FRiA+tWPo+IAY2qpKclBOpAUE5SmpITqB5MZd1UcxErqz&#10;1bKum2qE2IcIUqVE0cc5yTcFX2sl8avWSSGzHSduWGwsdptttVmLdhdFGIw80RD/wMIJ46npGepR&#10;oGD7aP6CckZGSKBxIcFVoLWRqsxA09zUf0zzPIigyiwkTgpnmdL/g5VfDs/hW2Q4fYCJFpgFGUNq&#10;EwXzPJOOLn+JKaM8SXg8y6YmZJKCy2b1bkUZSanlqrlriqzV5ecQE35U4Fh+dDzSVopY4vA5ITWk&#10;0peS3MvDk7E2xy9M8gun7cRM3/G3Lyy30B+J/Ej763j6uRdRcWY/eRLotqlr4hR/c9A+wHwIwssB&#10;6A4kRs5m5wHLXcwM3u8RtCnkcuu50YkRraJwPp1N3vVrv1RdjnvzCwAA//8DAFBLAwQUAAYACAAA&#10;ACEAWGpZAuIAAAAPAQAADwAAAGRycy9kb3ducmV2LnhtbEyPzU7DMBCE70i8g7VI3KjdtGogxKkQ&#10;iJ8b0PbA0Y2XJCJeh9htQp+ezQluO7uj2W/y9ehaccQ+NJ40zGcKBFLpbUOVht328eoaRIiGrGk9&#10;oYYfDLAuzs9yk1k/0DseN7ESHEIhMxrqGLtMylDW6EyY+Q6Jb5++dyay7CtpezNwuGtlotRKOtMQ&#10;f6hNh/c1ll+bg9PwdopOvtqnj5N5GIcRv59fFsNC68uL8e4WRMQx/plhwmd0KJhp7w9kg2hZq0Sl&#10;7OUpUcs5iMmjVskNiP20W6YpyCKX/3sUvwAAAP//AwBQSwECLQAUAAYACAAAACEAtoM4kv4AAADh&#10;AQAAEwAAAAAAAAAAAAAAAAAAAAAAW0NvbnRlbnRfVHlwZXNdLnhtbFBLAQItABQABgAIAAAAIQA4&#10;/SH/1gAAAJQBAAALAAAAAAAAAAAAAAAAAC8BAABfcmVscy8ucmVsc1BLAQItABQABgAIAAAAIQD2&#10;b9BLnQEAACQDAAAOAAAAAAAAAAAAAAAAAC4CAABkcnMvZTJvRG9jLnhtbFBLAQItABQABgAIAAAA&#10;IQBYalkC4gAAAA8BAAAPAAAAAAAAAAAAAAAAAPcDAABkcnMvZG93bnJldi54bWxQSwUGAAAAAAQA&#10;BADzAAAABgUAAAAA&#10;" filled="f" stroked="f">
                <v:textbox inset="1mm,,1mm">
                  <w:txbxContent>
                    <w:p w14:paraId="20F4F146" w14:textId="36DCD50B" w:rsidR="00697A6F" w:rsidRDefault="00697A6F" w:rsidP="00697A6F">
                      <w:pPr>
                        <w:pStyle w:val="NormalWeb"/>
                        <w:spacing w:before="0" w:beforeAutospacing="0" w:after="0" w:afterAutospacing="0"/>
                        <w:jc w:val="right"/>
                      </w:pPr>
                    </w:p>
                  </w:txbxContent>
                </v:textbox>
                <w10:wrap anchorx="page" anchory="page"/>
              </v:shape>
            </w:pict>
          </mc:Fallback>
        </mc:AlternateContent>
      </w:r>
    </w:p>
    <w:p w14:paraId="11BF93FF" w14:textId="3442BC1B" w:rsidR="57F9F353" w:rsidRPr="002A0EEE" w:rsidRDefault="00E92910" w:rsidP="57F9F353">
      <w:r w:rsidRPr="002A0EEE">
        <w:rPr>
          <w:noProof/>
          <w:lang w:eastAsia="en-GB"/>
        </w:rPr>
        <mc:AlternateContent>
          <mc:Choice Requires="wps">
            <w:drawing>
              <wp:anchor distT="0" distB="0" distL="114300" distR="114300" simplePos="0" relativeHeight="251658244" behindDoc="0" locked="0" layoutInCell="1" allowOverlap="1" wp14:anchorId="536A9883" wp14:editId="4B5FEF74">
                <wp:simplePos x="0" y="0"/>
                <wp:positionH relativeFrom="page">
                  <wp:posOffset>6481445</wp:posOffset>
                </wp:positionH>
                <wp:positionV relativeFrom="page">
                  <wp:posOffset>2167255</wp:posOffset>
                </wp:positionV>
                <wp:extent cx="267970" cy="276860"/>
                <wp:effectExtent l="0" t="0" r="0" b="0"/>
                <wp:wrapNone/>
                <wp:docPr id="15" name="TextBox 1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445A8CBE" w14:textId="3DF00150" w:rsidR="00697A6F" w:rsidRPr="002A0EEE" w:rsidRDefault="00017707"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4</w:t>
                            </w:r>
                          </w:p>
                        </w:txbxContent>
                      </wps:txbx>
                      <wps:bodyPr wrap="square" lIns="36000" rIns="36000" rtlCol="0" anchor="ctr" anchorCtr="0">
                        <a:noAutofit/>
                      </wps:bodyPr>
                    </wps:wsp>
                  </a:graphicData>
                </a:graphic>
              </wp:anchor>
            </w:drawing>
          </mc:Choice>
          <mc:Fallback>
            <w:pict>
              <v:shape w14:anchorId="536A9883" id="TextBox 14" o:spid="_x0000_s1031" type="#_x0000_t202" style="position:absolute;margin-left:510.35pt;margin-top:170.65pt;width:21.1pt;height:21.8pt;z-index:2516582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lnQEAACQDAAAOAAAAZHJzL2Uyb0RvYy54bWysUttu2zAMfR/QfxD03thNMacz4hRbiw4D&#10;hm1Atw9QZCkWIImaxMTO34+S06Tb3oa90OLFh4eHXN9PzrKDismA7/jNouZMeQm98buO//j+dH3H&#10;WULhe2HBq44fVeL3m6s36zG0agkD2F5FRiA+tWPo+IAY2qpKclBOpAUE5SmpITqB5MZd1UcxErqz&#10;1bKum2qE2IcIUqVE0cc5yTcFX2sl8avWSSGzHSduWGwsdptttVmLdhdFGIw80RD/wMIJ46npGepR&#10;oGD7aP6CckZGSKBxIcFVoLWRqsxA09zUf0zzPIigyiwkTgpnmdL/g5VfDs/hW2Q4fYCJFpgFGUNq&#10;EwXzPJOOLn+JKaM8SXg8y6YmZJKCy2b1bkUZSanlqrlriqzV5ecQE35U4Fh+dDzSVopY4vA5ITWk&#10;0peS3MvDk7E2xy9M8gun7cRM3/G3Lyy30B+J/Ej763j6uRdRcWY/eRLotqlr4hR/c9A+wHwIwssB&#10;6A4kRs5m5wHLXcwM3u8RtCnkcuu50YkRraJwPp1N3vVrv1RdjnvzCwAA//8DAFBLAwQUAAYACAAA&#10;ACEANOXAUOEAAAANAQAADwAAAGRycy9kb3ducmV2LnhtbEyPTU/DMAyG70j8h8hI3FiydhpbaToh&#10;EB+3wbYDR68xbUWTlCZby3493gmOr/3o9eN8NdpWHKkPjXcaphMFglzpTeMqDbvt080CRIjoDLbe&#10;kYYfCrAqLi9yzIwf3DsdN7ESXOJChhrqGLtMylDWZDFMfEeOd5++txg59pU0PQ5cbluZKDWXFhvH&#10;F2rs6KGm8mtzsBreTtHKtXn+OOHjOIz0/fKaDqnW11fj/R2ISGP8g+Gsz+pQsNPeH5wJouWsEnXL&#10;rIZ0Nk1BnBE1T5Yg9jxazJYgi1z+/6L4BQAA//8DAFBLAQItABQABgAIAAAAIQC2gziS/gAAAOEB&#10;AAATAAAAAAAAAAAAAAAAAAAAAABbQ29udGVudF9UeXBlc10ueG1sUEsBAi0AFAAGAAgAAAAhADj9&#10;If/WAAAAlAEAAAsAAAAAAAAAAAAAAAAALwEAAF9yZWxzLy5yZWxzUEsBAi0AFAAGAAgAAAAhAGT5&#10;ZCWdAQAAJAMAAA4AAAAAAAAAAAAAAAAALgIAAGRycy9lMm9Eb2MueG1sUEsBAi0AFAAGAAgAAAAh&#10;ADTlwFDhAAAADQEAAA8AAAAAAAAAAAAAAAAA9wMAAGRycy9kb3ducmV2LnhtbFBLBQYAAAAABAAE&#10;APMAAAAFBQAAAAA=&#10;" filled="f" stroked="f">
                <v:textbox inset="1mm,,1mm">
                  <w:txbxContent>
                    <w:p w14:paraId="445A8CBE" w14:textId="3DF00150" w:rsidR="00697A6F" w:rsidRPr="002A0EEE" w:rsidRDefault="00017707"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4</w:t>
                      </w:r>
                    </w:p>
                  </w:txbxContent>
                </v:textbox>
                <w10:wrap anchorx="page" anchory="page"/>
              </v:shape>
            </w:pict>
          </mc:Fallback>
        </mc:AlternateContent>
      </w:r>
      <w:r w:rsidR="00017707" w:rsidRPr="002A0EEE">
        <w:rPr>
          <w:noProof/>
          <w:lang w:eastAsia="en-GB"/>
        </w:rPr>
        <mc:AlternateContent>
          <mc:Choice Requires="wps">
            <w:drawing>
              <wp:anchor distT="0" distB="0" distL="114300" distR="114300" simplePos="0" relativeHeight="251658243" behindDoc="0" locked="0" layoutInCell="1" allowOverlap="1" wp14:anchorId="62266858" wp14:editId="52D2F575">
                <wp:simplePos x="0" y="0"/>
                <wp:positionH relativeFrom="page">
                  <wp:posOffset>706755</wp:posOffset>
                </wp:positionH>
                <wp:positionV relativeFrom="page">
                  <wp:posOffset>2124710</wp:posOffset>
                </wp:positionV>
                <wp:extent cx="5836285" cy="276860"/>
                <wp:effectExtent l="0" t="0" r="0" b="0"/>
                <wp:wrapNone/>
                <wp:docPr id="14" name="TextBox 1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60D64065" w14:textId="76521BAD" w:rsidR="00697A6F" w:rsidRPr="00497E04" w:rsidRDefault="00A660A4" w:rsidP="00697A6F">
                            <w:pPr>
                              <w:pStyle w:val="NormalWeb"/>
                              <w:spacing w:before="0" w:beforeAutospacing="0" w:after="0" w:afterAutospacing="0"/>
                              <w:rPr>
                                <w:rFonts w:asciiTheme="minorHAnsi" w:hAnsiTheme="minorHAnsi"/>
                              </w:rPr>
                            </w:pPr>
                            <w:r>
                              <w:rPr>
                                <w:rFonts w:asciiTheme="minorHAnsi" w:hAnsiTheme="minorHAnsi"/>
                                <w:color w:val="000000" w:themeColor="text1"/>
                                <w:kern w:val="24"/>
                                <w:lang w:val="sr-Latn-RS"/>
                              </w:rPr>
                              <w:t xml:space="preserve">2. </w:t>
                            </w:r>
                            <w:r w:rsidR="002B31B4" w:rsidRPr="00497E04">
                              <w:rPr>
                                <w:rFonts w:asciiTheme="minorHAnsi" w:hAnsiTheme="minorHAnsi"/>
                                <w:color w:val="000000" w:themeColor="text1"/>
                                <w:kern w:val="24"/>
                                <w:lang w:val="sr-Latn-RS"/>
                              </w:rPr>
                              <w:t>Performance App</w:t>
                            </w:r>
                            <w:r w:rsidR="00017707" w:rsidRPr="00497E04">
                              <w:rPr>
                                <w:rFonts w:asciiTheme="minorHAnsi" w:hAnsiTheme="minorHAnsi"/>
                                <w:color w:val="000000" w:themeColor="text1"/>
                                <w:kern w:val="24"/>
                                <w:lang w:val="sr-Latn-RS"/>
                              </w:rPr>
                              <w:t>r</w:t>
                            </w:r>
                            <w:r w:rsidR="002B31B4" w:rsidRPr="00497E04">
                              <w:rPr>
                                <w:rFonts w:asciiTheme="minorHAnsi" w:hAnsiTheme="minorHAnsi"/>
                                <w:color w:val="000000" w:themeColor="text1"/>
                                <w:kern w:val="24"/>
                                <w:lang w:val="sr-Latn-RS"/>
                              </w:rPr>
                              <w:t>aisal</w:t>
                            </w:r>
                            <w:r w:rsidR="00697A6F" w:rsidRPr="00497E04">
                              <w:rPr>
                                <w:rFonts w:asciiTheme="minorHAnsi" w:hAnsiTheme="minorHAnsi"/>
                                <w:color w:val="000000" w:themeColor="text1"/>
                                <w:kern w:val="24"/>
                                <w:lang w:val="sr-Latn-RS"/>
                              </w:rPr>
                              <w:t>.........................................................................................</w:t>
                            </w:r>
                            <w:r w:rsidR="007116F6" w:rsidRPr="00497E04">
                              <w:rPr>
                                <w:rFonts w:asciiTheme="minorHAnsi" w:hAnsiTheme="minorHAnsi"/>
                                <w:color w:val="000000" w:themeColor="text1"/>
                                <w:kern w:val="24"/>
                                <w:lang w:val="sr-Latn-RS"/>
                              </w:rPr>
                              <w:t>....</w:t>
                            </w:r>
                            <w:r w:rsidR="00697A6F" w:rsidRPr="00497E04">
                              <w:rPr>
                                <w:rFonts w:asciiTheme="minorHAnsi" w:hAnsiTheme="minorHAnsi"/>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62266858" id="TextBox 13" o:spid="_x0000_s1032" type="#_x0000_t202" style="position:absolute;margin-left:55.65pt;margin-top:167.3pt;width:459.55pt;height:21.8pt;z-index:251658243;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PnwEAACUDAAAOAAAAZHJzL2Uyb0RvYy54bWysUttu2zAMfR+wfxD0vthNUS8w4hRbixYF&#10;hm1Atw9QZCkWIIkqpcTO34+S02Td3oa90OLFh4eHXN9OzrKDwmjAd/xqUXOmvITe+F3Hf/54+LDi&#10;LCbhe2HBq44fVeS3m/fv1mNo1RIGsL1CRiA+tmPo+JBSaKsqykE5ERcQlKekBnQikYu7qkcxErqz&#10;1bKum2oE7AOCVDFS9H5O8k3B11rJ9E3rqBKzHSduqVgsdptttVmLdociDEaeaIh/YOGE8dT0DHUv&#10;kmB7NH9BOSMRIui0kOAq0NpIVWagaa7qP6Z5HkRQZRYSJ4azTPH/wcqvh+fwHVmaPsNEC8yCjCG2&#10;kYJ5nkmjy19iyihPEh7PsqkpMUnBm9V1s1zdcCYpt/zYrJqia3X5O2BMjwocy4+OI62lqCUOX2Ki&#10;jlT6WpKbeXgw1ub4hUp+pWk7MdN3vHmluYX+SOxHWmDH48teoOLMPnlS6Lqpa6KLb5xk72C+BOHl&#10;AHQIMiFns3OXymHMDD7tE2hTyOXWc6MTI9pF4Xy6m7zs3/1SdbnuzS8AAAD//wMAUEsDBBQABgAI&#10;AAAAIQB7Fzkc4AAAAAwBAAAPAAAAZHJzL2Rvd25yZXYueG1sTI9NT8MwDIbvSPyHyEjcWNJlGlNp&#10;OiEQHzfG4MDRa0xb0SSlydayX493guNrP3r9uFhPrhMHGmIbvIFspkCQr4JtfW3g/e3hagUiJvQW&#10;u+DJwA9FWJfnZwXmNoz+lQ7bVAsu8TFHA01KfS5lrBpyGGehJ8+7zzA4TByHWtoBRy53nZwrtZQO&#10;W88XGuzprqHqa7t3BjbH5OSLffw44v00TvT99KxHbczlxXR7AyLRlP5gOOmzOpTstAt7b6PoOGeZ&#10;ZtSA1osliBOhtFqA2PHoejUHWRby/xPlLwAAAP//AwBQSwECLQAUAAYACAAAACEAtoM4kv4AAADh&#10;AQAAEwAAAAAAAAAAAAAAAAAAAAAAW0NvbnRlbnRfVHlwZXNdLnhtbFBLAQItABQABgAIAAAAIQA4&#10;/SH/1gAAAJQBAAALAAAAAAAAAAAAAAAAAC8BAABfcmVscy8ucmVsc1BLAQItABQABgAIAAAAIQBu&#10;6/BPnwEAACUDAAAOAAAAAAAAAAAAAAAAAC4CAABkcnMvZTJvRG9jLnhtbFBLAQItABQABgAIAAAA&#10;IQB7Fzkc4AAAAAwBAAAPAAAAAAAAAAAAAAAAAPkDAABkcnMvZG93bnJldi54bWxQSwUGAAAAAAQA&#10;BADzAAAABgUAAAAA&#10;" filled="f" stroked="f">
                <v:textbox inset="1mm,,1mm">
                  <w:txbxContent>
                    <w:p w14:paraId="60D64065" w14:textId="76521BAD" w:rsidR="00697A6F" w:rsidRPr="00497E04" w:rsidRDefault="00A660A4" w:rsidP="00697A6F">
                      <w:pPr>
                        <w:pStyle w:val="NormalWeb"/>
                        <w:spacing w:before="0" w:beforeAutospacing="0" w:after="0" w:afterAutospacing="0"/>
                        <w:rPr>
                          <w:rFonts w:asciiTheme="minorHAnsi" w:hAnsiTheme="minorHAnsi"/>
                        </w:rPr>
                      </w:pPr>
                      <w:r>
                        <w:rPr>
                          <w:rFonts w:asciiTheme="minorHAnsi" w:hAnsiTheme="minorHAnsi"/>
                          <w:color w:val="000000" w:themeColor="text1"/>
                          <w:kern w:val="24"/>
                          <w:lang w:val="sr-Latn-RS"/>
                        </w:rPr>
                        <w:t xml:space="preserve">2. </w:t>
                      </w:r>
                      <w:r w:rsidR="002B31B4" w:rsidRPr="00497E04">
                        <w:rPr>
                          <w:rFonts w:asciiTheme="minorHAnsi" w:hAnsiTheme="minorHAnsi"/>
                          <w:color w:val="000000" w:themeColor="text1"/>
                          <w:kern w:val="24"/>
                          <w:lang w:val="sr-Latn-RS"/>
                        </w:rPr>
                        <w:t>Performance App</w:t>
                      </w:r>
                      <w:r w:rsidR="00017707" w:rsidRPr="00497E04">
                        <w:rPr>
                          <w:rFonts w:asciiTheme="minorHAnsi" w:hAnsiTheme="minorHAnsi"/>
                          <w:color w:val="000000" w:themeColor="text1"/>
                          <w:kern w:val="24"/>
                          <w:lang w:val="sr-Latn-RS"/>
                        </w:rPr>
                        <w:t>r</w:t>
                      </w:r>
                      <w:r w:rsidR="002B31B4" w:rsidRPr="00497E04">
                        <w:rPr>
                          <w:rFonts w:asciiTheme="minorHAnsi" w:hAnsiTheme="minorHAnsi"/>
                          <w:color w:val="000000" w:themeColor="text1"/>
                          <w:kern w:val="24"/>
                          <w:lang w:val="sr-Latn-RS"/>
                        </w:rPr>
                        <w:t>aisal</w:t>
                      </w:r>
                      <w:r w:rsidR="00697A6F" w:rsidRPr="00497E04">
                        <w:rPr>
                          <w:rFonts w:asciiTheme="minorHAnsi" w:hAnsiTheme="minorHAnsi"/>
                          <w:color w:val="000000" w:themeColor="text1"/>
                          <w:kern w:val="24"/>
                          <w:lang w:val="sr-Latn-RS"/>
                        </w:rPr>
                        <w:t>.........................................................................................</w:t>
                      </w:r>
                      <w:r w:rsidR="007116F6" w:rsidRPr="00497E04">
                        <w:rPr>
                          <w:rFonts w:asciiTheme="minorHAnsi" w:hAnsiTheme="minorHAnsi"/>
                          <w:color w:val="000000" w:themeColor="text1"/>
                          <w:kern w:val="24"/>
                          <w:lang w:val="sr-Latn-RS"/>
                        </w:rPr>
                        <w:t>....</w:t>
                      </w:r>
                      <w:r w:rsidR="00697A6F" w:rsidRPr="00497E04">
                        <w:rPr>
                          <w:rFonts w:asciiTheme="minorHAnsi" w:hAnsiTheme="minorHAnsi"/>
                          <w:color w:val="000000" w:themeColor="text1"/>
                          <w:kern w:val="24"/>
                          <w:lang w:val="sr-Latn-RS"/>
                        </w:rPr>
                        <w:t>.</w:t>
                      </w:r>
                    </w:p>
                  </w:txbxContent>
                </v:textbox>
                <w10:wrap anchorx="page" anchory="page"/>
              </v:shape>
            </w:pict>
          </mc:Fallback>
        </mc:AlternateContent>
      </w:r>
      <w:r w:rsidR="007116F6" w:rsidRPr="002A0EEE">
        <w:rPr>
          <w:noProof/>
          <w:lang w:eastAsia="en-GB"/>
        </w:rPr>
        <mc:AlternateContent>
          <mc:Choice Requires="wps">
            <w:drawing>
              <wp:anchor distT="0" distB="0" distL="114300" distR="114300" simplePos="0" relativeHeight="251658247" behindDoc="0" locked="0" layoutInCell="1" allowOverlap="1" wp14:anchorId="19615CD9" wp14:editId="7BF8A90E">
                <wp:simplePos x="0" y="0"/>
                <wp:positionH relativeFrom="page">
                  <wp:posOffset>706755</wp:posOffset>
                </wp:positionH>
                <wp:positionV relativeFrom="page">
                  <wp:posOffset>2373630</wp:posOffset>
                </wp:positionV>
                <wp:extent cx="5836285" cy="276860"/>
                <wp:effectExtent l="0" t="0" r="0" b="0"/>
                <wp:wrapNone/>
                <wp:docPr id="23" name="TextBox 2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330DFA50" w14:textId="45A59D03" w:rsidR="00697A6F" w:rsidRPr="00E70475" w:rsidRDefault="00787138" w:rsidP="00697A6F">
                            <w:pPr>
                              <w:pStyle w:val="NormalWeb"/>
                              <w:spacing w:before="0" w:beforeAutospacing="0" w:after="0" w:afterAutospacing="0"/>
                              <w:ind w:left="274"/>
                              <w:rPr>
                                <w:rFonts w:asciiTheme="minorHAnsi" w:hAnsiTheme="minorHAnsi"/>
                              </w:rPr>
                            </w:pPr>
                            <w:r>
                              <w:rPr>
                                <w:rFonts w:asciiTheme="minorHAnsi" w:hAnsiTheme="minorHAnsi"/>
                                <w:color w:val="000000" w:themeColor="text1"/>
                                <w:kern w:val="24"/>
                                <w:lang w:val="sr-Latn-RS"/>
                              </w:rPr>
                              <w:t xml:space="preserve">2.1 </w:t>
                            </w:r>
                            <w:r w:rsidR="00CD3ECE" w:rsidRPr="00E70475">
                              <w:rPr>
                                <w:rFonts w:asciiTheme="minorHAnsi" w:hAnsiTheme="minorHAnsi"/>
                                <w:color w:val="000000" w:themeColor="text1"/>
                                <w:kern w:val="24"/>
                                <w:lang w:val="sr-Latn-RS"/>
                              </w:rPr>
                              <w:t>Operating Performance Metrics</w:t>
                            </w:r>
                            <w:r w:rsidR="00697A6F" w:rsidRPr="00E70475">
                              <w:rPr>
                                <w:rFonts w:asciiTheme="minorHAnsi" w:hAnsiTheme="minorHAnsi"/>
                                <w:color w:val="000000" w:themeColor="text1"/>
                                <w:kern w:val="24"/>
                                <w:lang w:val="sr-Latn-RS"/>
                              </w:rPr>
                              <w:t xml:space="preserve"> ............................</w:t>
                            </w:r>
                            <w:r w:rsidR="00FF5796" w:rsidRPr="00E70475">
                              <w:rPr>
                                <w:rFonts w:asciiTheme="minorHAnsi" w:hAnsiTheme="minorHAnsi"/>
                                <w:color w:val="000000" w:themeColor="text1"/>
                                <w:kern w:val="24"/>
                                <w:lang w:val="sr-Latn-RS"/>
                              </w:rPr>
                              <w:t>.</w:t>
                            </w:r>
                            <w:r w:rsidR="00697A6F" w:rsidRPr="00E70475">
                              <w:rPr>
                                <w:rFonts w:asciiTheme="minorHAnsi" w:hAnsiTheme="minorHAnsi"/>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19615CD9" id="TextBox 22" o:spid="_x0000_s1033" type="#_x0000_t202" style="position:absolute;margin-left:55.65pt;margin-top:186.9pt;width:459.55pt;height:21.8pt;z-index:251658247;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UQhnwEAACUDAAAOAAAAZHJzL2Uyb0RvYy54bWysUttu2zAMfR+wfxD0vthNUTcw4hRbiw4D&#10;hm1Atw9QZCkWIImaxMTO34+S06Rb34q90OLFh4eHXN9NzrKDismA7/jVouZMeQm98buO//r5+GHF&#10;WULhe2HBq44fVeJ3m/fv1mNo1RIGsL2KjEB8asfQ8QExtFWV5KCcSAsIylNSQ3QCyY27qo9iJHRn&#10;q2VdN9UIsQ8RpEqJog9zkm8KvtZK4netk0JmO07csNhY7DbbarMW7S6KMBh5oiHewMIJ46npGepB&#10;oGD7aF5BOSMjJNC4kOAq0NpIVWagaa7qf6Z5GkRQZRYSJ4WzTOn/wcpvh6fwIzKcPsFEC8yCjCG1&#10;iYJ5nklHl7/ElFGeJDyeZVMTMknBm9V1s1zdcCYpt7xtVk3Rtbr8HWLCzwocy4+OR1pLUUscviak&#10;jlT6XJKbeXg01ub4hUp+4bSdmOk7fvtMcwv9kdiPtMCOp997ERVn9osnha6buia68S8H7T3MlyC8&#10;HIAOQWLkbHbusRzGzODjHkGbQi63nhudGNEuCufT3eRlv/RL1eW6N38AAAD//wMAUEsDBBQABgAI&#10;AAAAIQBW2mCg3wAAAAwBAAAPAAAAZHJzL2Rvd25yZXYueG1sTI/LTsMwEEX3SPyDNUjsqB0cURTi&#10;VAjEY0cpLFhO4yGJiO0Qu03o1zNdwfJqju6cW65m14s9jbEL3kC2UCDI18F2vjHw/vZwcQ0iJvQW&#10;++DJwA9FWFWnJyUWNkz+lfab1Agu8bFAA21KQyFlrFtyGBdhIM+3zzA6TBzHRtoRJy53vbxU6ko6&#10;7Dx/aHGgu5bqr83OGVgfkpMv9vHjgPfzNNP307OetDHnZ/PtDYhEc/qD4ajP6lCx0zbsvI2i55xl&#10;mlEDeql5w5FQWuUgtgbybJmDrEr5f0T1CwAA//8DAFBLAQItABQABgAIAAAAIQC2gziS/gAAAOEB&#10;AAATAAAAAAAAAAAAAAAAAAAAAABbQ29udGVudF9UeXBlc10ueG1sUEsBAi0AFAAGAAgAAAAhADj9&#10;If/WAAAAlAEAAAsAAAAAAAAAAAAAAAAALwEAAF9yZWxzLy5yZWxzUEsBAi0AFAAGAAgAAAAhAPx9&#10;RCGfAQAAJQMAAA4AAAAAAAAAAAAAAAAALgIAAGRycy9lMm9Eb2MueG1sUEsBAi0AFAAGAAgAAAAh&#10;AFbaYKDfAAAADAEAAA8AAAAAAAAAAAAAAAAA+QMAAGRycy9kb3ducmV2LnhtbFBLBQYAAAAABAAE&#10;APMAAAAFBQAAAAA=&#10;" filled="f" stroked="f">
                <v:textbox inset="1mm,,1mm">
                  <w:txbxContent>
                    <w:p w14:paraId="330DFA50" w14:textId="45A59D03" w:rsidR="00697A6F" w:rsidRPr="00E70475" w:rsidRDefault="00787138" w:rsidP="00697A6F">
                      <w:pPr>
                        <w:pStyle w:val="NormalWeb"/>
                        <w:spacing w:before="0" w:beforeAutospacing="0" w:after="0" w:afterAutospacing="0"/>
                        <w:ind w:left="274"/>
                        <w:rPr>
                          <w:rFonts w:asciiTheme="minorHAnsi" w:hAnsiTheme="minorHAnsi"/>
                        </w:rPr>
                      </w:pPr>
                      <w:r>
                        <w:rPr>
                          <w:rFonts w:asciiTheme="minorHAnsi" w:hAnsiTheme="minorHAnsi"/>
                          <w:color w:val="000000" w:themeColor="text1"/>
                          <w:kern w:val="24"/>
                          <w:lang w:val="sr-Latn-RS"/>
                        </w:rPr>
                        <w:t xml:space="preserve">2.1 </w:t>
                      </w:r>
                      <w:r w:rsidR="00CD3ECE" w:rsidRPr="00E70475">
                        <w:rPr>
                          <w:rFonts w:asciiTheme="minorHAnsi" w:hAnsiTheme="minorHAnsi"/>
                          <w:color w:val="000000" w:themeColor="text1"/>
                          <w:kern w:val="24"/>
                          <w:lang w:val="sr-Latn-RS"/>
                        </w:rPr>
                        <w:t>Operating Performance Metrics</w:t>
                      </w:r>
                      <w:r w:rsidR="00697A6F" w:rsidRPr="00E70475">
                        <w:rPr>
                          <w:rFonts w:asciiTheme="minorHAnsi" w:hAnsiTheme="minorHAnsi"/>
                          <w:color w:val="000000" w:themeColor="text1"/>
                          <w:kern w:val="24"/>
                          <w:lang w:val="sr-Latn-RS"/>
                        </w:rPr>
                        <w:t xml:space="preserve"> ............................</w:t>
                      </w:r>
                      <w:r w:rsidR="00FF5796" w:rsidRPr="00E70475">
                        <w:rPr>
                          <w:rFonts w:asciiTheme="minorHAnsi" w:hAnsiTheme="minorHAnsi"/>
                          <w:color w:val="000000" w:themeColor="text1"/>
                          <w:kern w:val="24"/>
                          <w:lang w:val="sr-Latn-RS"/>
                        </w:rPr>
                        <w:t>.</w:t>
                      </w:r>
                      <w:r w:rsidR="00697A6F" w:rsidRPr="00E70475">
                        <w:rPr>
                          <w:rFonts w:asciiTheme="minorHAnsi" w:hAnsiTheme="minorHAnsi"/>
                          <w:color w:val="000000" w:themeColor="text1"/>
                          <w:kern w:val="24"/>
                          <w:lang w:val="sr-Latn-RS"/>
                        </w:rPr>
                        <w:t>..............................................</w:t>
                      </w:r>
                    </w:p>
                  </w:txbxContent>
                </v:textbox>
                <w10:wrap anchorx="page" anchory="page"/>
              </v:shape>
            </w:pict>
          </mc:Fallback>
        </mc:AlternateContent>
      </w:r>
    </w:p>
    <w:p w14:paraId="3ED36DC1" w14:textId="02FDEE5D" w:rsidR="57F9F353" w:rsidRPr="002A0EEE" w:rsidRDefault="009802C7" w:rsidP="57F9F353">
      <w:r w:rsidRPr="002A0EEE">
        <w:rPr>
          <w:noProof/>
          <w:lang w:eastAsia="en-GB"/>
        </w:rPr>
        <mc:AlternateContent>
          <mc:Choice Requires="wps">
            <w:drawing>
              <wp:anchor distT="0" distB="0" distL="114300" distR="114300" simplePos="0" relativeHeight="251658246" behindDoc="0" locked="0" layoutInCell="1" allowOverlap="1" wp14:anchorId="259780D4" wp14:editId="75E405D9">
                <wp:simplePos x="0" y="0"/>
                <wp:positionH relativeFrom="page">
                  <wp:posOffset>6481445</wp:posOffset>
                </wp:positionH>
                <wp:positionV relativeFrom="page">
                  <wp:posOffset>2646376</wp:posOffset>
                </wp:positionV>
                <wp:extent cx="267970" cy="276860"/>
                <wp:effectExtent l="0" t="0" r="0" b="0"/>
                <wp:wrapNone/>
                <wp:docPr id="21" name="TextBox 2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A48920D" w14:textId="02490CF7" w:rsidR="00697A6F" w:rsidRPr="002A0EEE" w:rsidRDefault="00623821" w:rsidP="00E92910">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6</w:t>
                            </w:r>
                          </w:p>
                        </w:txbxContent>
                      </wps:txbx>
                      <wps:bodyPr wrap="square" lIns="36000" rIns="36000" rtlCol="0" anchor="ctr" anchorCtr="0">
                        <a:noAutofit/>
                      </wps:bodyPr>
                    </wps:wsp>
                  </a:graphicData>
                </a:graphic>
              </wp:anchor>
            </w:drawing>
          </mc:Choice>
          <mc:Fallback>
            <w:pict>
              <v:shape w14:anchorId="259780D4" id="TextBox 20" o:spid="_x0000_s1034" type="#_x0000_t202" style="position:absolute;margin-left:510.35pt;margin-top:208.4pt;width:21.1pt;height:21.8pt;z-index:25165824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XpnQEAACQDAAAOAAAAZHJzL2Uyb0RvYy54bWysUtuO0zAQfUfiHyy/02SLlJao6WrZ1SIk&#10;BEgLH+A6dmPJ9pix26R/z9jptgu8oX2ZeC45c+bMbG4nZ9lRYTTgO36zqDlTXkJv/L7jP388vltz&#10;FpPwvbDgVcdPKvLb7ds3mzG0agkD2F4hIxAf2zF0fEgptFUV5aCciAsIylNSAzqRyMV91aMYCd3Z&#10;alnXTTUC9gFBqhgp+jAn+bbga61k+qZ1VInZjhO3VCwWu8u22m5Eu0cRBiPPNMR/sHDCeGp6gXoQ&#10;SbADmn+gnJEIEXRaSHAVaG2kKjPQNDf1X9M8DSKoMguJE8NFpvh6sPLr8Sl8R5amjzDRArMgY4ht&#10;pGCeZ9Lo8peYMsqThKeLbGpKTFJw2aw+rCgjKbVcNeumyFpdfw4Y0ycFjuVHx5G2UsQSxy8xUUMq&#10;fS7JvTw8Gmtz/Mokv9K0m5jpO75+ZrmD/kTkR9pfx+Ovg0DFmf3sSaD3TV0TJ/zDSfYe5kMQXg5A&#10;dyATcjY796ncxczg7pBAm0Iut54bnRnRKgrn89nkXb/0S9X1uLe/AQAA//8DAFBLAwQUAAYACAAA&#10;ACEAcUpn3eAAAAANAQAADwAAAGRycy9kb3ducmV2LnhtbEyPzU7DMBCE70i8g7VI3KjdtAoQ4lQI&#10;xM+tUDhwdOMliYjXIXYb06dne4LjzH6anSlXyfVij2PoPGmYzxQIpNrbjhoN728PF1cgQjRkTe8J&#10;NfxggFV1elKawvqJXnG/iY3gEAqF0dDGOBRShrpFZ8LMD0h8+/SjM5Hl2Eg7monDXS8zpXLpTEf8&#10;oTUD3rVYf212TsPLITq5to8fB3OfpoTfT8+LaaH1+Vm6vQERMcU/GI71uTpU3Gnrd2SD6FmrTF0y&#10;q2E5z3nEEVF5dg1iy1auliCrUv5fUf0CAAD//wMAUEsBAi0AFAAGAAgAAAAhALaDOJL+AAAA4QEA&#10;ABMAAAAAAAAAAAAAAAAAAAAAAFtDb250ZW50X1R5cGVzXS54bWxQSwECLQAUAAYACAAAACEAOP0h&#10;/9YAAACUAQAACwAAAAAAAAAAAAAAAAAvAQAAX3JlbHMvLnJlbHNQSwECLQAUAAYACAAAACEA7Ys1&#10;6Z0BAAAkAwAADgAAAAAAAAAAAAAAAAAuAgAAZHJzL2Uyb0RvYy54bWxQSwECLQAUAAYACAAAACEA&#10;cUpn3eAAAAANAQAADwAAAAAAAAAAAAAAAAD3AwAAZHJzL2Rvd25yZXYueG1sUEsFBgAAAAAEAAQA&#10;8wAAAAQFAAAAAA==&#10;" filled="f" stroked="f">
                <v:textbox inset="1mm,,1mm">
                  <w:txbxContent>
                    <w:p w14:paraId="3A48920D" w14:textId="02490CF7" w:rsidR="00697A6F" w:rsidRPr="002A0EEE" w:rsidRDefault="00623821" w:rsidP="00E92910">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6</w:t>
                      </w:r>
                    </w:p>
                  </w:txbxContent>
                </v:textbox>
                <w10:wrap anchorx="page" anchory="page"/>
              </v:shape>
            </w:pict>
          </mc:Fallback>
        </mc:AlternateContent>
      </w:r>
      <w:r w:rsidR="00E92910" w:rsidRPr="002A0EEE">
        <w:rPr>
          <w:noProof/>
          <w:lang w:eastAsia="en-GB"/>
        </w:rPr>
        <mc:AlternateContent>
          <mc:Choice Requires="wps">
            <w:drawing>
              <wp:anchor distT="0" distB="0" distL="114300" distR="114300" simplePos="0" relativeHeight="251658245" behindDoc="0" locked="0" layoutInCell="1" allowOverlap="1" wp14:anchorId="2E9CC137" wp14:editId="62AE15BD">
                <wp:simplePos x="0" y="0"/>
                <wp:positionH relativeFrom="page">
                  <wp:posOffset>6481445</wp:posOffset>
                </wp:positionH>
                <wp:positionV relativeFrom="page">
                  <wp:posOffset>2415844</wp:posOffset>
                </wp:positionV>
                <wp:extent cx="267970" cy="276860"/>
                <wp:effectExtent l="0" t="0" r="0" b="0"/>
                <wp:wrapNone/>
                <wp:docPr id="18" name="TextBox 1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63088C97" w14:textId="23AD99E4" w:rsidR="00697A6F" w:rsidRPr="002A0EEE" w:rsidRDefault="002D128F"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4</w:t>
                            </w:r>
                          </w:p>
                        </w:txbxContent>
                      </wps:txbx>
                      <wps:bodyPr wrap="square" lIns="36000" rIns="36000" rtlCol="0" anchor="ctr" anchorCtr="0">
                        <a:noAutofit/>
                      </wps:bodyPr>
                    </wps:wsp>
                  </a:graphicData>
                </a:graphic>
              </wp:anchor>
            </w:drawing>
          </mc:Choice>
          <mc:Fallback>
            <w:pict>
              <v:shape w14:anchorId="2E9CC137" id="TextBox 17" o:spid="_x0000_s1035" type="#_x0000_t202" style="position:absolute;margin-left:510.35pt;margin-top:190.2pt;width:21.1pt;height:21.8pt;z-index:251658245;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HnQEAACQDAAAOAAAAZHJzL2Uyb0RvYy54bWysUttu2zAMfR+wfxD03thNAac14hRbiw4F&#10;hm1Atw9QZCkWIIkapcTO34+S02Tr3oa90OLFh4eHXN9PzrKDwmjAd/x6UXOmvITe+F3Hf3x/urrl&#10;LCbhe2HBq44fVeT3m/fv1mNo1RIGsL1CRiA+tmPo+JBSaKsqykE5ERcQlKekBnQikYu7qkcxErqz&#10;1bKum2oE7AOCVDFS9HFO8k3B11rJ9FXrqBKzHSduqVgsdptttVmLdociDEaeaIh/YOGE8dT0DPUo&#10;kmB7NH9BOSMRIui0kOAq0NpIVWagaa7rN9O8DCKoMguJE8NZpvj/YOWXw0v4hixNH2GiBWZBxhDb&#10;SME8z6TR5S8xZZQnCY9n2dSUmKTgslndrSgjKbVcNbdNkbW6/Bwwpk8KHMuPjiNtpYglDp9jooZU&#10;+lqSe3l4Mtbm+IVJfqVpOzHTd/zuleUW+iORH2l/HY8/9wIVZ/bZk0A3TV0TJ/zDSfYB5kMQXg5A&#10;dyATcjY7D6ncxczgwz6BNoVcbj03OjGiVRTOp7PJu/7dL1WX4978AgAA//8DAFBLAwQUAAYACAAA&#10;ACEAB3pP2OEAAAANAQAADwAAAGRycy9kb3ducmV2LnhtbEyPy07DMBBF90j8gzVI7KhNEpUS4lQI&#10;xGNXaLtgOY2HJCIeh9htQr8edwXLqzm690yxnGwnDjT41rGG65kCQVw503KtYbt5ulqA8AHZYOeY&#10;NPyQh2V5flZgbtzI73RYh1rEEvY5amhC6HMpfdWQRT9zPXG8fbrBYohxqKUZcIzltpOJUnNpseW4&#10;0GBPDw1VX+u91fB2DFauzPPHER+ncaLvl9d0TLW+vJju70AEmsIfDCf9qA5ldNq5PRsvuphVom4i&#10;qyFdqAzECVHz5BbETkOWZApkWcj/X5S/AAAA//8DAFBLAQItABQABgAIAAAAIQC2gziS/gAAAOEB&#10;AAATAAAAAAAAAAAAAAAAAAAAAABbQ29udGVudF9UeXBlc10ueG1sUEsBAi0AFAAGAAgAAAAhADj9&#10;If/WAAAAlAEAAAsAAAAAAAAAAAAAAAAALwEAAF9yZWxzLy5yZWxzUEsBAi0AFAAGAAgAAAAhAH8d&#10;gYedAQAAJAMAAA4AAAAAAAAAAAAAAAAALgIAAGRycy9lMm9Eb2MueG1sUEsBAi0AFAAGAAgAAAAh&#10;AAd6T9jhAAAADQEAAA8AAAAAAAAAAAAAAAAA9wMAAGRycy9kb3ducmV2LnhtbFBLBQYAAAAABAAE&#10;APMAAAAFBQAAAAA=&#10;" filled="f" stroked="f">
                <v:textbox inset="1mm,,1mm">
                  <w:txbxContent>
                    <w:p w14:paraId="63088C97" w14:textId="23AD99E4" w:rsidR="00697A6F" w:rsidRPr="002A0EEE" w:rsidRDefault="002D128F"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4</w:t>
                      </w:r>
                    </w:p>
                  </w:txbxContent>
                </v:textbox>
                <w10:wrap anchorx="page" anchory="page"/>
              </v:shape>
            </w:pict>
          </mc:Fallback>
        </mc:AlternateContent>
      </w:r>
      <w:r w:rsidR="00E3491D" w:rsidRPr="002A0EEE">
        <w:rPr>
          <w:noProof/>
          <w:lang w:eastAsia="en-GB"/>
        </w:rPr>
        <mc:AlternateContent>
          <mc:Choice Requires="wps">
            <w:drawing>
              <wp:anchor distT="0" distB="0" distL="114300" distR="114300" simplePos="0" relativeHeight="251658253" behindDoc="0" locked="0" layoutInCell="1" allowOverlap="1" wp14:anchorId="444639C7" wp14:editId="1FDF373E">
                <wp:simplePos x="0" y="0"/>
                <wp:positionH relativeFrom="page">
                  <wp:posOffset>706755</wp:posOffset>
                </wp:positionH>
                <wp:positionV relativeFrom="page">
                  <wp:posOffset>2621915</wp:posOffset>
                </wp:positionV>
                <wp:extent cx="5836285" cy="276860"/>
                <wp:effectExtent l="0" t="0" r="0" b="0"/>
                <wp:wrapNone/>
                <wp:docPr id="101" name="TextBox 100"/>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CF4654F" w14:textId="5D93500E" w:rsidR="00697A6F" w:rsidRPr="00E70475" w:rsidRDefault="00787138" w:rsidP="00697A6F">
                            <w:pPr>
                              <w:pStyle w:val="NormalWeb"/>
                              <w:spacing w:before="0" w:beforeAutospacing="0" w:after="0" w:afterAutospacing="0"/>
                              <w:ind w:left="274"/>
                              <w:rPr>
                                <w:rFonts w:asciiTheme="minorHAnsi" w:hAnsiTheme="minorHAnsi"/>
                              </w:rPr>
                            </w:pPr>
                            <w:r>
                              <w:rPr>
                                <w:rFonts w:asciiTheme="minorHAnsi" w:hAnsiTheme="minorHAnsi"/>
                                <w:color w:val="000000" w:themeColor="text1"/>
                                <w:kern w:val="24"/>
                                <w:lang w:val="sr-Latn-RS"/>
                              </w:rPr>
                              <w:t xml:space="preserve">2.2 </w:t>
                            </w:r>
                            <w:r w:rsidR="009802C7" w:rsidRPr="00E70475">
                              <w:rPr>
                                <w:rFonts w:asciiTheme="minorHAnsi" w:hAnsiTheme="minorHAnsi"/>
                                <w:color w:val="000000" w:themeColor="text1"/>
                                <w:kern w:val="24"/>
                                <w:lang w:val="sr-Latn-RS"/>
                              </w:rPr>
                              <w:t>Operating Assets and Utilisation Analysis.............................................................</w:t>
                            </w:r>
                          </w:p>
                        </w:txbxContent>
                      </wps:txbx>
                      <wps:bodyPr wrap="square" lIns="36000" rIns="36000" rtlCol="0" anchor="ctr" anchorCtr="0">
                        <a:noAutofit/>
                      </wps:bodyPr>
                    </wps:wsp>
                  </a:graphicData>
                </a:graphic>
              </wp:anchor>
            </w:drawing>
          </mc:Choice>
          <mc:Fallback>
            <w:pict>
              <v:shape w14:anchorId="444639C7" id="TextBox 100" o:spid="_x0000_s1036" type="#_x0000_t202" style="position:absolute;margin-left:55.65pt;margin-top:206.45pt;width:459.55pt;height:21.8pt;z-index:251658253;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TnQEAACYDAAAOAAAAZHJzL2Uyb0RvYy54bWysUttu2zAMfR+wfxD0vthNUS8w4hRbiw4D&#10;hm1Atw9QZCkWYIkaxcTO349S0mSXt2EvtHjx4eEh1/ezH8XBYHIQOnmzqKUwQUPvwq6T3789vVlJ&#10;kUiFXo0QTCePJsn7zetX6ym2ZgkDjL1BwSAhtVPs5EAU26pKejBepQVEEzhpAb0idnFX9agmRvdj&#10;tazrppoA+4igTUocfTwl5abgW2s0fbE2GRJjJ5kbFYvFbrOtNmvV7lDFwekzDfUPLLxygZteoB4V&#10;KbFH9xeUdxohgaWFBl+BtU6bMgNPc1P/Mc3zoKIps7A4KV5kSv8PVn8+PMevKGh+DzMvMAsyxdQm&#10;DuZ5Zos+f5mp4DxLeLzIZmYSmoN3q9tmubqTQnNu+bZZNUXX6vp3xEQfDHiRH51EXktRSx0+JeKO&#10;XPpSkpsFeHLjmONXKvlF83YWrmeapUEObaE/Mv2JN9jJ9GOv0Egxfgws0W1T18wXf3NofIDTKaig&#10;B+BL0IRSnJwHKpdxovBuT2BdYXdtdKbEyyikz4eTt/2rX6qu5735CQAA//8DAFBLAwQUAAYACAAA&#10;ACEADAuRY+AAAAAMAQAADwAAAGRycy9kb3ducmV2LnhtbEyPTU/DMAyG70j8h8hI3FjSdZugNJ0Q&#10;iI8bMDhw9BrTVjRJabI17NfjneD42o9ePy7XyfZiT2PovNOQzRQIcrU3nWs0vL/dX1yCCBGdwd47&#10;0vBDAdbV6UmJhfGTe6X9JjaCS1woUEMb41BIGeqWLIaZH8jx7tOPFiPHsZFmxInLbS/nSq2kxc7x&#10;hRYHum2p/trsrIaXQ7Ty2Tx8HPAuTYm+H5/yKdf6/CzdXIOIlOIfDEd9VoeKnbZ+50wQPecsyxnV&#10;sMjmVyCOhMrVAsSWR8vVEmRVyv9PVL8AAAD//wMAUEsBAi0AFAAGAAgAAAAhALaDOJL+AAAA4QEA&#10;ABMAAAAAAAAAAAAAAAAAAAAAAFtDb250ZW50X1R5cGVzXS54bWxQSwECLQAUAAYACAAAACEAOP0h&#10;/9YAAACUAQAACwAAAAAAAAAAAAAAAAAvAQAAX3JlbHMvLnJlbHNQSwECLQAUAAYACAAAACEAlPx+&#10;U50BAAAmAwAADgAAAAAAAAAAAAAAAAAuAgAAZHJzL2Uyb0RvYy54bWxQSwECLQAUAAYACAAAACEA&#10;DAuRY+AAAAAMAQAADwAAAAAAAAAAAAAAAAD3AwAAZHJzL2Rvd25yZXYueG1sUEsFBgAAAAAEAAQA&#10;8wAAAAQFAAAAAA==&#10;" filled="f" stroked="f">
                <v:textbox inset="1mm,,1mm">
                  <w:txbxContent>
                    <w:p w14:paraId="2CF4654F" w14:textId="5D93500E" w:rsidR="00697A6F" w:rsidRPr="00E70475" w:rsidRDefault="00787138" w:rsidP="00697A6F">
                      <w:pPr>
                        <w:pStyle w:val="NormalWeb"/>
                        <w:spacing w:before="0" w:beforeAutospacing="0" w:after="0" w:afterAutospacing="0"/>
                        <w:ind w:left="274"/>
                        <w:rPr>
                          <w:rFonts w:asciiTheme="minorHAnsi" w:hAnsiTheme="minorHAnsi"/>
                        </w:rPr>
                      </w:pPr>
                      <w:r>
                        <w:rPr>
                          <w:rFonts w:asciiTheme="minorHAnsi" w:hAnsiTheme="minorHAnsi"/>
                          <w:color w:val="000000" w:themeColor="text1"/>
                          <w:kern w:val="24"/>
                          <w:lang w:val="sr-Latn-RS"/>
                        </w:rPr>
                        <w:t xml:space="preserve">2.2 </w:t>
                      </w:r>
                      <w:r w:rsidR="009802C7" w:rsidRPr="00E70475">
                        <w:rPr>
                          <w:rFonts w:asciiTheme="minorHAnsi" w:hAnsiTheme="minorHAnsi"/>
                          <w:color w:val="000000" w:themeColor="text1"/>
                          <w:kern w:val="24"/>
                          <w:lang w:val="sr-Latn-RS"/>
                        </w:rPr>
                        <w:t>Operating Assets and Utilisation Analysis.............................................................</w:t>
                      </w:r>
                    </w:p>
                  </w:txbxContent>
                </v:textbox>
                <w10:wrap anchorx="page" anchory="page"/>
              </v:shape>
            </w:pict>
          </mc:Fallback>
        </mc:AlternateContent>
      </w:r>
    </w:p>
    <w:p w14:paraId="5C3718CA" w14:textId="0DC976F6" w:rsidR="57F9F353" w:rsidRPr="002A0EEE" w:rsidRDefault="00C61F14" w:rsidP="57F9F353">
      <w:r w:rsidRPr="002A0EEE">
        <w:rPr>
          <w:noProof/>
          <w:lang w:eastAsia="en-GB"/>
        </w:rPr>
        <mc:AlternateContent>
          <mc:Choice Requires="wps">
            <w:drawing>
              <wp:anchor distT="0" distB="0" distL="114300" distR="114300" simplePos="0" relativeHeight="251658270" behindDoc="0" locked="0" layoutInCell="1" allowOverlap="1" wp14:anchorId="032AACF3" wp14:editId="3CCED27F">
                <wp:simplePos x="0" y="0"/>
                <wp:positionH relativeFrom="page">
                  <wp:posOffset>688063</wp:posOffset>
                </wp:positionH>
                <wp:positionV relativeFrom="page">
                  <wp:posOffset>3773447</wp:posOffset>
                </wp:positionV>
                <wp:extent cx="5836285" cy="276860"/>
                <wp:effectExtent l="0" t="0" r="0" b="0"/>
                <wp:wrapNone/>
                <wp:docPr id="1579480875" name="TextBox 5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4BDE0018" w14:textId="70A1589A" w:rsidR="00C61F14" w:rsidRPr="00E70475" w:rsidRDefault="00C61F14" w:rsidP="00C61F14">
                            <w:pPr>
                              <w:pStyle w:val="NormalWeb"/>
                              <w:spacing w:before="0" w:beforeAutospacing="0" w:after="0" w:afterAutospacing="0"/>
                              <w:rPr>
                                <w:rFonts w:asciiTheme="minorHAnsi" w:hAnsiTheme="minorHAnsi"/>
                              </w:rPr>
                            </w:pPr>
                            <w:r>
                              <w:rPr>
                                <w:rFonts w:asciiTheme="minorHAnsi" w:hAnsiTheme="minorHAnsi"/>
                                <w:color w:val="000000" w:themeColor="text1"/>
                                <w:kern w:val="24"/>
                                <w:lang w:val="sr-Latn-RS"/>
                              </w:rPr>
                              <w:t>5. Absolute Valuations and Valuation Model</w:t>
                            </w:r>
                            <w:r w:rsidR="00DF3718">
                              <w:rPr>
                                <w:rFonts w:asciiTheme="minorHAnsi" w:hAnsiTheme="minorHAnsi"/>
                                <w:color w:val="000000" w:themeColor="text1"/>
                                <w:kern w:val="24"/>
                                <w:lang w:val="sr-Latn-RS"/>
                              </w:rPr>
                              <w:t>s</w:t>
                            </w:r>
                            <w:r w:rsidRPr="00E70475">
                              <w:rPr>
                                <w:rFonts w:asciiTheme="minorHAnsi" w:hAnsiTheme="minorHAnsi"/>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032AACF3" id="TextBox 52" o:spid="_x0000_s1037" type="#_x0000_t202" style="position:absolute;margin-left:54.2pt;margin-top:297.1pt;width:459.55pt;height:21.8pt;z-index:25165827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o9ngEAACYDAAAOAAAAZHJzL2Uyb0RvYy54bWysksFu2zAMhu8D9g6C7ovdFPUCI06xtWgx&#10;YNgGtHsARZZiAZKoUkrsvP0oOU267TbsIoukTH78yfXt5Cw7KIwGfMevFjVnykvojd91/Ofzw4cV&#10;ZzEJ3wsLXnX8qCK/3bx/tx5Dq5YwgO0VMkriYzuGjg8phbaqohyUE3EBQXkKakAnEpm4q3oUI2V3&#10;tlrWdVONgH1AkCpG8t7PQb4p+bVWMn3XOqrEbMeJLZUTy7nNZ7VZi3aHIgxGnjDEP1A4YTwVPae6&#10;F0mwPZq/UjkjESLotJDgKtDaSFV6oG6u6j+6eRpEUKUXEieGs0zx/6WV3w5P4QeyNH2GiQaYBRlD&#10;bCM5cz+TRpe/RMooThIez7KpKTFJzpvVdbNc3XAmKbb82Kyaomt1+TtgTI8KHMuXjiONpaglDl9j&#10;oor09PVJLubhwVib/ReUfEvTdmKmJ8wz5xb6I+GPNMGOx5e9QMWZ/eJJouumrokXfzOSvYN5FYSX&#10;A9AmyISczcZdKpsxI3zaJ9Cm0OXac6ETEg2jQJ8WJ0/7rV1eXdZ78wsAAP//AwBQSwMEFAAGAAgA&#10;AAAhAJc6oHPhAAAADAEAAA8AAABkcnMvZG93bnJldi54bWxMj8tOwzAQRfdI/IM1SOyoQ9JHCHEq&#10;BOKxAwoLltN4SCLicYjdxvTrcVewvJqje8+U62B6safRdZYVXM4SEMS11R03Ct7f7i9yEM4ja+wt&#10;k4IfcrCuTk9KLLSd+JX2G9+IWMKuQAWt90MhpatbMuhmdiCOt087GvQxjo3UI06x3PQyTZKlNNhx&#10;XGhxoNuW6q/Nzih4OXgjn/XDxwHvwhTo+/EpmzKlzs/CzTUIT8H/wXDUj+pQRaet3bF2oo85yecR&#10;VbC4mqcgjkSSrhYgtgqW2SoHWZXy/xPVLwAAAP//AwBQSwECLQAUAAYACAAAACEAtoM4kv4AAADh&#10;AQAAEwAAAAAAAAAAAAAAAAAAAAAAW0NvbnRlbnRfVHlwZXNdLnhtbFBLAQItABQABgAIAAAAIQA4&#10;/SH/1gAAAJQBAAALAAAAAAAAAAAAAAAAAC8BAABfcmVscy8ucmVsc1BLAQItABQABgAIAAAAIQAG&#10;aso9ngEAACYDAAAOAAAAAAAAAAAAAAAAAC4CAABkcnMvZTJvRG9jLnhtbFBLAQItABQABgAIAAAA&#10;IQCXOqBz4QAAAAwBAAAPAAAAAAAAAAAAAAAAAPgDAABkcnMvZG93bnJldi54bWxQSwUGAAAAAAQA&#10;BADzAAAABgUAAAAA&#10;" filled="f" stroked="f">
                <v:textbox inset="1mm,,1mm">
                  <w:txbxContent>
                    <w:p w14:paraId="4BDE0018" w14:textId="70A1589A" w:rsidR="00C61F14" w:rsidRPr="00E70475" w:rsidRDefault="00C61F14" w:rsidP="00C61F14">
                      <w:pPr>
                        <w:pStyle w:val="NormalWeb"/>
                        <w:spacing w:before="0" w:beforeAutospacing="0" w:after="0" w:afterAutospacing="0"/>
                        <w:rPr>
                          <w:rFonts w:asciiTheme="minorHAnsi" w:hAnsiTheme="minorHAnsi"/>
                        </w:rPr>
                      </w:pPr>
                      <w:r>
                        <w:rPr>
                          <w:rFonts w:asciiTheme="minorHAnsi" w:hAnsiTheme="minorHAnsi"/>
                          <w:color w:val="000000" w:themeColor="text1"/>
                          <w:kern w:val="24"/>
                          <w:lang w:val="sr-Latn-RS"/>
                        </w:rPr>
                        <w:t>5. Absolute Valuations and Valuation Model</w:t>
                      </w:r>
                      <w:r w:rsidR="00DF3718">
                        <w:rPr>
                          <w:rFonts w:asciiTheme="minorHAnsi" w:hAnsiTheme="minorHAnsi"/>
                          <w:color w:val="000000" w:themeColor="text1"/>
                          <w:kern w:val="24"/>
                          <w:lang w:val="sr-Latn-RS"/>
                        </w:rPr>
                        <w:t>s</w:t>
                      </w:r>
                      <w:r w:rsidRPr="00E70475">
                        <w:rPr>
                          <w:rFonts w:asciiTheme="minorHAnsi" w:hAnsiTheme="minorHAnsi"/>
                          <w:color w:val="000000" w:themeColor="text1"/>
                          <w:kern w:val="24"/>
                          <w:lang w:val="sr-Latn-RS"/>
                        </w:rPr>
                        <w:t>.................................................................</w:t>
                      </w:r>
                    </w:p>
                  </w:txbxContent>
                </v:textbox>
                <w10:wrap anchorx="page" anchory="page"/>
              </v:shape>
            </w:pict>
          </mc:Fallback>
        </mc:AlternateContent>
      </w:r>
      <w:r w:rsidR="009802C7" w:rsidRPr="002A0EEE">
        <w:rPr>
          <w:noProof/>
          <w:lang w:eastAsia="en-GB"/>
        </w:rPr>
        <mc:AlternateContent>
          <mc:Choice Requires="wps">
            <w:drawing>
              <wp:anchor distT="0" distB="0" distL="114300" distR="114300" simplePos="0" relativeHeight="251658248" behindDoc="0" locked="0" layoutInCell="1" allowOverlap="1" wp14:anchorId="3392462F" wp14:editId="71D7839C">
                <wp:simplePos x="0" y="0"/>
                <wp:positionH relativeFrom="page">
                  <wp:posOffset>6481445</wp:posOffset>
                </wp:positionH>
                <wp:positionV relativeFrom="page">
                  <wp:posOffset>2897174</wp:posOffset>
                </wp:positionV>
                <wp:extent cx="267970" cy="276860"/>
                <wp:effectExtent l="0" t="0" r="0" b="0"/>
                <wp:wrapNone/>
                <wp:docPr id="24" name="TextBox 2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4B5911D5" w14:textId="5A0E19C2" w:rsidR="00697A6F" w:rsidRPr="002A0EEE" w:rsidRDefault="00623821"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8</w:t>
                            </w:r>
                          </w:p>
                        </w:txbxContent>
                      </wps:txbx>
                      <wps:bodyPr wrap="square" lIns="36000" rIns="36000" rtlCol="0" anchor="ctr" anchorCtr="0">
                        <a:noAutofit/>
                      </wps:bodyPr>
                    </wps:wsp>
                  </a:graphicData>
                </a:graphic>
              </wp:anchor>
            </w:drawing>
          </mc:Choice>
          <mc:Fallback>
            <w:pict>
              <v:shape w14:anchorId="3392462F" id="TextBox 23" o:spid="_x0000_s1038" type="#_x0000_t202" style="position:absolute;margin-left:510.35pt;margin-top:228.1pt;width:21.1pt;height:21.8pt;z-index:2516582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MnQEAACUDAAAOAAAAZHJzL2Uyb0RvYy54bWysklGP0zAMx9+R+A5R3ll7ReqOat0J7nQI&#10;CQHSwQfI0mSNlMTBydbu2+Oku+2AN8RLGtup/fPf3tzNzrKjwmjA9/xmVXOmvITB+H3Pf3x/fHPL&#10;WUzCD8KCVz0/qcjvtq9fbabQqQZGsINCRkl87KbQ8zGl0FVVlKNyIq4gKE9BDehEIhP31YBiouzO&#10;Vk1dt9UEOAQEqWIk78MS5NuSX2sl01eto0rM9pzYUjmxnLt8VtuN6PYowmjkGUP8A4UTxlPRS6oH&#10;kQQ7oPkrlTMSIYJOKwmuAq2NVKUH6uam/qObp1EEVXohcWK4yBT/X1r55fgUviFL8weYaYBZkCnE&#10;LpIz9zNrdPlLpIziJOHpIpuaE5PkbNr1uzVFJIWadXvbFlmr688BY/qowLF86TnSVIpY4vg5JipI&#10;T5+f5FoeHo212X8lybc072ZmBqJsnjF3MJyIfqIB9jz+PAhUnNlPnhR629Y1QeFvRrL3sGyC8HIE&#10;WgSZkLPFuE9lMRaE94cE2hS6XHspdEaiWRTo897kYb+0y6vrdm9/AQAA//8DAFBLAwQUAAYACAAA&#10;ACEAAHyHLuEAAAANAQAADwAAAGRycy9kb3ducmV2LnhtbEyPTU/DMAyG70j8h8hI3FhCB91amk4I&#10;xMcN2DhwzBrTVjROabK17NfjneD42o9ePy5Wk+vEHofQetJwOVMgkCpvW6o1vG8eLpYgQjRkTecJ&#10;NfxggFV5elKY3PqR3nC/jrXgEgq50dDE2OdShqpBZ8LM90i8+/SDM5HjUEs7mJHLXScTpVLpTEt8&#10;oTE93jVYfa13TsPrITr5Yh8/DuZ+Gif8fnqej3Otz8+m2xsQEaf4B8NRn9WhZKet35ENouOsErVg&#10;VsPVdZqAOCIqTTIQWx5l2RJkWcj/X5S/AAAA//8DAFBLAQItABQABgAIAAAAIQC2gziS/gAAAOEB&#10;AAATAAAAAAAAAAAAAAAAAAAAAABbQ29udGVudF9UeXBlc10ueG1sUEsBAi0AFAAGAAgAAAAhADj9&#10;If/WAAAAlAEAAAsAAAAAAAAAAAAAAAAALwEAAF9yZWxzLy5yZWxzUEsBAi0AFAAGAAgAAAAhAL5n&#10;GUydAQAAJQMAAA4AAAAAAAAAAAAAAAAALgIAAGRycy9lMm9Eb2MueG1sUEsBAi0AFAAGAAgAAAAh&#10;AAB8hy7hAAAADQEAAA8AAAAAAAAAAAAAAAAA9wMAAGRycy9kb3ducmV2LnhtbFBLBQYAAAAABAAE&#10;APMAAAAFBQAAAAA=&#10;" filled="f" stroked="f">
                <v:textbox inset="1mm,,1mm">
                  <w:txbxContent>
                    <w:p w14:paraId="4B5911D5" w14:textId="5A0E19C2" w:rsidR="00697A6F" w:rsidRPr="002A0EEE" w:rsidRDefault="00623821"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8</w:t>
                      </w:r>
                    </w:p>
                  </w:txbxContent>
                </v:textbox>
                <w10:wrap anchorx="page" anchory="page"/>
              </v:shape>
            </w:pict>
          </mc:Fallback>
        </mc:AlternateContent>
      </w:r>
      <w:r w:rsidR="009802C7" w:rsidRPr="002A0EEE">
        <w:rPr>
          <w:noProof/>
          <w:lang w:eastAsia="en-GB"/>
        </w:rPr>
        <mc:AlternateContent>
          <mc:Choice Requires="wps">
            <w:drawing>
              <wp:anchor distT="0" distB="0" distL="114300" distR="114300" simplePos="0" relativeHeight="251658255" behindDoc="0" locked="0" layoutInCell="1" allowOverlap="1" wp14:anchorId="6F61D6EF" wp14:editId="692A632E">
                <wp:simplePos x="0" y="0"/>
                <wp:positionH relativeFrom="page">
                  <wp:posOffset>694055</wp:posOffset>
                </wp:positionH>
                <wp:positionV relativeFrom="page">
                  <wp:posOffset>2848610</wp:posOffset>
                </wp:positionV>
                <wp:extent cx="5836285" cy="276860"/>
                <wp:effectExtent l="0" t="0" r="0" b="0"/>
                <wp:wrapNone/>
                <wp:docPr id="104" name="TextBox 10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66E798B8" w14:textId="6FBC57AC" w:rsidR="00697A6F" w:rsidRPr="00E70475" w:rsidRDefault="00787138" w:rsidP="00697A6F">
                            <w:pPr>
                              <w:pStyle w:val="NormalWeb"/>
                              <w:spacing w:before="0" w:beforeAutospacing="0" w:after="0" w:afterAutospacing="0"/>
                              <w:ind w:left="274"/>
                              <w:rPr>
                                <w:rFonts w:asciiTheme="minorHAnsi" w:hAnsiTheme="minorHAnsi"/>
                              </w:rPr>
                            </w:pPr>
                            <w:r>
                              <w:rPr>
                                <w:rFonts w:asciiTheme="minorHAnsi" w:hAnsiTheme="minorHAnsi"/>
                                <w:color w:val="000000" w:themeColor="text1"/>
                                <w:kern w:val="24"/>
                                <w:lang w:val="sr-Latn-RS"/>
                              </w:rPr>
                              <w:t xml:space="preserve">2.3 </w:t>
                            </w:r>
                            <w:r w:rsidR="00144810" w:rsidRPr="00E70475">
                              <w:rPr>
                                <w:rFonts w:asciiTheme="minorHAnsi" w:hAnsiTheme="minorHAnsi"/>
                                <w:color w:val="000000" w:themeColor="text1"/>
                                <w:kern w:val="24"/>
                                <w:lang w:val="sr-Latn-RS"/>
                              </w:rPr>
                              <w:t>Financing Structure.............................................................................................</w:t>
                            </w:r>
                          </w:p>
                        </w:txbxContent>
                      </wps:txbx>
                      <wps:bodyPr wrap="square" lIns="36000" rIns="36000" rtlCol="0" anchor="ctr" anchorCtr="0">
                        <a:noAutofit/>
                      </wps:bodyPr>
                    </wps:wsp>
                  </a:graphicData>
                </a:graphic>
              </wp:anchor>
            </w:drawing>
          </mc:Choice>
          <mc:Fallback>
            <w:pict>
              <v:shape w14:anchorId="6F61D6EF" id="TextBox 103" o:spid="_x0000_s1039" type="#_x0000_t202" style="position:absolute;margin-left:54.65pt;margin-top:224.3pt;width:459.55pt;height:21.8pt;z-index:251658255;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6PgoAEAACYDAAAOAAAAZHJzL2Uyb0RvYy54bWysks1u2zAMx+8D9g6C7ovdBPUCI06xtegw&#10;YNgGdHsARZZiAZKoUUrsvP0oOU32cSt6kUVSJn/8k5u7yVl2VBgN+I7fLGrOlJfQG7/v+M8fj+/W&#10;nMUkfC8seNXxk4r8bvv2zWYMrVrCALZXyCiJj+0YOj6kFNqqinJQTsQFBOUpqAGdSGTivupRjJTd&#10;2WpZ1001AvYBQaoYyfswB/m25NdayfRN66gSsx0ntlROLOcun9V2I9o9ijAYecYQL6Bwwngqekn1&#10;IJJgBzT/pXJGIkTQaSHBVaC1kar0QN3c1P908zSIoEovJE4MF5ni66WVX49P4TuyNH2EiQaYBRlD&#10;bCM5cz+TRpe/RMooThKeLrKpKTFJztv1qlmubzmTFFu+b9ZN0bW6/h0wpk8KHMuXjiONpagljl9i&#10;oor09PlJLubh0Vib/VeUfEvTbmKmJ8zVM+cO+hPhjzTBjsdfB4GKM/vZk0Srpq6JF/8ykr2HeRWE&#10;lwPQJsiEnM3GfSqbMSN8OCTQptDl2nOhMxINo0CfFydP+0+7vLqu9/Y3AAAA//8DAFBLAwQUAAYA&#10;CAAAACEAMJlmIeAAAAAMAQAADwAAAGRycy9kb3ducmV2LnhtbEyPTU/DMAyG70j8h8hI3FhCW01d&#10;aTohEB83xuDAMWtMW9E4pcnWsl+Pd4Ljaz96/bhcz64XBxxD50nD9UKBQKq97ajR8P72cJWDCNGQ&#10;Nb0n1PCDAdbV+VlpCusnesXDNjaCSygURkMb41BIGeoWnQkLPyDx7tOPzkSOYyPtaCYud71MlFpK&#10;ZzriC60Z8K7F+mu7dxo2x+jki338OJr7eZrx++k5nVKtLy/m2xsQEef4B8NJn9WhYqed35MNoues&#10;VimjGrIsX4I4ESrJMxA7Hq2SBGRVyv9PVL8AAAD//wMAUEsBAi0AFAAGAAgAAAAhALaDOJL+AAAA&#10;4QEAABMAAAAAAAAAAAAAAAAAAAAAAFtDb250ZW50X1R5cGVzXS54bWxQSwECLQAUAAYACAAAACEA&#10;OP0h/9YAAACUAQAACwAAAAAAAAAAAAAAAAAvAQAAX3JlbHMvLnJlbHNQSwECLQAUAAYACAAAACEA&#10;Ikej4KABAAAmAwAADgAAAAAAAAAAAAAAAAAuAgAAZHJzL2Uyb0RvYy54bWxQSwECLQAUAAYACAAA&#10;ACEAMJlmIeAAAAAMAQAADwAAAAAAAAAAAAAAAAD6AwAAZHJzL2Rvd25yZXYueG1sUEsFBgAAAAAE&#10;AAQA8wAAAAcFAAAAAA==&#10;" filled="f" stroked="f">
                <v:textbox inset="1mm,,1mm">
                  <w:txbxContent>
                    <w:p w14:paraId="66E798B8" w14:textId="6FBC57AC" w:rsidR="00697A6F" w:rsidRPr="00E70475" w:rsidRDefault="00787138" w:rsidP="00697A6F">
                      <w:pPr>
                        <w:pStyle w:val="NormalWeb"/>
                        <w:spacing w:before="0" w:beforeAutospacing="0" w:after="0" w:afterAutospacing="0"/>
                        <w:ind w:left="274"/>
                        <w:rPr>
                          <w:rFonts w:asciiTheme="minorHAnsi" w:hAnsiTheme="minorHAnsi"/>
                        </w:rPr>
                      </w:pPr>
                      <w:r>
                        <w:rPr>
                          <w:rFonts w:asciiTheme="minorHAnsi" w:hAnsiTheme="minorHAnsi"/>
                          <w:color w:val="000000" w:themeColor="text1"/>
                          <w:kern w:val="24"/>
                          <w:lang w:val="sr-Latn-RS"/>
                        </w:rPr>
                        <w:t xml:space="preserve">2.3 </w:t>
                      </w:r>
                      <w:r w:rsidR="00144810" w:rsidRPr="00E70475">
                        <w:rPr>
                          <w:rFonts w:asciiTheme="minorHAnsi" w:hAnsiTheme="minorHAnsi"/>
                          <w:color w:val="000000" w:themeColor="text1"/>
                          <w:kern w:val="24"/>
                          <w:lang w:val="sr-Latn-RS"/>
                        </w:rPr>
                        <w:t>Financing Structure.............................................................................................</w:t>
                      </w:r>
                    </w:p>
                  </w:txbxContent>
                </v:textbox>
                <w10:wrap anchorx="page" anchory="page"/>
              </v:shape>
            </w:pict>
          </mc:Fallback>
        </mc:AlternateContent>
      </w:r>
    </w:p>
    <w:p w14:paraId="6FC8E5C5" w14:textId="19753ABA" w:rsidR="57F9F353" w:rsidRPr="002A0EEE" w:rsidRDefault="009802C7" w:rsidP="57F9F353">
      <w:r w:rsidRPr="002A0EEE">
        <w:rPr>
          <w:noProof/>
          <w:lang w:eastAsia="en-GB"/>
        </w:rPr>
        <mc:AlternateContent>
          <mc:Choice Requires="wps">
            <w:drawing>
              <wp:anchor distT="0" distB="0" distL="114300" distR="114300" simplePos="0" relativeHeight="251658254" behindDoc="0" locked="0" layoutInCell="1" allowOverlap="1" wp14:anchorId="0EEA6768" wp14:editId="542365B6">
                <wp:simplePos x="0" y="0"/>
                <wp:positionH relativeFrom="page">
                  <wp:posOffset>6481445</wp:posOffset>
                </wp:positionH>
                <wp:positionV relativeFrom="page">
                  <wp:posOffset>3099766</wp:posOffset>
                </wp:positionV>
                <wp:extent cx="267970" cy="276860"/>
                <wp:effectExtent l="0" t="0" r="0" b="0"/>
                <wp:wrapNone/>
                <wp:docPr id="102" name="TextBox 101"/>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5DDAC640" w14:textId="7A96E76B" w:rsidR="00697A6F" w:rsidRPr="002A0EEE" w:rsidRDefault="00623821"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9</w:t>
                            </w:r>
                          </w:p>
                        </w:txbxContent>
                      </wps:txbx>
                      <wps:bodyPr wrap="square" lIns="36000" rIns="36000" rtlCol="0" anchor="ctr" anchorCtr="0">
                        <a:noAutofit/>
                      </wps:bodyPr>
                    </wps:wsp>
                  </a:graphicData>
                </a:graphic>
              </wp:anchor>
            </w:drawing>
          </mc:Choice>
          <mc:Fallback>
            <w:pict>
              <v:shape w14:anchorId="0EEA6768" id="TextBox 101" o:spid="_x0000_s1040" type="#_x0000_t202" style="position:absolute;margin-left:510.35pt;margin-top:244.1pt;width:21.1pt;height:21.8pt;z-index:25165825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PwngEAACUDAAAOAAAAZHJzL2Uyb0RvYy54bWysksFu2zAMhu8D+g6C7o3ddHA6I06xtegw&#10;YNgGdHsARZZiAZKoSUzsvP0oOU267TbsIoukTH78yfX95Cw7qJgM+I7fLGrOlJfQG7/r+I/vT9d3&#10;nCUUvhcWvOr4USV+v7l6sx5Dq5YwgO1VZJTEp3YMHR8QQ1tVSQ7KibSAoDwFNUQnkMy4q/ooRsru&#10;bLWs66YaIfYhglQpkfdxDvJNya+1kvhV66SQ2Y4TG5YzlnObz2qzFu0uijAYecIQ/0DhhPFU9Jzq&#10;UaBg+2j+SuWMjJBA40KCq0BrI1Xpgbq5qf/o5nkQQZVeSJwUzjKl/5dWfjk8h2+R4fQBJhpgFmQM&#10;qU3kzP1MOrr8JVJGcZLweJZNTcgkOZfN6t2KIpJCy1Vz1xRZq8vPISb8qMCxfOl4pKkUscThc0Iq&#10;SE9fnuRaHp6Mtdl/Ick3nLYTMz1Rvn3B3EJ/JPqRBtjx9HMvouLMfvKk0G1T1wQVfzPQPsC8CcLL&#10;AWgRJEbOZuMBy2LMCO/3CNoUulx7LnRColkU6NPe5GG/tsury3ZvfgEAAP//AwBQSwMEFAAGAAgA&#10;AAAhACL+aAXhAAAADQEAAA8AAABkcnMvZG93bnJldi54bWxMj8tOwzAQRfdI/IM1SOyo3QTaEOJU&#10;CMRjB7QsWE7jIYmIxyF2m9Cvx13B8mqO7j1TrCbbiT0NvnWsYT5TIIgrZ1quNbxvHi4yED4gG+wc&#10;k4Yf8rAqT08KzI0b+Y3261CLWMI+Rw1NCH0upa8asuhnrieOt083WAwxDrU0A46x3HYyUWohLbYc&#10;Fxrs6a6h6mu9sxpeD8HKF/P4ccD7aZzo++k5HVOtz8+m2xsQgabwB8NRP6pDGZ22bsfGiy5mlahl&#10;ZDVcZlkC4oioRXINYqvhKp1nIMtC/v+i/AUAAP//AwBQSwECLQAUAAYACAAAACEAtoM4kv4AAADh&#10;AQAAEwAAAAAAAAAAAAAAAAAAAAAAW0NvbnRlbnRfVHlwZXNdLnhtbFBLAQItABQABgAIAAAAIQA4&#10;/SH/1gAAAJQBAAALAAAAAAAAAAAAAAAAAC8BAABfcmVscy8ucmVsc1BLAQItABQABgAIAAAAIQCT&#10;FtPwngEAACUDAAAOAAAAAAAAAAAAAAAAAC4CAABkcnMvZTJvRG9jLnhtbFBLAQItABQABgAIAAAA&#10;IQAi/mgF4QAAAA0BAAAPAAAAAAAAAAAAAAAAAPgDAABkcnMvZG93bnJldi54bWxQSwUGAAAAAAQA&#10;BADzAAAABgUAAAAA&#10;" filled="f" stroked="f">
                <v:textbox inset="1mm,,1mm">
                  <w:txbxContent>
                    <w:p w14:paraId="5DDAC640" w14:textId="7A96E76B" w:rsidR="00697A6F" w:rsidRPr="002A0EEE" w:rsidRDefault="00623821"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9</w:t>
                      </w:r>
                    </w:p>
                  </w:txbxContent>
                </v:textbox>
                <w10:wrap anchorx="page" anchory="page"/>
              </v:shape>
            </w:pict>
          </mc:Fallback>
        </mc:AlternateContent>
      </w:r>
      <w:r w:rsidR="00E3491D" w:rsidRPr="002A0EEE">
        <w:rPr>
          <w:noProof/>
          <w:lang w:eastAsia="en-GB"/>
        </w:rPr>
        <mc:AlternateContent>
          <mc:Choice Requires="wps">
            <w:drawing>
              <wp:anchor distT="0" distB="0" distL="114300" distR="114300" simplePos="0" relativeHeight="251658249" behindDoc="0" locked="0" layoutInCell="1" allowOverlap="1" wp14:anchorId="4C31FE32" wp14:editId="10F51500">
                <wp:simplePos x="0" y="0"/>
                <wp:positionH relativeFrom="page">
                  <wp:posOffset>681355</wp:posOffset>
                </wp:positionH>
                <wp:positionV relativeFrom="page">
                  <wp:posOffset>3289935</wp:posOffset>
                </wp:positionV>
                <wp:extent cx="5836285" cy="276860"/>
                <wp:effectExtent l="0" t="0" r="0" b="0"/>
                <wp:wrapNone/>
                <wp:docPr id="35" name="TextBox 34"/>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641316A8" w14:textId="73238D64" w:rsidR="00697A6F" w:rsidRPr="00E70475" w:rsidRDefault="00672B84" w:rsidP="00697A6F">
                            <w:pPr>
                              <w:pStyle w:val="NormalWeb"/>
                              <w:spacing w:before="0" w:beforeAutospacing="0" w:after="0" w:afterAutospacing="0"/>
                              <w:rPr>
                                <w:rFonts w:asciiTheme="minorHAnsi" w:hAnsiTheme="minorHAnsi"/>
                              </w:rPr>
                            </w:pPr>
                            <w:r>
                              <w:rPr>
                                <w:rFonts w:asciiTheme="minorHAnsi" w:hAnsiTheme="minorHAnsi"/>
                                <w:color w:val="000000" w:themeColor="text1"/>
                                <w:kern w:val="24"/>
                                <w:lang w:val="sr-Latn-RS"/>
                              </w:rPr>
                              <w:t xml:space="preserve">3. </w:t>
                            </w:r>
                            <w:r w:rsidR="00B95194" w:rsidRPr="00E70475">
                              <w:rPr>
                                <w:rFonts w:asciiTheme="minorHAnsi" w:hAnsiTheme="minorHAnsi"/>
                                <w:color w:val="000000" w:themeColor="text1"/>
                                <w:kern w:val="24"/>
                                <w:lang w:val="sr-Latn-RS"/>
                              </w:rPr>
                              <w:t>Forecasting and Earnings Model</w:t>
                            </w:r>
                            <w:r w:rsidR="00DF2601" w:rsidRPr="00E70475">
                              <w:rPr>
                                <w:rFonts w:asciiTheme="minorHAnsi" w:hAnsiTheme="minorHAnsi"/>
                                <w:color w:val="000000" w:themeColor="text1"/>
                                <w:kern w:val="24"/>
                                <w:lang w:val="sr-Latn-RS"/>
                              </w:rPr>
                              <w:t xml:space="preserve"> </w:t>
                            </w:r>
                            <w:r w:rsidR="00697A6F" w:rsidRPr="00E70475">
                              <w:rPr>
                                <w:rFonts w:asciiTheme="minorHAnsi" w:hAnsiTheme="minorHAnsi"/>
                                <w:color w:val="000000" w:themeColor="text1"/>
                                <w:kern w:val="24"/>
                                <w:lang w:val="sr-Latn-RS"/>
                              </w:rPr>
                              <w:t>............................................................</w:t>
                            </w:r>
                            <w:r w:rsidR="00215831" w:rsidRPr="00E70475">
                              <w:rPr>
                                <w:rFonts w:asciiTheme="minorHAnsi" w:hAnsiTheme="minorHAnsi"/>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4C31FE32" id="TextBox 34" o:spid="_x0000_s1041" type="#_x0000_t202" style="position:absolute;margin-left:53.65pt;margin-top:259.05pt;width:459.55pt;height:21.8pt;z-index:251658249;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lcoAEAACYDAAAOAAAAZHJzL2Uyb0RvYy54bWysks1u2zAMx+8D9g6C7ovdFPECI06xtegw&#10;YNgGdHsARZZiAZKoUUrsvP0oOU32cSt6kUVSJn/8k5u7yVl2VBgN+I7fLGrOlJfQG7/v+M8fj+/W&#10;nMUkfC8seNXxk4r8bvv2zWYMrVrCALZXyCiJj+0YOj6kFNqqinJQTsQFBOUpqAGdSGTivupRjJTd&#10;2WpZ1001AvYBQaoYyfswB/m25NdayfRN66gSsx0ntlROLOcun9V2I9o9ijAYecYQL6Bwwngqekn1&#10;IJJgBzT/pXJGIkTQaSHBVaC1kar0QN3c1P908zSIoEovJE4MF5ni66WVX49P4TuyNH2EiQaYBRlD&#10;bCM5cz+TRpe/RMooThKeLrKpKTFJztX6tlmuV5xJii3fN+um6Fpd/w4Y0ycFjuVLx5HGUtQSxy8x&#10;UUV6+vwkF/PwaKzN/itKvqVpNzHTE+bqmXMH/YnwR5pgx+Ovg0DFmf3sSaLbpq6JF/8ykr2HeRWE&#10;lwPQJsiEnM3GfSqbMSN8OCTQptDl2nOhMxINo0CfFydP+0+7vLqu9/Y3AAAA//8DAFBLAwQUAAYA&#10;CAAAACEA6REV7uAAAAAMAQAADwAAAGRycy9kb3ducmV2LnhtbEyPTU/DMAyG70j8h8hI3FjSFbqp&#10;NJ0QiI8bMHbY0WtMW9E4pcnWsl9PdoLjaz96/bhYTbYTBxp861hDMlMgiCtnWq41bD4er5YgfEA2&#10;2DkmDT/kYVWenxWYGzfyOx3WoRaxhH2OGpoQ+lxKXzVk0c9cTxx3n26wGGIcamkGHGO57eRcqUxa&#10;bDleaLCn+4aqr/Xeang7BitfzdP2iA/TONH380s6plpfXkx3tyACTeEPhpN+VIcyOu3cno0XXcxq&#10;kUZUw02yTECcCDXPrkHs4ihLFiDLQv5/ovwFAAD//wMAUEsBAi0AFAAGAAgAAAAhALaDOJL+AAAA&#10;4QEAABMAAAAAAAAAAAAAAAAAAAAAAFtDb250ZW50X1R5cGVzXS54bWxQSwECLQAUAAYACAAAACEA&#10;OP0h/9YAAACUAQAACwAAAAAAAAAAAAAAAAAvAQAAX3JlbHMvLnJlbHNQSwECLQAUAAYACAAAACEA&#10;DzZpXKABAAAmAwAADgAAAAAAAAAAAAAAAAAuAgAAZHJzL2Uyb0RvYy54bWxQSwECLQAUAAYACAAA&#10;ACEA6REV7uAAAAAMAQAADwAAAAAAAAAAAAAAAAD6AwAAZHJzL2Rvd25yZXYueG1sUEsFBgAAAAAE&#10;AAQA8wAAAAcFAAAAAA==&#10;" filled="f" stroked="f">
                <v:textbox inset="1mm,,1mm">
                  <w:txbxContent>
                    <w:p w14:paraId="641316A8" w14:textId="73238D64" w:rsidR="00697A6F" w:rsidRPr="00E70475" w:rsidRDefault="00672B84" w:rsidP="00697A6F">
                      <w:pPr>
                        <w:pStyle w:val="NormalWeb"/>
                        <w:spacing w:before="0" w:beforeAutospacing="0" w:after="0" w:afterAutospacing="0"/>
                        <w:rPr>
                          <w:rFonts w:asciiTheme="minorHAnsi" w:hAnsiTheme="minorHAnsi"/>
                        </w:rPr>
                      </w:pPr>
                      <w:r>
                        <w:rPr>
                          <w:rFonts w:asciiTheme="minorHAnsi" w:hAnsiTheme="minorHAnsi"/>
                          <w:color w:val="000000" w:themeColor="text1"/>
                          <w:kern w:val="24"/>
                          <w:lang w:val="sr-Latn-RS"/>
                        </w:rPr>
                        <w:t xml:space="preserve">3. </w:t>
                      </w:r>
                      <w:r w:rsidR="00B95194" w:rsidRPr="00E70475">
                        <w:rPr>
                          <w:rFonts w:asciiTheme="minorHAnsi" w:hAnsiTheme="minorHAnsi"/>
                          <w:color w:val="000000" w:themeColor="text1"/>
                          <w:kern w:val="24"/>
                          <w:lang w:val="sr-Latn-RS"/>
                        </w:rPr>
                        <w:t>Forecasting and Earnings Model</w:t>
                      </w:r>
                      <w:r w:rsidR="00DF2601" w:rsidRPr="00E70475">
                        <w:rPr>
                          <w:rFonts w:asciiTheme="minorHAnsi" w:hAnsiTheme="minorHAnsi"/>
                          <w:color w:val="000000" w:themeColor="text1"/>
                          <w:kern w:val="24"/>
                          <w:lang w:val="sr-Latn-RS"/>
                        </w:rPr>
                        <w:t xml:space="preserve"> </w:t>
                      </w:r>
                      <w:r w:rsidR="00697A6F" w:rsidRPr="00E70475">
                        <w:rPr>
                          <w:rFonts w:asciiTheme="minorHAnsi" w:hAnsiTheme="minorHAnsi"/>
                          <w:color w:val="000000" w:themeColor="text1"/>
                          <w:kern w:val="24"/>
                          <w:lang w:val="sr-Latn-RS"/>
                        </w:rPr>
                        <w:t>............................................................</w:t>
                      </w:r>
                      <w:r w:rsidR="00215831" w:rsidRPr="00E70475">
                        <w:rPr>
                          <w:rFonts w:asciiTheme="minorHAnsi" w:hAnsiTheme="minorHAnsi"/>
                          <w:color w:val="000000" w:themeColor="text1"/>
                          <w:kern w:val="24"/>
                          <w:lang w:val="sr-Latn-RS"/>
                        </w:rPr>
                        <w:t>....................</w:t>
                      </w:r>
                    </w:p>
                  </w:txbxContent>
                </v:textbox>
                <w10:wrap anchorx="page" anchory="page"/>
              </v:shape>
            </w:pict>
          </mc:Fallback>
        </mc:AlternateContent>
      </w:r>
      <w:r w:rsidR="00E3491D" w:rsidRPr="002A0EEE">
        <w:rPr>
          <w:noProof/>
          <w:lang w:eastAsia="en-GB"/>
        </w:rPr>
        <mc:AlternateContent>
          <mc:Choice Requires="wps">
            <w:drawing>
              <wp:anchor distT="0" distB="0" distL="114300" distR="114300" simplePos="0" relativeHeight="251658257" behindDoc="0" locked="0" layoutInCell="1" allowOverlap="1" wp14:anchorId="50B31460" wp14:editId="05F33DC2">
                <wp:simplePos x="0" y="0"/>
                <wp:positionH relativeFrom="page">
                  <wp:posOffset>694055</wp:posOffset>
                </wp:positionH>
                <wp:positionV relativeFrom="page">
                  <wp:posOffset>3054350</wp:posOffset>
                </wp:positionV>
                <wp:extent cx="5836285" cy="276860"/>
                <wp:effectExtent l="0" t="0" r="0" b="0"/>
                <wp:wrapNone/>
                <wp:docPr id="107" name="TextBox 10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F59EE99" w14:textId="7DD6ACF3" w:rsidR="00697A6F" w:rsidRPr="00E70475" w:rsidRDefault="00787138" w:rsidP="00697A6F">
                            <w:pPr>
                              <w:pStyle w:val="NormalWeb"/>
                              <w:spacing w:before="0" w:beforeAutospacing="0" w:after="0" w:afterAutospacing="0"/>
                              <w:ind w:left="274"/>
                              <w:rPr>
                                <w:rFonts w:asciiTheme="minorHAnsi" w:hAnsiTheme="minorHAnsi"/>
                              </w:rPr>
                            </w:pPr>
                            <w:r>
                              <w:rPr>
                                <w:rFonts w:asciiTheme="minorHAnsi" w:hAnsiTheme="minorHAnsi"/>
                                <w:color w:val="000000" w:themeColor="text1"/>
                                <w:kern w:val="24"/>
                                <w:lang w:val="sr-Latn-RS"/>
                              </w:rPr>
                              <w:t xml:space="preserve">2.4 </w:t>
                            </w:r>
                            <w:r w:rsidR="00EC491B" w:rsidRPr="00E70475">
                              <w:rPr>
                                <w:rFonts w:asciiTheme="minorHAnsi" w:hAnsiTheme="minorHAnsi"/>
                                <w:color w:val="000000" w:themeColor="text1"/>
                                <w:kern w:val="24"/>
                                <w:lang w:val="sr-Latn-RS"/>
                              </w:rPr>
                              <w:t>Dividend Policy....................................................................................................</w:t>
                            </w:r>
                          </w:p>
                        </w:txbxContent>
                      </wps:txbx>
                      <wps:bodyPr wrap="square" lIns="36000" rIns="36000" rtlCol="0" anchor="ctr" anchorCtr="0">
                        <a:noAutofit/>
                      </wps:bodyPr>
                    </wps:wsp>
                  </a:graphicData>
                </a:graphic>
              </wp:anchor>
            </w:drawing>
          </mc:Choice>
          <mc:Fallback>
            <w:pict>
              <v:shape w14:anchorId="50B31460" id="TextBox 106" o:spid="_x0000_s1042" type="#_x0000_t202" style="position:absolute;margin-left:54.65pt;margin-top:240.5pt;width:459.55pt;height:21.8pt;z-index:251658257;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TvnwEAACYDAAAOAAAAZHJzL2Uyb0RvYy54bWysksFu2zAMhu8D9g6C7ovdFPUCI06xtWhR&#10;YNgGdHsARZZiAZKoUkrsvP0oOU3W7TbsIoukTH78yfXt5Cw7KIwGfMevFjVnykvojd91/OePhw8r&#10;zmISvhcWvOr4UUV+u3n/bj2GVi1hANsrZJTEx3YMHR9SCm1VRTkoJ+ICgvIU1IBOJDJxV/UoRsru&#10;bLWs66YaAfuAIFWM5L2fg3xT8mutZPqmdVSJ2Y4TWyonlnObz2qzFu0ORRiMPGGIf6Bwwngqek51&#10;L5JgezR/pXJGIkTQaSHBVaC1kar0QN1c1X908zyIoEovJE4MZ5ni/0srvx6ew3dkafoMEw0wCzKG&#10;2EZy5n4mjS5/iZRRnCQ8nmVTU2KSnDer62a5uuFMUmz5sVk1Rdfq8nfAmB4VOJYvHUcaS1FLHL7E&#10;RBXp6euTXMzDg7E2+y8o+Zam7cRMT5jNK+cW+iPhjzTBjseXvUDFmX3yJNF1U9fEi2+MZO9gXgXh&#10;5QC0CTIhZ7Nxl8pmzAif9gm0KXS59lzohETDKNCnxcnT/t0ury7rvfkFAAD//wMAUEsDBBQABgAI&#10;AAAAIQCeeJlj4AAAAAwBAAAPAAAAZHJzL2Rvd25yZXYueG1sTI/LTsMwEEX3SPyDNUjsqN0kVCHE&#10;qRCIxw4oLFhO4yGJiMchdpvQr8ddwfJqju6cW65n24s9jb5zrGG5UCCIa2c6bjS8v91f5CB8QDbY&#10;OyYNP+RhXZ2elFgYN/Er7TehEbGEfYEa2hCGQkpft2TRL9xAHG+fbrQYYhwbaUacYrntZaLUSlrs&#10;OH5ocaDbluqvzc5qeDkEK5/Nw8cB7+Zppu/Hp3RKtT4/m2+uQQSawx8MR/2oDlV02rodGy/6mNVV&#10;GlENWb6Mo46ESvIMxFbDZZKtQFal/D+i+gUAAP//AwBQSwECLQAUAAYACAAAACEAtoM4kv4AAADh&#10;AQAAEwAAAAAAAAAAAAAAAAAAAAAAW0NvbnRlbnRfVHlwZXNdLnhtbFBLAQItABQABgAIAAAAIQA4&#10;/SH/1gAAAJQBAAALAAAAAAAAAAAAAAAAAC8BAABfcmVscy8ucmVsc1BLAQItABQABgAIAAAAIQC5&#10;jbTvnwEAACYDAAAOAAAAAAAAAAAAAAAAAC4CAABkcnMvZTJvRG9jLnhtbFBLAQItABQABgAIAAAA&#10;IQCeeJlj4AAAAAwBAAAPAAAAAAAAAAAAAAAAAPkDAABkcnMvZG93bnJldi54bWxQSwUGAAAAAAQA&#10;BADzAAAABgUAAAAA&#10;" filled="f" stroked="f">
                <v:textbox inset="1mm,,1mm">
                  <w:txbxContent>
                    <w:p w14:paraId="2F59EE99" w14:textId="7DD6ACF3" w:rsidR="00697A6F" w:rsidRPr="00E70475" w:rsidRDefault="00787138" w:rsidP="00697A6F">
                      <w:pPr>
                        <w:pStyle w:val="NormalWeb"/>
                        <w:spacing w:before="0" w:beforeAutospacing="0" w:after="0" w:afterAutospacing="0"/>
                        <w:ind w:left="274"/>
                        <w:rPr>
                          <w:rFonts w:asciiTheme="minorHAnsi" w:hAnsiTheme="minorHAnsi"/>
                        </w:rPr>
                      </w:pPr>
                      <w:r>
                        <w:rPr>
                          <w:rFonts w:asciiTheme="minorHAnsi" w:hAnsiTheme="minorHAnsi"/>
                          <w:color w:val="000000" w:themeColor="text1"/>
                          <w:kern w:val="24"/>
                          <w:lang w:val="sr-Latn-RS"/>
                        </w:rPr>
                        <w:t xml:space="preserve">2.4 </w:t>
                      </w:r>
                      <w:r w:rsidR="00EC491B" w:rsidRPr="00E70475">
                        <w:rPr>
                          <w:rFonts w:asciiTheme="minorHAnsi" w:hAnsiTheme="minorHAnsi"/>
                          <w:color w:val="000000" w:themeColor="text1"/>
                          <w:kern w:val="24"/>
                          <w:lang w:val="sr-Latn-RS"/>
                        </w:rPr>
                        <w:t>Dividend Policy....................................................................................................</w:t>
                      </w:r>
                    </w:p>
                  </w:txbxContent>
                </v:textbox>
                <w10:wrap anchorx="page" anchory="page"/>
              </v:shape>
            </w:pict>
          </mc:Fallback>
        </mc:AlternateContent>
      </w:r>
    </w:p>
    <w:p w14:paraId="2E47AC0C" w14:textId="5D666A02" w:rsidR="57F9F353" w:rsidRPr="002A0EEE" w:rsidRDefault="00EC491B" w:rsidP="57F9F353">
      <w:r w:rsidRPr="002A0EEE">
        <w:rPr>
          <w:noProof/>
          <w:lang w:eastAsia="en-GB"/>
        </w:rPr>
        <mc:AlternateContent>
          <mc:Choice Requires="wps">
            <w:drawing>
              <wp:anchor distT="0" distB="0" distL="114300" distR="114300" simplePos="0" relativeHeight="251658263" behindDoc="0" locked="0" layoutInCell="1" allowOverlap="1" wp14:anchorId="69FEC94F" wp14:editId="2F1D79F0">
                <wp:simplePos x="0" y="0"/>
                <wp:positionH relativeFrom="page">
                  <wp:posOffset>6486856</wp:posOffset>
                </wp:positionH>
                <wp:positionV relativeFrom="page">
                  <wp:posOffset>3573780</wp:posOffset>
                </wp:positionV>
                <wp:extent cx="267970" cy="276860"/>
                <wp:effectExtent l="0" t="0" r="0" b="0"/>
                <wp:wrapNone/>
                <wp:docPr id="2085081114" name="TextBox 10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4E3BF1B" w14:textId="12D8D6AD" w:rsidR="00EC491B" w:rsidRPr="002A0EEE" w:rsidRDefault="00C61F14" w:rsidP="00EC491B">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1</w:t>
                            </w:r>
                            <w:r w:rsidR="002A0EEE" w:rsidRPr="002A0EEE">
                              <w:rPr>
                                <w:rFonts w:asciiTheme="minorHAnsi" w:hAnsiTheme="minorHAnsi"/>
                                <w:color w:val="000000" w:themeColor="text1"/>
                                <w:kern w:val="24"/>
                                <w:lang w:val="sr-Latn-RS"/>
                              </w:rPr>
                              <w:t>2</w:t>
                            </w:r>
                          </w:p>
                        </w:txbxContent>
                      </wps:txbx>
                      <wps:bodyPr wrap="square" lIns="36000" rIns="36000" rtlCol="0" anchor="ctr" anchorCtr="0">
                        <a:noAutofit/>
                      </wps:bodyPr>
                    </wps:wsp>
                  </a:graphicData>
                </a:graphic>
              </wp:anchor>
            </w:drawing>
          </mc:Choice>
          <mc:Fallback>
            <w:pict>
              <v:shape w14:anchorId="69FEC94F" id="TextBox 104" o:spid="_x0000_s1043" type="#_x0000_t202" style="position:absolute;margin-left:510.8pt;margin-top:281.4pt;width:21.1pt;height:21.8pt;z-index:251658263;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5DngEAACUDAAAOAAAAZHJzL2Uyb0RvYy54bWysksFu2zAMhu8D9g6C7ovdDHA6I06xtWgx&#10;YNgGtH0ARZZiAZKoUkrsvP0oOU267TbsIoukTH78yfXN5Cw7KIwGfMevFjVnykvojd91/Pnp/sM1&#10;ZzEJ3wsLXnX8qCK/2bx/tx5Dq5YwgO0VMkriYzuGjg8phbaqohyUE3EBQXkKakAnEpm4q3oUI2V3&#10;tlrWdVONgH1AkCpG8t7NQb4p+bVWMv3QOqrEbMeJLZUTy7nNZ7VZi3aHIgxGnjDEP1A4YTwVPae6&#10;E0mwPZq/UjkjESLotJDgKtDaSFV6oG6u6j+6eRxEUKUXEieGs0zx/6WV3w+P4SeyNH2BiQaYBRlD&#10;bCM5cz+TRpe/RMooThIez7KpKTFJzmWz+rSiiKTQctVcN0XW6vJzwJgeFDiWLx1HmkoRSxy+xUQF&#10;6enrk1zLw72xNvsvJPmWpu3ETE+Uq1fMLfRHoh9pgB2PL3uBijP71ZNCH5u6Jij8zUj2FuZNEF4O&#10;QIsgE3I2G7epLMaM8HmfQJtCl2vPhU5INIsCfdqbPOy3dnl12e7NLwAAAP//AwBQSwMEFAAGAAgA&#10;AAAhAHGTLETfAAAADQEAAA8AAABkcnMvZG93bnJldi54bWxMj8tOwzAQRfdI/IM1SOyo3QQsFOJU&#10;CMRjRyksWLrxkETE4xC7TejXM13Bbq7m6D7K1ex7sccxdoEMLBcKBFIdXEeNgfe3h4trEDFZcrYP&#10;hAZ+MMKqOj0pbeHCRK+436RGsAnFwhpoUxoKKWPdordxEQYk/n2G0dvEcmykG+3E5r6XmVJaetsR&#10;J7R2wLsW66/NzhtYH5KXL+7x42Dv52nG76fnfMqNOT+bb29AJJzTHwzH+lwdKu60DTtyUfSsVbbU&#10;zBq40hmPOCJK53xtDWilL0FWpfy/ovoFAAD//wMAUEsBAi0AFAAGAAgAAAAhALaDOJL+AAAA4QEA&#10;ABMAAAAAAAAAAAAAAAAAAAAAAFtDb250ZW50X1R5cGVzXS54bWxQSwECLQAUAAYACAAAACEAOP0h&#10;/9YAAACUAQAACwAAAAAAAAAAAAAAAAAvAQAAX3JlbHMvLnJlbHNQSwECLQAUAAYACAAAACEAJa0O&#10;Q54BAAAlAwAADgAAAAAAAAAAAAAAAAAuAgAAZHJzL2Uyb0RvYy54bWxQSwECLQAUAAYACAAAACEA&#10;cZMsRN8AAAANAQAADwAAAAAAAAAAAAAAAAD4AwAAZHJzL2Rvd25yZXYueG1sUEsFBgAAAAAEAAQA&#10;8wAAAAQFAAAAAA==&#10;" filled="f" stroked="f">
                <v:textbox inset="1mm,,1mm">
                  <w:txbxContent>
                    <w:p w14:paraId="04E3BF1B" w14:textId="12D8D6AD" w:rsidR="00EC491B" w:rsidRPr="002A0EEE" w:rsidRDefault="00C61F14" w:rsidP="00EC491B">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1</w:t>
                      </w:r>
                      <w:r w:rsidR="002A0EEE" w:rsidRPr="002A0EEE">
                        <w:rPr>
                          <w:rFonts w:asciiTheme="minorHAnsi" w:hAnsiTheme="minorHAnsi"/>
                          <w:color w:val="000000" w:themeColor="text1"/>
                          <w:kern w:val="24"/>
                          <w:lang w:val="sr-Latn-RS"/>
                        </w:rPr>
                        <w:t>2</w:t>
                      </w:r>
                    </w:p>
                  </w:txbxContent>
                </v:textbox>
                <w10:wrap anchorx="page" anchory="page"/>
              </v:shape>
            </w:pict>
          </mc:Fallback>
        </mc:AlternateContent>
      </w:r>
      <w:r w:rsidR="009802C7" w:rsidRPr="002A0EEE">
        <w:rPr>
          <w:noProof/>
          <w:lang w:eastAsia="en-GB"/>
        </w:rPr>
        <mc:AlternateContent>
          <mc:Choice Requires="wps">
            <w:drawing>
              <wp:anchor distT="0" distB="0" distL="114300" distR="114300" simplePos="0" relativeHeight="251658256" behindDoc="0" locked="0" layoutInCell="1" allowOverlap="1" wp14:anchorId="7BC9EFDE" wp14:editId="0BC747DC">
                <wp:simplePos x="0" y="0"/>
                <wp:positionH relativeFrom="page">
                  <wp:posOffset>6481445</wp:posOffset>
                </wp:positionH>
                <wp:positionV relativeFrom="page">
                  <wp:posOffset>3323894</wp:posOffset>
                </wp:positionV>
                <wp:extent cx="267970" cy="276860"/>
                <wp:effectExtent l="0" t="0" r="0" b="0"/>
                <wp:wrapNone/>
                <wp:docPr id="105" name="TextBox 10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823224C" w14:textId="39047877" w:rsidR="00697A6F" w:rsidRPr="002A0EEE" w:rsidRDefault="00623821"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10</w:t>
                            </w:r>
                          </w:p>
                        </w:txbxContent>
                      </wps:txbx>
                      <wps:bodyPr wrap="square" lIns="36000" rIns="36000" rtlCol="0" anchor="ctr" anchorCtr="0">
                        <a:noAutofit/>
                      </wps:bodyPr>
                    </wps:wsp>
                  </a:graphicData>
                </a:graphic>
              </wp:anchor>
            </w:drawing>
          </mc:Choice>
          <mc:Fallback>
            <w:pict>
              <v:shape w14:anchorId="7BC9EFDE" id="_x0000_s1044" type="#_x0000_t202" style="position:absolute;margin-left:510.35pt;margin-top:261.7pt;width:21.1pt;height:21.8pt;z-index:2516582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jZSngEAACUDAAAOAAAAZHJzL2Uyb0RvYy54bWysklGP0zAMx9+R+A5R3ll7Q+pGte503OkQ&#10;EgKkgw+QpckaKYlD4q3dt8dJd9sBb+he0thO7Z//9uZ2cpYdVUwGfMdvFjVnykvojd93/OePx3dr&#10;zhIK3wsLXnX8pBK/3b59sxlDq5YwgO1VZJTEp3YMHR8QQ1tVSQ7KibSAoDwFNUQnkMy4r/ooRsru&#10;bLWs66YaIfYhglQpkfdhDvJtya+1kvhN66SQ2Y4TG5YzlnOXz2q7Ee0+ijAYecYQ/0HhhPFU9JLq&#10;QaBgh2j+SeWMjJBA40KCq0BrI1Xpgbq5qf/q5mkQQZVeSJwULjKl10srvx6fwvfIcPoIEw0wCzKG&#10;1CZy5n4mHV3+EimjOEl4usimJmSSnMtm9WFFEUmh5apZN0XW6vpziAk/KXAsXzoeaSpFLHH8kpAK&#10;0tPnJ7mWh0djbfZfSfINp93ETE+U62fMHfQnoh9pgB1Pvw4iKs7sZ08KvW/qmqDiHwbae5g3QXg5&#10;AC2CxMjZbNxjWYwZ4e6AoE2hy7XnQmckmkWBPu9NHvZLu7y6bvf2NwAAAP//AwBQSwMEFAAGAAgA&#10;AAAhAHiBxUPgAAAADQEAAA8AAABkcnMvZG93bnJldi54bWxMj8FOwzAMhu9IvENkJG4soYVulKYT&#10;AgG7ARsHjl5j2orGKU22lj092QmOv/3p9+diOdlO7GnwrWMNlzMFgrhypuVaw/vm8WIBwgdkg51j&#10;0vBDHpbl6UmBuXEjv9F+HWoRS9jnqKEJoc+l9FVDFv3M9cRx9+kGiyHGoZZmwDGW204mSmXSYsvx&#10;QoM93TdUfa13VsPrIVj5Yp4+DvgwjRN9P6/SMdX6/Gy6uwURaAp/MBz1ozqU0Wnrdmy86GJWiZpH&#10;VsN1kl6BOCIqS25AbOMomyuQZSH/f1H+AgAA//8DAFBLAQItABQABgAIAAAAIQC2gziS/gAAAOEB&#10;AAATAAAAAAAAAAAAAAAAAAAAAABbQ29udGVudF9UeXBlc10ueG1sUEsBAi0AFAAGAAgAAAAhADj9&#10;If/WAAAAlAEAAAsAAAAAAAAAAAAAAAAALwEAAF9yZWxzLy5yZWxzUEsBAi0AFAAGAAgAAAAhAIjy&#10;NlKeAQAAJQMAAA4AAAAAAAAAAAAAAAAALgIAAGRycy9lMm9Eb2MueG1sUEsBAi0AFAAGAAgAAAAh&#10;AHiBxUPgAAAADQEAAA8AAAAAAAAAAAAAAAAA+AMAAGRycy9kb3ducmV2LnhtbFBLBQYAAAAABAAE&#10;APMAAAAFBQAAAAA=&#10;" filled="f" stroked="f">
                <v:textbox inset="1mm,,1mm">
                  <w:txbxContent>
                    <w:p w14:paraId="2823224C" w14:textId="39047877" w:rsidR="00697A6F" w:rsidRPr="002A0EEE" w:rsidRDefault="00623821"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10</w:t>
                      </w:r>
                    </w:p>
                  </w:txbxContent>
                </v:textbox>
                <w10:wrap anchorx="page" anchory="page"/>
              </v:shape>
            </w:pict>
          </mc:Fallback>
        </mc:AlternateContent>
      </w:r>
      <w:r w:rsidR="00215831" w:rsidRPr="002A0EEE">
        <w:rPr>
          <w:noProof/>
          <w:lang w:eastAsia="en-GB"/>
        </w:rPr>
        <mc:AlternateContent>
          <mc:Choice Requires="wps">
            <w:drawing>
              <wp:anchor distT="0" distB="0" distL="114300" distR="114300" simplePos="0" relativeHeight="251658251" behindDoc="0" locked="0" layoutInCell="1" allowOverlap="1" wp14:anchorId="29AEEE5B" wp14:editId="645C346F">
                <wp:simplePos x="0" y="0"/>
                <wp:positionH relativeFrom="page">
                  <wp:posOffset>681355</wp:posOffset>
                </wp:positionH>
                <wp:positionV relativeFrom="page">
                  <wp:posOffset>3521710</wp:posOffset>
                </wp:positionV>
                <wp:extent cx="5836285" cy="276860"/>
                <wp:effectExtent l="0" t="0" r="0" b="0"/>
                <wp:wrapNone/>
                <wp:docPr id="53" name="TextBox 5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F6EFBC7" w14:textId="28D800E5" w:rsidR="00697A6F" w:rsidRPr="00E70475" w:rsidRDefault="00672B84" w:rsidP="00697A6F">
                            <w:pPr>
                              <w:pStyle w:val="NormalWeb"/>
                              <w:spacing w:before="0" w:beforeAutospacing="0" w:after="0" w:afterAutospacing="0"/>
                              <w:rPr>
                                <w:rFonts w:asciiTheme="minorHAnsi" w:hAnsiTheme="minorHAnsi"/>
                              </w:rPr>
                            </w:pPr>
                            <w:r>
                              <w:rPr>
                                <w:rFonts w:asciiTheme="minorHAnsi" w:hAnsiTheme="minorHAnsi"/>
                                <w:color w:val="000000" w:themeColor="text1"/>
                                <w:kern w:val="24"/>
                                <w:lang w:val="sr-Latn-RS"/>
                              </w:rPr>
                              <w:t xml:space="preserve">4. </w:t>
                            </w:r>
                            <w:r w:rsidR="00BE45FA" w:rsidRPr="00E70475">
                              <w:rPr>
                                <w:rFonts w:asciiTheme="minorHAnsi" w:hAnsiTheme="minorHAnsi"/>
                                <w:color w:val="000000" w:themeColor="text1"/>
                                <w:kern w:val="24"/>
                                <w:lang w:val="sr-Latn-RS"/>
                              </w:rPr>
                              <w:t>Required</w:t>
                            </w:r>
                            <w:r w:rsidR="00215831" w:rsidRPr="00E70475">
                              <w:rPr>
                                <w:rFonts w:asciiTheme="minorHAnsi" w:hAnsiTheme="minorHAnsi"/>
                                <w:color w:val="000000" w:themeColor="text1"/>
                                <w:kern w:val="24"/>
                                <w:lang w:val="sr-Latn-RS"/>
                              </w:rPr>
                              <w:t xml:space="preserve"> Returns</w:t>
                            </w:r>
                            <w:r w:rsidR="00697A6F" w:rsidRPr="00E70475">
                              <w:rPr>
                                <w:rFonts w:asciiTheme="minorHAnsi" w:hAnsiTheme="minorHAnsi"/>
                                <w:color w:val="000000" w:themeColor="text1"/>
                                <w:kern w:val="24"/>
                                <w:lang w:val="sr-Latn-RS"/>
                              </w:rPr>
                              <w:t xml:space="preserve"> ..........................................................................................</w:t>
                            </w:r>
                            <w:r w:rsidR="007116F6" w:rsidRPr="00E70475">
                              <w:rPr>
                                <w:rFonts w:asciiTheme="minorHAnsi" w:hAnsiTheme="minorHAnsi"/>
                                <w:color w:val="000000" w:themeColor="text1"/>
                                <w:kern w:val="24"/>
                                <w:lang w:val="sr-Latn-RS"/>
                              </w:rPr>
                              <w:t>......</w:t>
                            </w:r>
                            <w:r w:rsidR="00697A6F" w:rsidRPr="00E70475">
                              <w:rPr>
                                <w:rFonts w:asciiTheme="minorHAnsi" w:hAnsiTheme="minorHAnsi"/>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29AEEE5B" id="_x0000_s1045" type="#_x0000_t202" style="position:absolute;margin-left:53.65pt;margin-top:277.3pt;width:459.55pt;height:21.8pt;z-index:251658251;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oz+oAEAACYDAAAOAAAAZHJzL2Uyb0RvYy54bWysks1u2zAMx+8D9g6C7ovdFPUyI06xtegw&#10;YNgKdH0ARZZiAZKoUUrsvP0oOU32cSt2kUVSJn/8k+vbyVl2UBgN+I5fLWrOlJfQG7/r+POPh3cr&#10;zmISvhcWvOr4UUV+u3n7Zj2GVi1hANsrZJTEx3YMHR9SCm1VRTkoJ+ICgvIU1IBOJDJxV/UoRsru&#10;bLWs66YaAfuAIFWM5L2fg3xT8mutZPqudVSJ2Y4TWyonlnObz2qzFu0ORRiMPGGIV1A4YTwVPae6&#10;F0mwPZp/UjkjESLotJDgKtDaSFV6oG6u6r+6eRpEUKUXEieGs0zx/6WV3w5P4RFZmj7BRAPMgowh&#10;tpGcuZ9Jo8tfImUUJwmPZ9nUlJgk583qulmubjiTFFu+b1ZN0bW6/B0wps8KHMuXjiONpaglDl9j&#10;oor09OVJLubhwVib/ReUfEvTdmKmJ8wPL5xb6I+EP9IEOx5/7gUqzuwXTxJdN3VNvPiHkewdzKsg&#10;vByANkEm5Gw27lLZjBnh4z6BNoUu154LnZBoGAX6tDh52r/b5dVlvTe/AAAA//8DAFBLAwQUAAYA&#10;CAAAACEAFD9hWuAAAAAMAQAADwAAAGRycy9kb3ducmV2LnhtbEyPwU7DMAyG70i8Q2Qkbiyl3coo&#10;TScEAnYDBgeOWWPaisYpTbaGPT3eCY6//en353IVbS/2OPrOkYLLWQICqXamo0bB+9vDxRKED5qM&#10;7h2hgh/0sKpOT0pdGDfRK+43oRFcQr7QCtoQhkJKX7dotZ+5AYl3n260OnAcG2lGPXG57WWaJLm0&#10;uiO+0OoB71qsvzY7q+DlEKx8No8fB30fp4jfT+tsypQ6P4u3NyACxvAHw1Gf1aFip63bkfGi55xc&#10;ZYwqWCzmOYgjkaT5HMSWR9fLFGRVyv9PVL8AAAD//wMAUEsBAi0AFAAGAAgAAAAhALaDOJL+AAAA&#10;4QEAABMAAAAAAAAAAAAAAAAAAAAAAFtDb250ZW50X1R5cGVzXS54bWxQSwECLQAUAAYACAAAACEA&#10;OP0h/9YAAACUAQAACwAAAAAAAAAAAAAAAAAvAQAAX3JlbHMvLnJlbHNQSwECLQAUAAYACAAAACEA&#10;FNKM/qABAAAmAwAADgAAAAAAAAAAAAAAAAAuAgAAZHJzL2Uyb0RvYy54bWxQSwECLQAUAAYACAAA&#10;ACEAFD9hWuAAAAAMAQAADwAAAAAAAAAAAAAAAAD6AwAAZHJzL2Rvd25yZXYueG1sUEsFBgAAAAAE&#10;AAQA8wAAAAcFAAAAAA==&#10;" filled="f" stroked="f">
                <v:textbox inset="1mm,,1mm">
                  <w:txbxContent>
                    <w:p w14:paraId="5F6EFBC7" w14:textId="28D800E5" w:rsidR="00697A6F" w:rsidRPr="00E70475" w:rsidRDefault="00672B84" w:rsidP="00697A6F">
                      <w:pPr>
                        <w:pStyle w:val="NormalWeb"/>
                        <w:spacing w:before="0" w:beforeAutospacing="0" w:after="0" w:afterAutospacing="0"/>
                        <w:rPr>
                          <w:rFonts w:asciiTheme="minorHAnsi" w:hAnsiTheme="minorHAnsi"/>
                        </w:rPr>
                      </w:pPr>
                      <w:r>
                        <w:rPr>
                          <w:rFonts w:asciiTheme="minorHAnsi" w:hAnsiTheme="minorHAnsi"/>
                          <w:color w:val="000000" w:themeColor="text1"/>
                          <w:kern w:val="24"/>
                          <w:lang w:val="sr-Latn-RS"/>
                        </w:rPr>
                        <w:t xml:space="preserve">4. </w:t>
                      </w:r>
                      <w:r w:rsidR="00BE45FA" w:rsidRPr="00E70475">
                        <w:rPr>
                          <w:rFonts w:asciiTheme="minorHAnsi" w:hAnsiTheme="minorHAnsi"/>
                          <w:color w:val="000000" w:themeColor="text1"/>
                          <w:kern w:val="24"/>
                          <w:lang w:val="sr-Latn-RS"/>
                        </w:rPr>
                        <w:t>Required</w:t>
                      </w:r>
                      <w:r w:rsidR="00215831" w:rsidRPr="00E70475">
                        <w:rPr>
                          <w:rFonts w:asciiTheme="minorHAnsi" w:hAnsiTheme="minorHAnsi"/>
                          <w:color w:val="000000" w:themeColor="text1"/>
                          <w:kern w:val="24"/>
                          <w:lang w:val="sr-Latn-RS"/>
                        </w:rPr>
                        <w:t xml:space="preserve"> Returns</w:t>
                      </w:r>
                      <w:r w:rsidR="00697A6F" w:rsidRPr="00E70475">
                        <w:rPr>
                          <w:rFonts w:asciiTheme="minorHAnsi" w:hAnsiTheme="minorHAnsi"/>
                          <w:color w:val="000000" w:themeColor="text1"/>
                          <w:kern w:val="24"/>
                          <w:lang w:val="sr-Latn-RS"/>
                        </w:rPr>
                        <w:t xml:space="preserve"> ..........................................................................................</w:t>
                      </w:r>
                      <w:r w:rsidR="007116F6" w:rsidRPr="00E70475">
                        <w:rPr>
                          <w:rFonts w:asciiTheme="minorHAnsi" w:hAnsiTheme="minorHAnsi"/>
                          <w:color w:val="000000" w:themeColor="text1"/>
                          <w:kern w:val="24"/>
                          <w:lang w:val="sr-Latn-RS"/>
                        </w:rPr>
                        <w:t>......</w:t>
                      </w:r>
                      <w:r w:rsidR="00697A6F" w:rsidRPr="00E70475">
                        <w:rPr>
                          <w:rFonts w:asciiTheme="minorHAnsi" w:hAnsiTheme="minorHAnsi"/>
                          <w:color w:val="000000" w:themeColor="text1"/>
                          <w:kern w:val="24"/>
                          <w:lang w:val="sr-Latn-RS"/>
                        </w:rPr>
                        <w:t>.....</w:t>
                      </w:r>
                    </w:p>
                  </w:txbxContent>
                </v:textbox>
                <w10:wrap anchorx="page" anchory="page"/>
              </v:shape>
            </w:pict>
          </mc:Fallback>
        </mc:AlternateContent>
      </w:r>
    </w:p>
    <w:p w14:paraId="60FE1383" w14:textId="44A290D6" w:rsidR="57F9F353" w:rsidRPr="002A0EEE" w:rsidRDefault="00954D17" w:rsidP="57F9F353">
      <w:r w:rsidRPr="002A0EEE">
        <w:rPr>
          <w:noProof/>
          <w:lang w:eastAsia="en-GB"/>
        </w:rPr>
        <mc:AlternateContent>
          <mc:Choice Requires="wps">
            <w:drawing>
              <wp:anchor distT="0" distB="0" distL="114300" distR="114300" simplePos="0" relativeHeight="251658258" behindDoc="0" locked="0" layoutInCell="1" allowOverlap="1" wp14:anchorId="6BC41BF1" wp14:editId="55E6C97B">
                <wp:simplePos x="0" y="0"/>
                <wp:positionH relativeFrom="page">
                  <wp:posOffset>6481445</wp:posOffset>
                </wp:positionH>
                <wp:positionV relativeFrom="page">
                  <wp:posOffset>3807791</wp:posOffset>
                </wp:positionV>
                <wp:extent cx="267970" cy="276860"/>
                <wp:effectExtent l="0" t="0" r="0" b="0"/>
                <wp:wrapNone/>
                <wp:docPr id="108" name="TextBox 10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5CBF3B7C" w14:textId="2706AF83" w:rsidR="00697A6F" w:rsidRPr="002A0EEE" w:rsidRDefault="00DF3718"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1</w:t>
                            </w:r>
                            <w:r w:rsidR="009224D1">
                              <w:rPr>
                                <w:rFonts w:asciiTheme="minorHAnsi" w:hAnsiTheme="minorHAnsi"/>
                                <w:color w:val="000000" w:themeColor="text1"/>
                                <w:kern w:val="24"/>
                                <w:lang w:val="sr-Latn-RS"/>
                              </w:rPr>
                              <w:t>5</w:t>
                            </w:r>
                          </w:p>
                        </w:txbxContent>
                      </wps:txbx>
                      <wps:bodyPr wrap="square" lIns="36000" rIns="36000" rtlCol="0" anchor="ctr" anchorCtr="0">
                        <a:noAutofit/>
                      </wps:bodyPr>
                    </wps:wsp>
                  </a:graphicData>
                </a:graphic>
              </wp:anchor>
            </w:drawing>
          </mc:Choice>
          <mc:Fallback>
            <w:pict>
              <v:shape w14:anchorId="6BC41BF1" id="TextBox 107" o:spid="_x0000_s1046" type="#_x0000_t202" style="position:absolute;margin-left:510.35pt;margin-top:299.85pt;width:21.1pt;height:21.8pt;z-index:25165825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GznAEAACUDAAAOAAAAZHJzL2Uyb0RvYy54bWysUttu2zAMfR+wfxD0vtjNAKcz4hRdiw4D&#10;hm1Atw9QZCkWYIkaxcTO349SsmSXt6EvtHjx4eEh13ezH8XBYHIQOnmzqKUwQUPvwq6T3789vbmV&#10;IpEKvRohmE4eTZJ3m9ev1lNszRIGGHuDgkFCaqfYyYEotlWV9GC8SguIJnDSAnpF7OKu6lFNjO7H&#10;alnXTTUB9hFBm5Q4+nhKyk3Bt9Zo+mJtMiTGTjI3KhaL3WZbbdaq3aGKg9NnGuo/WHjlAje9QD0q&#10;UmKP7h8o7zRCAksLDb4Ca502ZQae5qb+a5rnQUVTZmFxUrzIlF4OVn8+PMevKGh+DzMvMAsyxdQm&#10;DuZ5Zos+f5mp4DxLeLzIZmYSmoPLZvVuxRnNqeWquW2KrNX154iJPhjwIj86ibyVIpY6fErEDbn0&#10;V0nuFeDJjWOOX5nkF83bWbiem5QGObSF/sjsJ15gJ9OPvUIjxfgxsEJvm7pmUviHQ+MDnC5BBT0A&#10;H4ImlOLkPFA5jBOF+z2BdYXdtdGZEu+ikD7fTV72736pul735icAAAD//wMAUEsDBBQABgAIAAAA&#10;IQB8MSzq4AAAAA0BAAAPAAAAZHJzL2Rvd25yZXYueG1sTI/BTsMwDIbvSLxDZCRuLKGFQkvTCYGA&#10;3YDBgaPXmLaicUqTrWVPT3aCm3/50+/P5XK2vdjR6DvHGs4XCgRx7UzHjYb3t4ezaxA+IBvsHZOG&#10;H/KwrI6PSiyMm/iVduvQiFjCvkANbQhDIaWvW7LoF24gjrtPN1oMMY6NNCNOsdz2MlEqkxY7jhda&#10;HOiupfprvbUaXvbBymfz+LHH+3ma6ftplU6p1qcn8+0NiEBz+IPhoB/VoYpOG7dl40Ufs0rUVWQ1&#10;XOZ5HA6IypIcxEZDdpGmIKtS/v+i+gUAAP//AwBQSwECLQAUAAYACAAAACEAtoM4kv4AAADhAQAA&#10;EwAAAAAAAAAAAAAAAAAAAAAAW0NvbnRlbnRfVHlwZXNdLnhtbFBLAQItABQABgAIAAAAIQA4/SH/&#10;1gAAAJQBAAALAAAAAAAAAAAAAAAAAC8BAABfcmVscy8ucmVsc1BLAQItABQABgAIAAAAIQCYgcGz&#10;nAEAACUDAAAOAAAAAAAAAAAAAAAAAC4CAABkcnMvZTJvRG9jLnhtbFBLAQItABQABgAIAAAAIQB8&#10;MSzq4AAAAA0BAAAPAAAAAAAAAAAAAAAAAPYDAABkcnMvZG93bnJldi54bWxQSwUGAAAAAAQABADz&#10;AAAAAwUAAAAA&#10;" filled="f" stroked="f">
                <v:textbox inset="1mm,,1mm">
                  <w:txbxContent>
                    <w:p w14:paraId="5CBF3B7C" w14:textId="2706AF83" w:rsidR="00697A6F" w:rsidRPr="002A0EEE" w:rsidRDefault="00DF3718"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1</w:t>
                      </w:r>
                      <w:r w:rsidR="009224D1">
                        <w:rPr>
                          <w:rFonts w:asciiTheme="minorHAnsi" w:hAnsiTheme="minorHAnsi"/>
                          <w:color w:val="000000" w:themeColor="text1"/>
                          <w:kern w:val="24"/>
                          <w:lang w:val="sr-Latn-RS"/>
                        </w:rPr>
                        <w:t>5</w:t>
                      </w:r>
                    </w:p>
                  </w:txbxContent>
                </v:textbox>
                <w10:wrap anchorx="page" anchory="page"/>
              </v:shape>
            </w:pict>
          </mc:Fallback>
        </mc:AlternateContent>
      </w:r>
      <w:r w:rsidR="0075497B" w:rsidRPr="002A0EEE">
        <w:rPr>
          <w:noProof/>
          <w:lang w:eastAsia="en-GB"/>
        </w:rPr>
        <mc:AlternateContent>
          <mc:Choice Requires="wps">
            <w:drawing>
              <wp:anchor distT="0" distB="0" distL="114300" distR="114300" simplePos="0" relativeHeight="251658252" behindDoc="0" locked="0" layoutInCell="1" allowOverlap="1" wp14:anchorId="584016C6" wp14:editId="488C26C7">
                <wp:simplePos x="0" y="0"/>
                <wp:positionH relativeFrom="page">
                  <wp:posOffset>668655</wp:posOffset>
                </wp:positionH>
                <wp:positionV relativeFrom="page">
                  <wp:posOffset>3999865</wp:posOffset>
                </wp:positionV>
                <wp:extent cx="5836285" cy="276860"/>
                <wp:effectExtent l="0" t="0" r="0" b="0"/>
                <wp:wrapNone/>
                <wp:docPr id="68" name="TextBox 67"/>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2137B1C" w14:textId="56766DF0" w:rsidR="00697A6F" w:rsidRDefault="00DF3718" w:rsidP="00697A6F">
                            <w:pPr>
                              <w:pStyle w:val="NormalWeb"/>
                              <w:spacing w:before="0" w:beforeAutospacing="0" w:after="0" w:afterAutospacing="0"/>
                            </w:pPr>
                            <w:r>
                              <w:rPr>
                                <w:rFonts w:asciiTheme="minorHAnsi" w:hAnsiTheme="minorHAnsi"/>
                                <w:color w:val="000000" w:themeColor="text1"/>
                                <w:kern w:val="24"/>
                                <w:lang w:val="sr-Latn-RS"/>
                              </w:rPr>
                              <w:t xml:space="preserve">6. </w:t>
                            </w:r>
                            <w:r w:rsidR="00697A6F" w:rsidRPr="00DF3718">
                              <w:rPr>
                                <w:rFonts w:asciiTheme="minorHAnsi" w:hAnsiTheme="minorHAnsi"/>
                                <w:color w:val="000000" w:themeColor="text1"/>
                                <w:kern w:val="24"/>
                                <w:lang w:val="sr-Latn-RS"/>
                              </w:rPr>
                              <w:t>Conclusions .............................................................................................................</w:t>
                            </w:r>
                          </w:p>
                        </w:txbxContent>
                      </wps:txbx>
                      <wps:bodyPr wrap="square" lIns="36000" rIns="36000" rtlCol="0" anchor="ctr" anchorCtr="0">
                        <a:noAutofit/>
                      </wps:bodyPr>
                    </wps:wsp>
                  </a:graphicData>
                </a:graphic>
              </wp:anchor>
            </w:drawing>
          </mc:Choice>
          <mc:Fallback>
            <w:pict>
              <v:shape w14:anchorId="584016C6" id="TextBox 67" o:spid="_x0000_s1047" type="#_x0000_t202" style="position:absolute;margin-left:52.65pt;margin-top:314.95pt;width:459.55pt;height:21.8pt;z-index:2516582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sfngEAACYDAAAOAAAAZHJzL2Uyb0RvYy54bWysUttu2zAMfR+wfxD0vthNUS8w4hRbixYD&#10;hm1Auw9QZCkWIIkqpcTO34+S06Tb3oa90OLFh4eHXN9OzrKDwmjAd/xqUXOmvITe+F3Hfz4/fFhx&#10;FpPwvbDgVcePKvLbzft36zG0agkD2F4hIxAf2zF0fEgptFUV5aCciAsIylNSAzqRyMVd1aMYCd3Z&#10;alnXTTUC9gFBqhgpej8n+abga61k+q51VInZjhO3VCwWu8222qxFu0MRBiNPNMQ/sHDCeGp6hroX&#10;SbA9mr+gnJEIEXRaSHAVaG2kKjPQNFf1H9M8DSKoMguJE8NZpvj/YOW3w1P4gSxNn2GiBWZBxhDb&#10;SME8z6TR5S8xZZQnCY9n2dSUmKTgzeq6Wa5uOJOUW35sVk3Rtbr8HTCmRwWO5UfHkdZS1BKHrzFR&#10;Ryp9LcnNPDwYa3P8QiW/0rSdmOmpyZnnFvoj0R9pgx2PL3uBijP7xZNE101dE1/8zUn2DuZTEF4O&#10;QJcgE3I2O3epXMZM4dM+gTaFXe49NzpRomUU0qfDydt+65eqy3lvfgEAAP//AwBQSwMEFAAGAAgA&#10;AAAhAK/SvHvgAAAADAEAAA8AAABkcnMvZG93bnJldi54bWxMj8FOwzAMhu9IvENkJG4spd3GVppO&#10;CATsBmwcOGaNaSsapzTZGvb0eCc4/van35+LVbSdOODgW0cKricJCKTKmZZqBe/bx6sFCB80Gd05&#10;QgU/6GFVnp8VOjdupDc8bEItuIR8rhU0IfS5lL5q0Go/cT0S7z7dYHXgONTSDHrkctvJNEnm0uqW&#10;+EKje7xvsPra7K2C12Ow8sU8fRz1Qxwjfj+vszFT6vIi3t2CCBjDHwwnfVaHkp12bk/Gi45zMssY&#10;VTBPl0sQJyJJp1MQOx7dZDOQZSH/P1H+AgAA//8DAFBLAQItABQABgAIAAAAIQC2gziS/gAAAOEB&#10;AAATAAAAAAAAAAAAAAAAAAAAAABbQ29udGVudF9UeXBlc10ueG1sUEsBAi0AFAAGAAgAAAAhADj9&#10;If/WAAAAlAEAAAsAAAAAAAAAAAAAAAAALwEAAF9yZWxzLy5yZWxzUEsBAi0AFAAGAAgAAAAhAASh&#10;ex+eAQAAJgMAAA4AAAAAAAAAAAAAAAAALgIAAGRycy9lMm9Eb2MueG1sUEsBAi0AFAAGAAgAAAAh&#10;AK/SvHvgAAAADAEAAA8AAAAAAAAAAAAAAAAA+AMAAGRycy9kb3ducmV2LnhtbFBLBQYAAAAABAAE&#10;APMAAAAFBQAAAAA=&#10;" filled="f" stroked="f">
                <v:textbox inset="1mm,,1mm">
                  <w:txbxContent>
                    <w:p w14:paraId="22137B1C" w14:textId="56766DF0" w:rsidR="00697A6F" w:rsidRDefault="00DF3718" w:rsidP="00697A6F">
                      <w:pPr>
                        <w:pStyle w:val="NormalWeb"/>
                        <w:spacing w:before="0" w:beforeAutospacing="0" w:after="0" w:afterAutospacing="0"/>
                      </w:pPr>
                      <w:r>
                        <w:rPr>
                          <w:rFonts w:asciiTheme="minorHAnsi" w:hAnsiTheme="minorHAnsi"/>
                          <w:color w:val="000000" w:themeColor="text1"/>
                          <w:kern w:val="24"/>
                          <w:lang w:val="sr-Latn-RS"/>
                        </w:rPr>
                        <w:t xml:space="preserve">6. </w:t>
                      </w:r>
                      <w:r w:rsidR="00697A6F" w:rsidRPr="00DF3718">
                        <w:rPr>
                          <w:rFonts w:asciiTheme="minorHAnsi" w:hAnsiTheme="minorHAnsi"/>
                          <w:color w:val="000000" w:themeColor="text1"/>
                          <w:kern w:val="24"/>
                          <w:lang w:val="sr-Latn-RS"/>
                        </w:rPr>
                        <w:t>Conclusions .............................................................................................................</w:t>
                      </w:r>
                    </w:p>
                  </w:txbxContent>
                </v:textbox>
                <w10:wrap anchorx="page" anchory="page"/>
              </v:shape>
            </w:pict>
          </mc:Fallback>
        </mc:AlternateContent>
      </w:r>
    </w:p>
    <w:p w14:paraId="4F0EA82E" w14:textId="60D51A35" w:rsidR="57F9F353" w:rsidRPr="002A0EEE" w:rsidRDefault="00954D17" w:rsidP="57F9F353">
      <w:r w:rsidRPr="002A0EEE">
        <w:rPr>
          <w:noProof/>
          <w:lang w:eastAsia="en-GB"/>
        </w:rPr>
        <mc:AlternateContent>
          <mc:Choice Requires="wps">
            <w:drawing>
              <wp:anchor distT="0" distB="0" distL="114300" distR="114300" simplePos="0" relativeHeight="251658250" behindDoc="0" locked="0" layoutInCell="1" allowOverlap="1" wp14:anchorId="77930D50" wp14:editId="4957B27C">
                <wp:simplePos x="0" y="0"/>
                <wp:positionH relativeFrom="page">
                  <wp:posOffset>6481141</wp:posOffset>
                </wp:positionH>
                <wp:positionV relativeFrom="page">
                  <wp:posOffset>4048760</wp:posOffset>
                </wp:positionV>
                <wp:extent cx="267970" cy="276860"/>
                <wp:effectExtent l="0" t="0" r="0" b="0"/>
                <wp:wrapNone/>
                <wp:docPr id="36" name="TextBox 35"/>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85D0845" w14:textId="2BA06C1B" w:rsidR="00697A6F" w:rsidRPr="002A0EEE" w:rsidRDefault="00DF3718"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17</w:t>
                            </w:r>
                          </w:p>
                        </w:txbxContent>
                      </wps:txbx>
                      <wps:bodyPr wrap="square" lIns="36000" rIns="36000" rtlCol="0" anchor="ctr" anchorCtr="0">
                        <a:noAutofit/>
                      </wps:bodyPr>
                    </wps:wsp>
                  </a:graphicData>
                </a:graphic>
              </wp:anchor>
            </w:drawing>
          </mc:Choice>
          <mc:Fallback>
            <w:pict>
              <v:shape w14:anchorId="77930D50" id="TextBox 35" o:spid="_x0000_s1048" type="#_x0000_t202" style="position:absolute;margin-left:510.35pt;margin-top:318.8pt;width:21.1pt;height:21.8pt;z-index:25165825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KhunQEAACUDAAAOAAAAZHJzL2Uyb0RvYy54bWysUtuO0zAQfUfiHyy/02SDlC5R0xXsahES&#10;AqSFD3Adu7Fke8zYbdK/Z+x02wXeEC8TzyVnzpyZzd3sLDsqjAZ8z29WNWfKSxiM3/f8x/fHN7ec&#10;xST8ICx41fOTivxu+/rVZgqdamAEOyhkBOJjN4WejymFrqqiHJUTcQVBeUpqQCcSubivBhQToTtb&#10;NXXdVhPgEBCkipGiD0uSbwu+1kqmr1pHlZjtOXFLxWKxu2yr7UZ0exRhNPJMQ/wDCyeMp6YXqAeR&#10;BDug+QvKGYkQQaeVBFeB1kaqMgNNc1P/Mc3TKIIqs5A4MVxkiv8PVn45PoVvyNL8AWZaYBZkCrGL&#10;FMzzzBpd/hJTRnmS8HSRTc2JSQo27frdmjKSUs26vW2LrNX154AxfVTgWH70HGkrRSxx/BwTNaTS&#10;55Lcy8OjsTbHr0zyK827mZmBmjTPNHcwnIj9RAvsefx5EKg4s588KfS2rWsihb85yd7DcgnCyxHo&#10;EGRCzhbnPpXDWCi8PyTQprDLvZdGZ0q0i0L6fDd52S/9UnW97u0vAAAA//8DAFBLAwQUAAYACAAA&#10;ACEAKUvdNOEAAAANAQAADwAAAGRycy9kb3ducmV2LnhtbEyPTU/DMAyG70j8h8hI3FiyVupGaToh&#10;EB83xthhR68xbUWTlCZby3493gmOr/3o9eNiNdlOHGkIrXca5jMFglzlTetqDduPp5sliBDRGey8&#10;Iw0/FGBVXl4UmBs/unc6bmItuMSFHDU0Mfa5lKFqyGKY+Z4c7z79YDFyHGppBhy53HYyUSqTFlvH&#10;Fxrs6aGh6mtzsBrWp2jlm3nenfBxGif6fnlNx1Tr66vp/g5EpCn+wXDWZ3Uo2WnvD84E0XFWiVow&#10;qyFLFxmIM6Ky5BbEnkfLeQKyLOT/L8pfAAAA//8DAFBLAQItABQABgAIAAAAIQC2gziS/gAAAOEB&#10;AAATAAAAAAAAAAAAAAAAAAAAAABbQ29udGVudF9UeXBlc10ueG1sUEsBAi0AFAAGAAgAAAAhADj9&#10;If/WAAAAlAEAAAsAAAAAAAAAAAAAAAAALwEAAF9yZWxzLy5yZWxzUEsBAi0AFAAGAAgAAAAhALys&#10;qG6dAQAAJQMAAA4AAAAAAAAAAAAAAAAALgIAAGRycy9lMm9Eb2MueG1sUEsBAi0AFAAGAAgAAAAh&#10;AClL3TThAAAADQEAAA8AAAAAAAAAAAAAAAAA9wMAAGRycy9kb3ducmV2LnhtbFBLBQYAAAAABAAE&#10;APMAAAAFBQAAAAA=&#10;" filled="f" stroked="f">
                <v:textbox inset="1mm,,1mm">
                  <w:txbxContent>
                    <w:p w14:paraId="385D0845" w14:textId="2BA06C1B" w:rsidR="00697A6F" w:rsidRPr="002A0EEE" w:rsidRDefault="00DF3718"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17</w:t>
                      </w:r>
                    </w:p>
                  </w:txbxContent>
                </v:textbox>
                <w10:wrap anchorx="page" anchory="page"/>
              </v:shape>
            </w:pict>
          </mc:Fallback>
        </mc:AlternateContent>
      </w:r>
      <w:r w:rsidR="0075497B" w:rsidRPr="002A0EEE">
        <w:rPr>
          <w:noProof/>
          <w:lang w:eastAsia="en-GB"/>
        </w:rPr>
        <mc:AlternateContent>
          <mc:Choice Requires="wps">
            <w:drawing>
              <wp:anchor distT="0" distB="0" distL="114300" distR="114300" simplePos="0" relativeHeight="251658262" behindDoc="0" locked="0" layoutInCell="1" allowOverlap="1" wp14:anchorId="43AF3600" wp14:editId="666016A0">
                <wp:simplePos x="0" y="0"/>
                <wp:positionH relativeFrom="page">
                  <wp:posOffset>660400</wp:posOffset>
                </wp:positionH>
                <wp:positionV relativeFrom="page">
                  <wp:posOffset>4237355</wp:posOffset>
                </wp:positionV>
                <wp:extent cx="5836285" cy="276860"/>
                <wp:effectExtent l="0" t="0" r="0" b="0"/>
                <wp:wrapNone/>
                <wp:docPr id="1372421736" name="TextBox 67"/>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A1FB99B" w14:textId="2840043E" w:rsidR="0075497B" w:rsidRPr="00E70475" w:rsidRDefault="00F10E9D" w:rsidP="0075497B">
                            <w:pPr>
                              <w:pStyle w:val="NormalWeb"/>
                              <w:spacing w:before="0" w:beforeAutospacing="0" w:after="0" w:afterAutospacing="0"/>
                              <w:rPr>
                                <w:rFonts w:asciiTheme="minorHAnsi" w:hAnsiTheme="minorHAnsi"/>
                              </w:rPr>
                            </w:pPr>
                            <w:r>
                              <w:rPr>
                                <w:rFonts w:asciiTheme="minorHAnsi" w:hAnsiTheme="minorHAnsi"/>
                                <w:color w:val="000000" w:themeColor="text1"/>
                                <w:kern w:val="24"/>
                                <w:lang w:val="sr-Latn-RS"/>
                              </w:rPr>
                              <w:t xml:space="preserve">7. </w:t>
                            </w:r>
                            <w:r w:rsidR="0075497B" w:rsidRPr="00E70475">
                              <w:rPr>
                                <w:rFonts w:asciiTheme="minorHAnsi" w:hAnsiTheme="minorHAnsi"/>
                                <w:color w:val="000000" w:themeColor="text1"/>
                                <w:kern w:val="24"/>
                                <w:lang w:val="sr-Latn-RS"/>
                              </w:rPr>
                              <w:t>Appendix .............................................................................................................</w:t>
                            </w:r>
                            <w:r w:rsidR="001F73B3" w:rsidRPr="00E70475">
                              <w:rPr>
                                <w:rFonts w:asciiTheme="minorHAnsi" w:hAnsiTheme="minorHAnsi"/>
                                <w:color w:val="000000" w:themeColor="text1"/>
                                <w:kern w:val="24"/>
                                <w:lang w:val="sr-Latn-RS"/>
                              </w:rPr>
                              <w:t>....</w:t>
                            </w:r>
                          </w:p>
                        </w:txbxContent>
                      </wps:txbx>
                      <wps:bodyPr wrap="square" lIns="36000" rIns="36000"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AF3600" id="_x0000_s1049" type="#_x0000_t202" style="position:absolute;margin-left:52pt;margin-top:333.65pt;width:459.55pt;height:21.8pt;z-index:25165826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BLCnwEAACYDAAAOAAAAZHJzL2Uyb0RvYy54bWysUttu2zAMfR+wfxD0vthNUC8w4hRbiw4D&#10;hm1Atw9QZCkWIIkapcTO34+S02SXt6IvtHjx4eEhN3eTs+yoMBrwHb9Z1JwpL6E3ft/xnz8e3605&#10;i0n4XljwquMnFfnd9u2bzRhatYQBbK+QEYiP7Rg6PqQU2qqKclBOxAUE5SmpAZ1I5OK+6lGMhO5s&#10;tazrphoB+4AgVYwUfZiTfFvwtVYyfdM6qsRsx4lbKhaL3WVbbTei3aMIg5FnGuIFLJwwnppeoB5E&#10;EuyA5j8oZyRCBJ0WElwFWhupygw0zU39zzRPgwiqzELixHCRKb4erPx6fArfkaXpI0y0wCzIGGIb&#10;KZjnmTS6/CWmjPIk4ekim5oSkxS8Xa+a5fqWM0m55ftm3RRdq+vfAWP6pMCx/Og40lqKWuL4JSbq&#10;SKXPJbmZh0djbY5fqeRXmnYTMz01WT3z3EF/IvojbbDj8ddBoOLMfvYk0aqpa+KLfznJ3sN8CsLL&#10;AegSZELOZuc+lcuYKXw4JNCmsMu950ZnSrSMQvp8OHnbf/ql6nre298AAAD//wMAUEsDBBQABgAI&#10;AAAAIQBTM+tk4AAAAAwBAAAPAAAAZHJzL2Rvd25yZXYueG1sTI/NTsMwEITvSLyDtUjcqJ0GpSXE&#10;qRCIn1uh5cBxGy9JRLwOsduEPj3uCY6jGc18U6wm24kDDb51rCGZKRDElTMt1xret49XSxA+IBvs&#10;HJOGH/KwKs/PCsyNG/mNDptQi1jCPkcNTQh9LqWvGrLoZ64njt6nGyyGKIdamgHHWG47OVcqkxZb&#10;jgsN9nTfUPW12VsNr8dg5do8fRzxYRon+n5+ScdU68uL6e4WRKAp/IXhhB/RoYxMO7dn40UXtbqO&#10;X4KGLFukIE4JNU8TEDsNi0TdgCwL+f9E+QsAAP//AwBQSwECLQAUAAYACAAAACEAtoM4kv4AAADh&#10;AQAAEwAAAAAAAAAAAAAAAAAAAAAAW0NvbnRlbnRfVHlwZXNdLnhtbFBLAQItABQABgAIAAAAIQA4&#10;/SH/1gAAAJQBAAALAAAAAAAAAAAAAAAAAC8BAABfcmVscy8ucmVsc1BLAQItABQABgAIAAAAIQAg&#10;jBLCnwEAACYDAAAOAAAAAAAAAAAAAAAAAC4CAABkcnMvZTJvRG9jLnhtbFBLAQItABQABgAIAAAA&#10;IQBTM+tk4AAAAAwBAAAPAAAAAAAAAAAAAAAAAPkDAABkcnMvZG93bnJldi54bWxQSwUGAAAAAAQA&#10;BADzAAAABgUAAAAA&#10;" filled="f" stroked="f">
                <v:textbox inset="1mm,,1mm">
                  <w:txbxContent>
                    <w:p w14:paraId="1A1FB99B" w14:textId="2840043E" w:rsidR="0075497B" w:rsidRPr="00E70475" w:rsidRDefault="00F10E9D" w:rsidP="0075497B">
                      <w:pPr>
                        <w:pStyle w:val="NormalWeb"/>
                        <w:spacing w:before="0" w:beforeAutospacing="0" w:after="0" w:afterAutospacing="0"/>
                        <w:rPr>
                          <w:rFonts w:asciiTheme="minorHAnsi" w:hAnsiTheme="minorHAnsi"/>
                        </w:rPr>
                      </w:pPr>
                      <w:r>
                        <w:rPr>
                          <w:rFonts w:asciiTheme="minorHAnsi" w:hAnsiTheme="minorHAnsi"/>
                          <w:color w:val="000000" w:themeColor="text1"/>
                          <w:kern w:val="24"/>
                          <w:lang w:val="sr-Latn-RS"/>
                        </w:rPr>
                        <w:t xml:space="preserve">7. </w:t>
                      </w:r>
                      <w:r w:rsidR="0075497B" w:rsidRPr="00E70475">
                        <w:rPr>
                          <w:rFonts w:asciiTheme="minorHAnsi" w:hAnsiTheme="minorHAnsi"/>
                          <w:color w:val="000000" w:themeColor="text1"/>
                          <w:kern w:val="24"/>
                          <w:lang w:val="sr-Latn-RS"/>
                        </w:rPr>
                        <w:t>Appendix .............................................................................................................</w:t>
                      </w:r>
                      <w:r w:rsidR="001F73B3" w:rsidRPr="00E70475">
                        <w:rPr>
                          <w:rFonts w:asciiTheme="minorHAnsi" w:hAnsiTheme="minorHAnsi"/>
                          <w:color w:val="000000" w:themeColor="text1"/>
                          <w:kern w:val="24"/>
                          <w:lang w:val="sr-Latn-RS"/>
                        </w:rPr>
                        <w:t>....</w:t>
                      </w:r>
                    </w:p>
                  </w:txbxContent>
                </v:textbox>
                <w10:wrap anchorx="page" anchory="page"/>
              </v:shape>
            </w:pict>
          </mc:Fallback>
        </mc:AlternateContent>
      </w:r>
    </w:p>
    <w:p w14:paraId="5D7159AA" w14:textId="48018094" w:rsidR="57F9F353" w:rsidRPr="002A0EEE" w:rsidRDefault="00324F79" w:rsidP="57F9F353">
      <w:r w:rsidRPr="002A0EEE">
        <w:rPr>
          <w:noProof/>
          <w:lang w:eastAsia="en-GB"/>
        </w:rPr>
        <mc:AlternateContent>
          <mc:Choice Requires="wps">
            <w:drawing>
              <wp:anchor distT="0" distB="0" distL="114300" distR="114300" simplePos="0" relativeHeight="251658273" behindDoc="0" locked="0" layoutInCell="1" allowOverlap="1" wp14:anchorId="7F57E8D9" wp14:editId="385C15DA">
                <wp:simplePos x="0" y="0"/>
                <wp:positionH relativeFrom="page">
                  <wp:posOffset>6488098</wp:posOffset>
                </wp:positionH>
                <wp:positionV relativeFrom="page">
                  <wp:posOffset>4515623</wp:posOffset>
                </wp:positionV>
                <wp:extent cx="267970" cy="276860"/>
                <wp:effectExtent l="0" t="0" r="0" b="0"/>
                <wp:wrapNone/>
                <wp:docPr id="1017735363" name="TextBox 1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1B1AA896" w14:textId="67D87240" w:rsidR="00324F79" w:rsidRPr="002A0EEE" w:rsidRDefault="009224D1" w:rsidP="00324F79">
                            <w:pPr>
                              <w:pStyle w:val="NormalWeb"/>
                              <w:spacing w:before="0" w:beforeAutospacing="0" w:after="0" w:afterAutospacing="0"/>
                              <w:jc w:val="right"/>
                              <w:rPr>
                                <w:rFonts w:asciiTheme="minorHAnsi" w:hAnsiTheme="minorHAnsi"/>
                              </w:rPr>
                            </w:pPr>
                            <w:r>
                              <w:rPr>
                                <w:rFonts w:asciiTheme="minorHAnsi" w:hAnsiTheme="minorHAnsi"/>
                                <w:color w:val="000000" w:themeColor="text1"/>
                                <w:kern w:val="24"/>
                                <w:lang w:val="sr-Latn-RS"/>
                              </w:rPr>
                              <w:t>21</w:t>
                            </w:r>
                          </w:p>
                        </w:txbxContent>
                      </wps:txbx>
                      <wps:bodyPr wrap="square" lIns="36000" rIns="36000" rtlCol="0" anchor="ctr" anchorCtr="0">
                        <a:noAutofit/>
                      </wps:bodyPr>
                    </wps:wsp>
                  </a:graphicData>
                </a:graphic>
              </wp:anchor>
            </w:drawing>
          </mc:Choice>
          <mc:Fallback>
            <w:pict>
              <v:shape w14:anchorId="7F57E8D9" id="TextBox 110" o:spid="_x0000_s1050" type="#_x0000_t202" style="position:absolute;margin-left:510.85pt;margin-top:355.55pt;width:21.1pt;height:21.8pt;z-index:251658273;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LSngEAACUDAAAOAAAAZHJzL2Uyb0RvYy54bWysUttu2zAMfR/QfxD03thNB6cz4hRbiw4D&#10;hm1Atw9QZCkWIImaxMTO34+S06Tb3oa90OLFh4eHXN9PzrKDismA7/jNouZMeQm98buO//j+dH3H&#10;WULhe2HBq44fVeL3m6s36zG0agkD2F5FRiA+tWPo+IAY2qpKclBOpAUE5SmpITqB5MZd1UcxErqz&#10;1bKum2qE2IcIUqVE0cc5yTcFX2sl8avWSSGzHSduWGwsdptttVmLdhdFGIw80RD/wMIJ46npGepR&#10;oGD7aP6CckZGSKBxIcFVoLWRqsxA09zUf0zzPIigyiwkTgpnmdL/g5VfDs/hW2Q4fYCJFpgFGUNq&#10;EwXzPJOOLn+JKaM8SXg8y6YmZJKCy2b1bkUZSanlqrlriqzV5ecQE35U4Fh+dDzSVopY4vA5ITWk&#10;0peS3MvDk7E2xy9M8gun7cRMT03evtDcQn8k9iMtsOPp515ExZn95Emh26auiVT8zUH7APMlCC8H&#10;oEOQGDmbnQcshzFTeL9H0Kawy73nRidKtItC+nQ3edmv/VJ1ue7NLwAAAP//AwBQSwMEFAAGAAgA&#10;AAAhABK5YsfhAAAADQEAAA8AAABkcnMvZG93bnJldi54bWxMj8tOwzAQRfdI/IM1SOyo7QYaCHEq&#10;BOKxg7YsWLrxkETEdojdxvTrma5geWeO7pwpl8n2bI9j6LxTIGcCGLram841Ct43jxfXwELUzuje&#10;O1TwgwGW1elJqQvjJ7fC/To2jEpcKLSCNsah4DzULVodZn5AR7tPP1odKY4NN6OeqNz2fC7Eglvd&#10;ObrQ6gHvW6y/1jur4O0QLX81Tx8H/ZCmhN/PL9mUKXV+lu5ugUVM8Q+Goz6pQ0VOW79zJrCespjL&#10;nFgFuZQS2BERi+wG2JZGV5c58Krk/7+ofgEAAP//AwBQSwECLQAUAAYACAAAACEAtoM4kv4AAADh&#10;AQAAEwAAAAAAAAAAAAAAAAAAAAAAW0NvbnRlbnRfVHlwZXNdLnhtbFBLAQItABQABgAIAAAAIQA4&#10;/SH/1gAAAJQBAAALAAAAAAAAAAAAAAAAAC8BAABfcmVscy8ucmVsc1BLAQItABQABgAIAAAAIQCR&#10;3WLSngEAACUDAAAOAAAAAAAAAAAAAAAAAC4CAABkcnMvZTJvRG9jLnhtbFBLAQItABQABgAIAAAA&#10;IQASuWLH4QAAAA0BAAAPAAAAAAAAAAAAAAAAAPgDAABkcnMvZG93bnJldi54bWxQSwUGAAAAAAQA&#10;BADzAAAABgUAAAAA&#10;" filled="f" stroked="f">
                <v:textbox inset="1mm,,1mm">
                  <w:txbxContent>
                    <w:p w14:paraId="1B1AA896" w14:textId="67D87240" w:rsidR="00324F79" w:rsidRPr="002A0EEE" w:rsidRDefault="009224D1" w:rsidP="00324F79">
                      <w:pPr>
                        <w:pStyle w:val="NormalWeb"/>
                        <w:spacing w:before="0" w:beforeAutospacing="0" w:after="0" w:afterAutospacing="0"/>
                        <w:jc w:val="right"/>
                        <w:rPr>
                          <w:rFonts w:asciiTheme="minorHAnsi" w:hAnsiTheme="minorHAnsi"/>
                        </w:rPr>
                      </w:pPr>
                      <w:r>
                        <w:rPr>
                          <w:rFonts w:asciiTheme="minorHAnsi" w:hAnsiTheme="minorHAnsi"/>
                          <w:color w:val="000000" w:themeColor="text1"/>
                          <w:kern w:val="24"/>
                          <w:lang w:val="sr-Latn-RS"/>
                        </w:rPr>
                        <w:t>21</w:t>
                      </w:r>
                    </w:p>
                  </w:txbxContent>
                </v:textbox>
                <w10:wrap anchorx="page" anchory="page"/>
              </v:shape>
            </w:pict>
          </mc:Fallback>
        </mc:AlternateContent>
      </w:r>
      <w:r w:rsidRPr="002A0EEE">
        <w:rPr>
          <w:noProof/>
          <w:lang w:eastAsia="en-GB"/>
        </w:rPr>
        <mc:AlternateContent>
          <mc:Choice Requires="wps">
            <w:drawing>
              <wp:anchor distT="0" distB="0" distL="114300" distR="114300" simplePos="0" relativeHeight="251658272" behindDoc="0" locked="0" layoutInCell="1" allowOverlap="1" wp14:anchorId="56B24DC7" wp14:editId="04F86CA6">
                <wp:simplePos x="0" y="0"/>
                <wp:positionH relativeFrom="page">
                  <wp:posOffset>659958</wp:posOffset>
                </wp:positionH>
                <wp:positionV relativeFrom="page">
                  <wp:posOffset>4493702</wp:posOffset>
                </wp:positionV>
                <wp:extent cx="5836285" cy="276860"/>
                <wp:effectExtent l="0" t="0" r="0" b="0"/>
                <wp:wrapNone/>
                <wp:docPr id="255228615" name="TextBox 67"/>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065398C5" w14:textId="49335B7B" w:rsidR="00324F79" w:rsidRPr="00E70475" w:rsidRDefault="00324F79" w:rsidP="00324F79">
                            <w:pPr>
                              <w:pStyle w:val="NormalWeb"/>
                              <w:spacing w:before="0" w:beforeAutospacing="0" w:after="0" w:afterAutospacing="0"/>
                              <w:rPr>
                                <w:rFonts w:asciiTheme="minorHAnsi" w:hAnsiTheme="minorHAnsi"/>
                              </w:rPr>
                            </w:pPr>
                            <w:r>
                              <w:rPr>
                                <w:rFonts w:asciiTheme="minorHAnsi" w:hAnsiTheme="minorHAnsi"/>
                                <w:color w:val="000000" w:themeColor="text1"/>
                                <w:kern w:val="24"/>
                                <w:lang w:val="sr-Latn-RS"/>
                              </w:rPr>
                              <w:t>8. References</w:t>
                            </w:r>
                            <w:r w:rsidRPr="00E70475">
                              <w:rPr>
                                <w:rFonts w:asciiTheme="minorHAnsi" w:hAnsiTheme="minorHAnsi"/>
                                <w:color w:val="000000" w:themeColor="text1"/>
                                <w:kern w:val="24"/>
                                <w:lang w:val="sr-Latn-RS"/>
                              </w:rPr>
                              <w:t xml:space="preserve"> ...............................................................................................................</w:t>
                            </w:r>
                          </w:p>
                        </w:txbxContent>
                      </wps:txbx>
                      <wps:bodyPr wrap="square" lIns="36000" rIns="36000"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B24DC7" id="_x0000_s1051" type="#_x0000_t202" style="position:absolute;margin-left:51.95pt;margin-top:353.85pt;width:459.55pt;height:21.8pt;z-index:25165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nwEAACYDAAAOAAAAZHJzL2Uyb0RvYy54bWysUttu2zAMfR+wfxD0vthNES8w4hRbiw4D&#10;hm1Atw9QZCkWIIkapcTO34+S02SXt6IvtHjx4eEhN3eTs+yoMBrwHb9Z1JwpL6E3ft/xnz8e3605&#10;i0n4XljwquMnFfnd9u2bzRhatYQBbK+QEYiP7Rg6PqQU2qqKclBOxAUE5SmpAZ1I5OK+6lGMhO5s&#10;tazrphoB+4AgVYwUfZiTfFvwtVYyfdM6qsRsx4lbKhaL3WVbbTei3aMIg5FnGuIFLJwwnppeoB5E&#10;EuyA5j8oZyRCBJ0WElwFWhupygw0zU39zzRPgwiqzELixHCRKb4erPx6fArfkaXpI0y0wCzIGGIb&#10;KZjnmTS6/CWmjPIk4ekim5oSkxRcrW+b5XrFmaTc8n2zboqu1fXvgDF9UuBYfnQcaS1FLXH8EhN1&#10;pNLnktzMw6OxNsevVPIrTbuJmZ6arJ557qA/Ef2RNtjx+OsgUHFmP3uS6Lapa+KLfznJ3sN8CsLL&#10;AegSZELOZuc+lcuYKXw4JNCmsMu950ZnSrSMQvp8OHnbf/ql6nre298AAAD//wMAUEsDBBQABgAI&#10;AAAAIQDmPE2t3wAAAAwBAAAPAAAAZHJzL2Rvd25yZXYueG1sTI/NTsMwEITvSLyDtUjcqN1aEAhx&#10;KgTi5wa0PXB04yWJiNchdpvQp2d7guPMfpqdKZaT78Qeh9gGMjCfKRBIVXAt1QY268eLaxAxWXK2&#10;C4QGfjDCsjw9KWzuwkjvuF+lWnAIxdwaaFLqcylj1aC3cRZ6JL59hsHbxHKopRvsyOG+kwulrqS3&#10;LfGHxvZ432D1tdp5A2+H5OWre/o42IdpnPD7+UWP2pjzs+nuFkTCKf3BcKzP1aHkTtuwIxdFx1rp&#10;G0YNZCrLQBwJtdA8b8vW5VyDLAv5f0T5CwAA//8DAFBLAQItABQABgAIAAAAIQC2gziS/gAAAOEB&#10;AAATAAAAAAAAAAAAAAAAAAAAAABbQ29udGVudF9UeXBlc10ueG1sUEsBAi0AFAAGAAgAAAAhADj9&#10;If/WAAAAlAEAAAsAAAAAAAAAAAAAAAAALwEAAF9yZWxzLy5yZWxzUEsBAi0AFAAGAAgAAAAhAA39&#10;2H6fAQAAJgMAAA4AAAAAAAAAAAAAAAAALgIAAGRycy9lMm9Eb2MueG1sUEsBAi0AFAAGAAgAAAAh&#10;AOY8Ta3fAAAADAEAAA8AAAAAAAAAAAAAAAAA+QMAAGRycy9kb3ducmV2LnhtbFBLBQYAAAAABAAE&#10;APMAAAAFBQAAAAA=&#10;" filled="f" stroked="f">
                <v:textbox inset="1mm,,1mm">
                  <w:txbxContent>
                    <w:p w14:paraId="065398C5" w14:textId="49335B7B" w:rsidR="00324F79" w:rsidRPr="00E70475" w:rsidRDefault="00324F79" w:rsidP="00324F79">
                      <w:pPr>
                        <w:pStyle w:val="NormalWeb"/>
                        <w:spacing w:before="0" w:beforeAutospacing="0" w:after="0" w:afterAutospacing="0"/>
                        <w:rPr>
                          <w:rFonts w:asciiTheme="minorHAnsi" w:hAnsiTheme="minorHAnsi"/>
                        </w:rPr>
                      </w:pPr>
                      <w:r>
                        <w:rPr>
                          <w:rFonts w:asciiTheme="minorHAnsi" w:hAnsiTheme="minorHAnsi"/>
                          <w:color w:val="000000" w:themeColor="text1"/>
                          <w:kern w:val="24"/>
                          <w:lang w:val="sr-Latn-RS"/>
                        </w:rPr>
                        <w:t>8. References</w:t>
                      </w:r>
                      <w:r w:rsidRPr="00E70475">
                        <w:rPr>
                          <w:rFonts w:asciiTheme="minorHAnsi" w:hAnsiTheme="minorHAnsi"/>
                          <w:color w:val="000000" w:themeColor="text1"/>
                          <w:kern w:val="24"/>
                          <w:lang w:val="sr-Latn-RS"/>
                        </w:rPr>
                        <w:t xml:space="preserve"> ...............................................................................................................</w:t>
                      </w:r>
                    </w:p>
                  </w:txbxContent>
                </v:textbox>
                <w10:wrap anchorx="page" anchory="page"/>
              </v:shape>
            </w:pict>
          </mc:Fallback>
        </mc:AlternateContent>
      </w:r>
      <w:r w:rsidR="00954D17" w:rsidRPr="002A0EEE">
        <w:rPr>
          <w:noProof/>
          <w:lang w:eastAsia="en-GB"/>
        </w:rPr>
        <mc:AlternateContent>
          <mc:Choice Requires="wps">
            <w:drawing>
              <wp:anchor distT="0" distB="0" distL="114300" distR="114300" simplePos="0" relativeHeight="251658259" behindDoc="0" locked="0" layoutInCell="1" allowOverlap="1" wp14:anchorId="1987B237" wp14:editId="5098773A">
                <wp:simplePos x="0" y="0"/>
                <wp:positionH relativeFrom="page">
                  <wp:posOffset>6488430</wp:posOffset>
                </wp:positionH>
                <wp:positionV relativeFrom="page">
                  <wp:posOffset>4289121</wp:posOffset>
                </wp:positionV>
                <wp:extent cx="267970" cy="276860"/>
                <wp:effectExtent l="0" t="0" r="0" b="0"/>
                <wp:wrapNone/>
                <wp:docPr id="111" name="TextBox 1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D914761" w14:textId="2D043167" w:rsidR="00697A6F" w:rsidRPr="002A0EEE" w:rsidRDefault="00173A56"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1</w:t>
                            </w:r>
                            <w:r w:rsidR="009224D1">
                              <w:rPr>
                                <w:rFonts w:asciiTheme="minorHAnsi" w:hAnsiTheme="minorHAnsi"/>
                                <w:color w:val="000000" w:themeColor="text1"/>
                                <w:kern w:val="24"/>
                                <w:lang w:val="sr-Latn-RS"/>
                              </w:rPr>
                              <w:t>9</w:t>
                            </w:r>
                          </w:p>
                        </w:txbxContent>
                      </wps:txbx>
                      <wps:bodyPr wrap="square" lIns="36000" rIns="36000" rtlCol="0" anchor="ctr" anchorCtr="0">
                        <a:noAutofit/>
                      </wps:bodyPr>
                    </wps:wsp>
                  </a:graphicData>
                </a:graphic>
              </wp:anchor>
            </w:drawing>
          </mc:Choice>
          <mc:Fallback>
            <w:pict>
              <v:shape w14:anchorId="1987B237" id="_x0000_s1052" type="#_x0000_t202" style="position:absolute;margin-left:510.9pt;margin-top:337.75pt;width:21.1pt;height:21.8pt;z-index:251658259;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AsPnQEAACUDAAAOAAAAZHJzL2Uyb0RvYy54bWysUttu2zAMfR+wfxD0vtjNAKcz4hRbixYD&#10;hm1A2w9QZCkWIImqxMTO34+S06Tb3oa90OLFh4eHXN9MzrKDismA7/jVouZMeQm98buOPz/df7jm&#10;LKHwvbDgVcePKvGbzft36zG0agkD2F5FRiA+tWPo+IAY2qpKclBOpAUE5SmpITqB5MZd1UcxErqz&#10;1bKum2qE2IcIUqVE0bs5yTcFX2sl8YfWSSGzHSduWGwsdptttVmLdhdFGIw80RD/wMIJ46npGepO&#10;oGD7aP6CckZGSKBxIcFVoLWRqsxA01zVf0zzOIigyiwkTgpnmdL/g5XfD4/hZ2Q4fYGJFpgFGUNq&#10;EwXzPJOOLn+JKaM8SXg8y6YmZJKCy2b1aUUZSanlqrluiqzV5ecQEz4ocCw/Oh5pK0UscfiWkBpS&#10;6WtJ7uXh3lib4xcm+YXTdmKmzw1faW6hPxL7kRbY8fSyF1FxZr96UuhjU9dEKv7moL2F+RKElwPQ&#10;IUiMnM3OLZbDmCl83iNoU9jl3nOjEyXaRSF9upu87Ld+qbpc9+YXAAAA//8DAFBLAwQUAAYACAAA&#10;ACEAkOnVP+EAAAANAQAADwAAAGRycy9kb3ducmV2LnhtbEyPwU7DMBBE70j8g7VI3KiTlqYlxKkQ&#10;COgNaDlwdOMliYjXIXYb069ne4LjaEYzb4pVtJ044OBbRwrSSQICqXKmpVrB+/bxagnCB01Gd45Q&#10;wQ96WJXnZ4XOjRvpDQ+bUAsuIZ9rBU0IfS6lrxq02k9cj8TepxusDiyHWppBj1xuOzlNkkxa3RIv&#10;NLrH+warr83eKng9BitfzNPHUT/EMeL383o2zpS6vIh3tyACxvAXhhM+o0PJTDu3J+NFxzqZpswe&#10;FGSL+RzEKZJk1/xvp2CR3qQgy0L+f1H+AgAA//8DAFBLAQItABQABgAIAAAAIQC2gziS/gAAAOEB&#10;AAATAAAAAAAAAAAAAAAAAAAAAABbQ29udGVudF9UeXBlc10ueG1sUEsBAi0AFAAGAAgAAAAhADj9&#10;If/WAAAAlAEAAAsAAAAAAAAAAAAAAAAALwEAAF9yZWxzLy5yZWxzUEsBAi0AFAAGAAgAAAAhALXw&#10;Cw+dAQAAJQMAAA4AAAAAAAAAAAAAAAAALgIAAGRycy9lMm9Eb2MueG1sUEsBAi0AFAAGAAgAAAAh&#10;AJDp1T/hAAAADQEAAA8AAAAAAAAAAAAAAAAA9wMAAGRycy9kb3ducmV2LnhtbFBLBQYAAAAABAAE&#10;APMAAAAFBQAAAAA=&#10;" filled="f" stroked="f">
                <v:textbox inset="1mm,,1mm">
                  <w:txbxContent>
                    <w:p w14:paraId="7D914761" w14:textId="2D043167" w:rsidR="00697A6F" w:rsidRPr="002A0EEE" w:rsidRDefault="00173A56" w:rsidP="00697A6F">
                      <w:pPr>
                        <w:pStyle w:val="NormalWeb"/>
                        <w:spacing w:before="0" w:beforeAutospacing="0" w:after="0" w:afterAutospacing="0"/>
                        <w:jc w:val="right"/>
                        <w:rPr>
                          <w:rFonts w:asciiTheme="minorHAnsi" w:hAnsiTheme="minorHAnsi"/>
                        </w:rPr>
                      </w:pPr>
                      <w:r w:rsidRPr="002A0EEE">
                        <w:rPr>
                          <w:rFonts w:asciiTheme="minorHAnsi" w:hAnsiTheme="minorHAnsi"/>
                          <w:color w:val="000000" w:themeColor="text1"/>
                          <w:kern w:val="24"/>
                          <w:lang w:val="sr-Latn-RS"/>
                        </w:rPr>
                        <w:t>1</w:t>
                      </w:r>
                      <w:r w:rsidR="009224D1">
                        <w:rPr>
                          <w:rFonts w:asciiTheme="minorHAnsi" w:hAnsiTheme="minorHAnsi"/>
                          <w:color w:val="000000" w:themeColor="text1"/>
                          <w:kern w:val="24"/>
                          <w:lang w:val="sr-Latn-RS"/>
                        </w:rPr>
                        <w:t>9</w:t>
                      </w:r>
                    </w:p>
                  </w:txbxContent>
                </v:textbox>
                <w10:wrap anchorx="page" anchory="page"/>
              </v:shape>
            </w:pict>
          </mc:Fallback>
        </mc:AlternateContent>
      </w:r>
    </w:p>
    <w:p w14:paraId="713D358E" w14:textId="40F92F06" w:rsidR="57F9F353" w:rsidRPr="00651612" w:rsidRDefault="57F9F353" w:rsidP="57F9F353"/>
    <w:p w14:paraId="539CF1E7" w14:textId="3D0126FA" w:rsidR="002D128F" w:rsidRDefault="002D128F" w:rsidP="007C57D6">
      <w:pPr>
        <w:pStyle w:val="Title"/>
        <w:rPr>
          <w:rFonts w:asciiTheme="minorHAnsi" w:eastAsia="Times New Roman" w:hAnsiTheme="minorHAnsi" w:cs="Times New Roman"/>
          <w:b/>
          <w:bCs/>
          <w:u w:val="single"/>
        </w:rPr>
      </w:pPr>
    </w:p>
    <w:p w14:paraId="5A7D550B" w14:textId="68576F27" w:rsidR="002D128F" w:rsidRDefault="002D128F" w:rsidP="00631E9B">
      <w:pPr>
        <w:pStyle w:val="Title"/>
        <w:jc w:val="center"/>
        <w:rPr>
          <w:rFonts w:asciiTheme="minorHAnsi" w:eastAsia="Times New Roman" w:hAnsiTheme="minorHAnsi" w:cs="Times New Roman"/>
          <w:b/>
          <w:bCs/>
          <w:u w:val="single"/>
        </w:rPr>
      </w:pPr>
    </w:p>
    <w:p w14:paraId="17CF6842" w14:textId="01CD9CB5" w:rsidR="002D128F" w:rsidRDefault="002D128F" w:rsidP="00631E9B">
      <w:pPr>
        <w:pStyle w:val="Title"/>
        <w:jc w:val="center"/>
        <w:rPr>
          <w:rFonts w:asciiTheme="minorHAnsi" w:eastAsia="Times New Roman" w:hAnsiTheme="minorHAnsi" w:cs="Times New Roman"/>
          <w:b/>
          <w:bCs/>
          <w:u w:val="single"/>
        </w:rPr>
      </w:pPr>
    </w:p>
    <w:p w14:paraId="38D61A5D" w14:textId="77777777" w:rsidR="002D128F" w:rsidRDefault="002D128F" w:rsidP="00631E9B">
      <w:pPr>
        <w:pStyle w:val="Title"/>
        <w:jc w:val="center"/>
        <w:rPr>
          <w:rFonts w:asciiTheme="minorHAnsi" w:eastAsia="Times New Roman" w:hAnsiTheme="minorHAnsi" w:cs="Times New Roman"/>
          <w:b/>
          <w:bCs/>
          <w:u w:val="single"/>
        </w:rPr>
      </w:pPr>
    </w:p>
    <w:p w14:paraId="014DA57B" w14:textId="77777777" w:rsidR="002D128F" w:rsidRDefault="002D128F" w:rsidP="00631E9B">
      <w:pPr>
        <w:pStyle w:val="Title"/>
        <w:jc w:val="center"/>
        <w:rPr>
          <w:rFonts w:asciiTheme="minorHAnsi" w:eastAsia="Times New Roman" w:hAnsiTheme="minorHAnsi" w:cs="Times New Roman"/>
          <w:b/>
          <w:bCs/>
          <w:u w:val="single"/>
        </w:rPr>
      </w:pPr>
    </w:p>
    <w:p w14:paraId="04FA02D1" w14:textId="689D887C" w:rsidR="002D128F" w:rsidRDefault="002D128F" w:rsidP="00631E9B">
      <w:pPr>
        <w:pStyle w:val="Title"/>
        <w:jc w:val="center"/>
        <w:rPr>
          <w:rFonts w:asciiTheme="minorHAnsi" w:eastAsia="Times New Roman" w:hAnsiTheme="minorHAnsi" w:cs="Times New Roman"/>
          <w:b/>
          <w:bCs/>
          <w:u w:val="single"/>
        </w:rPr>
      </w:pPr>
    </w:p>
    <w:p w14:paraId="0520AADF" w14:textId="14647033" w:rsidR="3AE2BA1E" w:rsidRDefault="3AE2BA1E" w:rsidP="00E70475">
      <w:pPr>
        <w:pStyle w:val="Title"/>
        <w:rPr>
          <w:rFonts w:asciiTheme="minorHAnsi" w:eastAsia="Times New Roman" w:hAnsiTheme="minorHAnsi" w:cs="Times New Roman"/>
          <w:b/>
          <w:bCs/>
          <w:u w:val="single"/>
        </w:rPr>
      </w:pPr>
    </w:p>
    <w:p w14:paraId="4A0A8CA3" w14:textId="77777777" w:rsidR="00672B84" w:rsidRDefault="00672B84" w:rsidP="00631E9B">
      <w:pPr>
        <w:pStyle w:val="Title"/>
        <w:jc w:val="center"/>
        <w:rPr>
          <w:rFonts w:asciiTheme="minorHAnsi" w:eastAsia="Times New Roman" w:hAnsiTheme="minorHAnsi" w:cs="Times New Roman"/>
          <w:b/>
          <w:bCs/>
          <w:u w:val="single"/>
        </w:rPr>
      </w:pPr>
    </w:p>
    <w:p w14:paraId="60E15515" w14:textId="77777777" w:rsidR="00672B84" w:rsidRDefault="00672B84" w:rsidP="00631E9B">
      <w:pPr>
        <w:pStyle w:val="Title"/>
        <w:jc w:val="center"/>
        <w:rPr>
          <w:rFonts w:asciiTheme="minorHAnsi" w:eastAsia="Times New Roman" w:hAnsiTheme="minorHAnsi" w:cs="Times New Roman"/>
          <w:b/>
          <w:bCs/>
          <w:u w:val="single"/>
        </w:rPr>
      </w:pPr>
    </w:p>
    <w:p w14:paraId="52C8EA3C" w14:textId="1610DC5D" w:rsidR="72038B34" w:rsidRPr="00AF6B2A" w:rsidRDefault="006A21D0" w:rsidP="00AF6B2A">
      <w:pPr>
        <w:pStyle w:val="Title"/>
        <w:jc w:val="center"/>
        <w:rPr>
          <w:rFonts w:asciiTheme="minorHAnsi" w:eastAsia="Times New Roman" w:hAnsiTheme="minorHAnsi" w:cs="Times New Roman"/>
          <w:b/>
          <w:bCs/>
          <w:u w:val="single"/>
        </w:rPr>
      </w:pPr>
      <w:r>
        <w:rPr>
          <w:rFonts w:asciiTheme="minorHAnsi" w:eastAsia="Times New Roman" w:hAnsiTheme="minorHAnsi" w:cs="Times New Roman"/>
          <w:b/>
          <w:bCs/>
          <w:u w:val="single"/>
        </w:rPr>
        <w:lastRenderedPageBreak/>
        <w:t xml:space="preserve">1. </w:t>
      </w:r>
      <w:r w:rsidR="1922FF22" w:rsidRPr="00631E9B">
        <w:rPr>
          <w:rFonts w:asciiTheme="minorHAnsi" w:eastAsia="Times New Roman" w:hAnsiTheme="minorHAnsi" w:cs="Times New Roman"/>
          <w:b/>
          <w:bCs/>
          <w:u w:val="single"/>
        </w:rPr>
        <w:t>Executive Summary</w:t>
      </w:r>
    </w:p>
    <w:p w14:paraId="465FF4B6" w14:textId="1BFEE8DB" w:rsidR="00CB154A" w:rsidRDefault="37909D97" w:rsidP="3F348592">
      <w:pPr>
        <w:spacing w:before="240" w:after="240"/>
        <w:rPr>
          <w:rFonts w:ascii="Aptos" w:eastAsia="Aptos" w:hAnsi="Aptos" w:cs="Aptos"/>
        </w:rPr>
      </w:pPr>
      <w:r w:rsidRPr="3F348592">
        <w:rPr>
          <w:rFonts w:ascii="Aptos" w:eastAsia="Aptos" w:hAnsi="Aptos" w:cs="Aptos"/>
        </w:rPr>
        <w:t xml:space="preserve">This report presents a detailed financial and valuation analysis of Burberry Group plc, with the primary objective of evaluating the company’s recent financial performance and long-term investment potential. </w:t>
      </w:r>
    </w:p>
    <w:p w14:paraId="542657A4" w14:textId="2B132592" w:rsidR="002C7BC3" w:rsidRDefault="002C7BC3" w:rsidP="3F348592">
      <w:pPr>
        <w:spacing w:before="240" w:after="240"/>
        <w:rPr>
          <w:rFonts w:ascii="Aptos" w:eastAsia="Aptos" w:hAnsi="Aptos" w:cs="Aptos"/>
        </w:rPr>
      </w:pPr>
      <w:r>
        <w:rPr>
          <w:rFonts w:ascii="Aptos" w:eastAsia="Aptos" w:hAnsi="Aptos" w:cs="Aptos"/>
        </w:rPr>
        <w:t xml:space="preserve">We looked at the </w:t>
      </w:r>
      <w:r w:rsidR="001D4F30">
        <w:rPr>
          <w:rFonts w:ascii="Aptos" w:eastAsia="Aptos" w:hAnsi="Aptos" w:cs="Aptos"/>
        </w:rPr>
        <w:t>historical</w:t>
      </w:r>
      <w:r>
        <w:rPr>
          <w:rFonts w:ascii="Aptos" w:eastAsia="Aptos" w:hAnsi="Aptos" w:cs="Aptos"/>
        </w:rPr>
        <w:t xml:space="preserve"> </w:t>
      </w:r>
      <w:r w:rsidR="00A12019">
        <w:rPr>
          <w:rFonts w:ascii="Aptos" w:eastAsia="Aptos" w:hAnsi="Aptos" w:cs="Aptos"/>
        </w:rPr>
        <w:t xml:space="preserve">performance of Burberry, analysing the most recent </w:t>
      </w:r>
      <w:r w:rsidR="006E1501">
        <w:rPr>
          <w:rFonts w:ascii="Aptos" w:eastAsia="Aptos" w:hAnsi="Aptos" w:cs="Aptos"/>
        </w:rPr>
        <w:t>year of 2023/24</w:t>
      </w:r>
      <w:r w:rsidR="001D4F30">
        <w:rPr>
          <w:rFonts w:ascii="Aptos" w:eastAsia="Aptos" w:hAnsi="Aptos" w:cs="Aptos"/>
        </w:rPr>
        <w:t xml:space="preserve"> and working through the main four sections of performance appraisal: the operating perf</w:t>
      </w:r>
      <w:r w:rsidR="00B658BB">
        <w:rPr>
          <w:rFonts w:ascii="Aptos" w:eastAsia="Aptos" w:hAnsi="Aptos" w:cs="Aptos"/>
        </w:rPr>
        <w:t xml:space="preserve">ormance, the use of operating assets, the financing structure and the dividend policy. Throughout this analysis, we </w:t>
      </w:r>
      <w:r w:rsidR="00F815C2">
        <w:rPr>
          <w:rFonts w:ascii="Aptos" w:eastAsia="Aptos" w:hAnsi="Aptos" w:cs="Aptos"/>
        </w:rPr>
        <w:t>showed</w:t>
      </w:r>
      <w:r w:rsidR="0088473B">
        <w:rPr>
          <w:rFonts w:ascii="Aptos" w:eastAsia="Aptos" w:hAnsi="Aptos" w:cs="Aptos"/>
        </w:rPr>
        <w:t xml:space="preserve"> declines in operating margins, a decomposition of ROCE</w:t>
      </w:r>
      <w:r w:rsidR="00D37339">
        <w:rPr>
          <w:rFonts w:ascii="Aptos" w:eastAsia="Aptos" w:hAnsi="Aptos" w:cs="Aptos"/>
        </w:rPr>
        <w:t xml:space="preserve"> to explain the fall,</w:t>
      </w:r>
      <w:r w:rsidR="00F815C2">
        <w:rPr>
          <w:rFonts w:ascii="Aptos" w:eastAsia="Aptos" w:hAnsi="Aptos" w:cs="Aptos"/>
        </w:rPr>
        <w:t xml:space="preserve"> </w:t>
      </w:r>
      <w:r w:rsidR="0029010F">
        <w:rPr>
          <w:rFonts w:ascii="Aptos" w:eastAsia="Aptos" w:hAnsi="Aptos" w:cs="Aptos"/>
        </w:rPr>
        <w:t xml:space="preserve">an explanation of the rise in debt and </w:t>
      </w:r>
      <w:r w:rsidR="008C0EA3">
        <w:rPr>
          <w:rFonts w:ascii="Aptos" w:eastAsia="Aptos" w:hAnsi="Aptos" w:cs="Aptos"/>
        </w:rPr>
        <w:t xml:space="preserve">the transformation of the payout </w:t>
      </w:r>
      <w:r w:rsidR="00B0620E">
        <w:rPr>
          <w:rFonts w:ascii="Aptos" w:eastAsia="Aptos" w:hAnsi="Aptos" w:cs="Aptos"/>
        </w:rPr>
        <w:t>ratio for Burberry.</w:t>
      </w:r>
    </w:p>
    <w:p w14:paraId="6579B5E0" w14:textId="391B2A42" w:rsidR="00B0620E" w:rsidRDefault="00B0620E" w:rsidP="3F348592">
      <w:pPr>
        <w:spacing w:before="240" w:after="240"/>
        <w:rPr>
          <w:rFonts w:ascii="Aptos" w:eastAsia="Aptos" w:hAnsi="Aptos" w:cs="Aptos"/>
        </w:rPr>
      </w:pPr>
      <w:r>
        <w:rPr>
          <w:rFonts w:ascii="Aptos" w:eastAsia="Aptos" w:hAnsi="Aptos" w:cs="Aptos"/>
        </w:rPr>
        <w:t xml:space="preserve">Next, </w:t>
      </w:r>
      <w:r w:rsidR="00CC72C6">
        <w:rPr>
          <w:rFonts w:ascii="Aptos" w:eastAsia="Aptos" w:hAnsi="Aptos" w:cs="Aptos"/>
        </w:rPr>
        <w:t>using our three-year forecast model, we identified the key drivers of profit from our model</w:t>
      </w:r>
      <w:r w:rsidR="00203CB2">
        <w:rPr>
          <w:rFonts w:ascii="Aptos" w:eastAsia="Aptos" w:hAnsi="Aptos" w:cs="Aptos"/>
        </w:rPr>
        <w:t xml:space="preserve"> and presented this using a sensitivity table to show the </w:t>
      </w:r>
      <w:r w:rsidR="00E6445E">
        <w:rPr>
          <w:rFonts w:ascii="Aptos" w:eastAsia="Aptos" w:hAnsi="Aptos" w:cs="Aptos"/>
        </w:rPr>
        <w:t>effect</w:t>
      </w:r>
      <w:r w:rsidR="00203CB2">
        <w:rPr>
          <w:rFonts w:ascii="Aptos" w:eastAsia="Aptos" w:hAnsi="Aptos" w:cs="Aptos"/>
        </w:rPr>
        <w:t xml:space="preserve"> </w:t>
      </w:r>
      <w:r w:rsidR="00E6445E">
        <w:rPr>
          <w:rFonts w:ascii="Aptos" w:eastAsia="Aptos" w:hAnsi="Aptos" w:cs="Aptos"/>
        </w:rPr>
        <w:t>of these drivers on profit.</w:t>
      </w:r>
    </w:p>
    <w:p w14:paraId="5EFDEBC8" w14:textId="79FDF3BB" w:rsidR="00E6445E" w:rsidRDefault="000C641D" w:rsidP="3F348592">
      <w:pPr>
        <w:spacing w:before="240" w:after="240"/>
        <w:rPr>
          <w:rFonts w:ascii="Aptos" w:eastAsia="Aptos" w:hAnsi="Aptos" w:cs="Aptos"/>
        </w:rPr>
      </w:pPr>
      <w:r>
        <w:rPr>
          <w:rFonts w:ascii="Aptos" w:eastAsia="Aptos" w:hAnsi="Aptos" w:cs="Aptos"/>
        </w:rPr>
        <w:t xml:space="preserve">The section Required Returns </w:t>
      </w:r>
      <w:r w:rsidR="00690161">
        <w:rPr>
          <w:rFonts w:ascii="Aptos" w:eastAsia="Aptos" w:hAnsi="Aptos" w:cs="Aptos"/>
        </w:rPr>
        <w:t xml:space="preserve">contains </w:t>
      </w:r>
      <w:r w:rsidR="00B47810">
        <w:rPr>
          <w:rFonts w:ascii="Aptos" w:eastAsia="Aptos" w:hAnsi="Aptos" w:cs="Aptos"/>
        </w:rPr>
        <w:t>an estimate of a cost of equity</w:t>
      </w:r>
      <w:r w:rsidR="002E0711">
        <w:rPr>
          <w:rFonts w:ascii="Aptos" w:eastAsia="Aptos" w:hAnsi="Aptos" w:cs="Aptos"/>
        </w:rPr>
        <w:t>, using researched risk-free rates</w:t>
      </w:r>
      <w:r w:rsidR="00602EE1">
        <w:rPr>
          <w:rFonts w:ascii="Aptos" w:eastAsia="Aptos" w:hAnsi="Aptos" w:cs="Aptos"/>
        </w:rPr>
        <w:t xml:space="preserve">, betas and </w:t>
      </w:r>
      <w:r w:rsidR="003F0F65">
        <w:rPr>
          <w:rFonts w:ascii="Aptos" w:eastAsia="Aptos" w:hAnsi="Aptos" w:cs="Aptos"/>
        </w:rPr>
        <w:t xml:space="preserve">ERPs to develop </w:t>
      </w:r>
      <w:r w:rsidR="00664F79">
        <w:rPr>
          <w:rFonts w:ascii="Aptos" w:eastAsia="Aptos" w:hAnsi="Aptos" w:cs="Aptos"/>
        </w:rPr>
        <w:t>several</w:t>
      </w:r>
      <w:r w:rsidR="003F0F65">
        <w:rPr>
          <w:rFonts w:ascii="Aptos" w:eastAsia="Aptos" w:hAnsi="Aptos" w:cs="Aptos"/>
        </w:rPr>
        <w:t xml:space="preserve"> values for the COE</w:t>
      </w:r>
      <w:r w:rsidR="001F1558">
        <w:rPr>
          <w:rFonts w:ascii="Aptos" w:eastAsia="Aptos" w:hAnsi="Aptos" w:cs="Aptos"/>
        </w:rPr>
        <w:t xml:space="preserve">, where we chose a justified </w:t>
      </w:r>
      <w:r w:rsidR="00FB1C74">
        <w:rPr>
          <w:rFonts w:ascii="Aptos" w:eastAsia="Aptos" w:hAnsi="Aptos" w:cs="Aptos"/>
        </w:rPr>
        <w:t>value to use for WACC and valuation methods.</w:t>
      </w:r>
    </w:p>
    <w:p w14:paraId="15EE1212" w14:textId="0EB539D0" w:rsidR="00FB1C74" w:rsidRPr="00651612" w:rsidRDefault="00FB1C74" w:rsidP="3F348592">
      <w:pPr>
        <w:spacing w:before="240" w:after="240"/>
        <w:rPr>
          <w:rFonts w:ascii="Aptos" w:eastAsia="Aptos" w:hAnsi="Aptos" w:cs="Aptos"/>
        </w:rPr>
      </w:pPr>
      <w:r>
        <w:rPr>
          <w:rFonts w:ascii="Aptos" w:eastAsia="Aptos" w:hAnsi="Aptos" w:cs="Aptos"/>
        </w:rPr>
        <w:t>Finally, we applied a two-stage Dividend Discount Model (DDM)</w:t>
      </w:r>
      <w:r w:rsidR="00EC4E66">
        <w:rPr>
          <w:rFonts w:ascii="Aptos" w:eastAsia="Aptos" w:hAnsi="Aptos" w:cs="Aptos"/>
        </w:rPr>
        <w:t xml:space="preserve"> and a Free Cash Flow to Equity (FCFE) model, we derived </w:t>
      </w:r>
      <w:r w:rsidR="00664F79">
        <w:rPr>
          <w:rFonts w:ascii="Aptos" w:eastAsia="Aptos" w:hAnsi="Aptos" w:cs="Aptos"/>
        </w:rPr>
        <w:t xml:space="preserve">the intrinsic value of Burberry </w:t>
      </w:r>
      <w:r w:rsidR="0075264B">
        <w:rPr>
          <w:rFonts w:ascii="Aptos" w:eastAsia="Aptos" w:hAnsi="Aptos" w:cs="Aptos"/>
        </w:rPr>
        <w:t xml:space="preserve">and </w:t>
      </w:r>
      <w:r w:rsidR="00164802">
        <w:rPr>
          <w:rFonts w:ascii="Aptos" w:eastAsia="Aptos" w:hAnsi="Aptos" w:cs="Aptos"/>
        </w:rPr>
        <w:t xml:space="preserve">validated why we used both methods. We </w:t>
      </w:r>
      <w:r w:rsidR="00125D21">
        <w:rPr>
          <w:rFonts w:ascii="Aptos" w:eastAsia="Aptos" w:hAnsi="Aptos" w:cs="Aptos"/>
        </w:rPr>
        <w:t xml:space="preserve">found the required rate of return </w:t>
      </w:r>
      <w:r w:rsidR="00325E52">
        <w:rPr>
          <w:rFonts w:ascii="Aptos" w:eastAsia="Aptos" w:hAnsi="Aptos" w:cs="Aptos"/>
        </w:rPr>
        <w:t>for the current market price</w:t>
      </w:r>
      <w:r w:rsidR="00E877F7">
        <w:rPr>
          <w:rFonts w:ascii="Aptos" w:eastAsia="Aptos" w:hAnsi="Aptos" w:cs="Aptos"/>
        </w:rPr>
        <w:t xml:space="preserve"> and created a</w:t>
      </w:r>
      <w:r w:rsidR="00325E52">
        <w:rPr>
          <w:rFonts w:ascii="Aptos" w:eastAsia="Aptos" w:hAnsi="Aptos" w:cs="Aptos"/>
        </w:rPr>
        <w:t xml:space="preserve"> detailed sensitivity matrix maps out Burberry’s implicit trade-off between growth and COE at </w:t>
      </w:r>
      <w:r w:rsidR="00244B60">
        <w:rPr>
          <w:rFonts w:ascii="Aptos" w:eastAsia="Aptos" w:hAnsi="Aptos" w:cs="Aptos"/>
        </w:rPr>
        <w:t>today’s</w:t>
      </w:r>
      <w:r w:rsidR="00325E52">
        <w:rPr>
          <w:rFonts w:ascii="Aptos" w:eastAsia="Aptos" w:hAnsi="Aptos" w:cs="Aptos"/>
        </w:rPr>
        <w:t xml:space="preserve"> share price.</w:t>
      </w:r>
    </w:p>
    <w:p w14:paraId="73E3A67C" w14:textId="6FE8BB30" w:rsidR="57F9F353" w:rsidRPr="00651612" w:rsidRDefault="00637AFD" w:rsidP="57F9F353">
      <w:pPr>
        <w:rPr>
          <w:rFonts w:ascii="Aptos" w:eastAsia="Aptos" w:hAnsi="Aptos" w:cs="Aptos"/>
        </w:rPr>
      </w:pPr>
      <w:r>
        <w:rPr>
          <w:rFonts w:ascii="Aptos" w:eastAsia="Aptos" w:hAnsi="Aptos" w:cs="Aptos"/>
        </w:rPr>
        <w:t>Overall, this report shows actionable insights into Burberry’s performance, forecast drivers, capital costs and market</w:t>
      </w:r>
      <w:r w:rsidR="001847FC">
        <w:rPr>
          <w:rFonts w:ascii="Aptos" w:eastAsia="Aptos" w:hAnsi="Aptos" w:cs="Aptos"/>
        </w:rPr>
        <w:t xml:space="preserve"> expectations.</w:t>
      </w:r>
    </w:p>
    <w:p w14:paraId="415B249F" w14:textId="49E0BFFA" w:rsidR="57F9F353" w:rsidRPr="00651612" w:rsidRDefault="57F9F353" w:rsidP="57F9F353"/>
    <w:p w14:paraId="1723662B" w14:textId="180EAFC0" w:rsidR="57F9F353" w:rsidRPr="00651612" w:rsidRDefault="57F9F353" w:rsidP="57F9F353"/>
    <w:p w14:paraId="4F70C977" w14:textId="2B1DCEA5" w:rsidR="57F9F353" w:rsidRPr="00651612" w:rsidRDefault="57F9F353" w:rsidP="57F9F353"/>
    <w:p w14:paraId="6AFE6C71" w14:textId="28C44CF8" w:rsidR="57F9F353" w:rsidRPr="00651612" w:rsidRDefault="57F9F353" w:rsidP="57F9F353"/>
    <w:p w14:paraId="2D6519E5" w14:textId="77777777" w:rsidR="009C5037" w:rsidRDefault="009C5037" w:rsidP="00631E9B">
      <w:pPr>
        <w:pStyle w:val="Title"/>
        <w:jc w:val="center"/>
        <w:rPr>
          <w:rFonts w:asciiTheme="minorHAnsi" w:eastAsia="Times New Roman" w:hAnsiTheme="minorHAnsi" w:cs="Times New Roman"/>
          <w:b/>
          <w:bCs/>
          <w:u w:val="single"/>
        </w:rPr>
      </w:pPr>
    </w:p>
    <w:p w14:paraId="5E68C855" w14:textId="1820623A" w:rsidR="1922FF22" w:rsidRPr="00631E9B" w:rsidRDefault="00A660A4" w:rsidP="00631E9B">
      <w:pPr>
        <w:pStyle w:val="Title"/>
        <w:jc w:val="center"/>
        <w:rPr>
          <w:rFonts w:asciiTheme="minorHAnsi" w:eastAsia="Times New Roman" w:hAnsiTheme="minorHAnsi" w:cs="Times New Roman"/>
          <w:b/>
          <w:bCs/>
          <w:u w:val="single"/>
        </w:rPr>
      </w:pPr>
      <w:r>
        <w:rPr>
          <w:rFonts w:asciiTheme="minorHAnsi" w:eastAsia="Times New Roman" w:hAnsiTheme="minorHAnsi" w:cs="Times New Roman"/>
          <w:b/>
          <w:bCs/>
          <w:u w:val="single"/>
        </w:rPr>
        <w:lastRenderedPageBreak/>
        <w:t xml:space="preserve">2. </w:t>
      </w:r>
      <w:r w:rsidR="1922FF22" w:rsidRPr="00631E9B">
        <w:rPr>
          <w:rFonts w:asciiTheme="minorHAnsi" w:eastAsia="Times New Roman" w:hAnsiTheme="minorHAnsi" w:cs="Times New Roman"/>
          <w:b/>
          <w:bCs/>
          <w:u w:val="single"/>
        </w:rPr>
        <w:t>Performance Appraisal</w:t>
      </w:r>
    </w:p>
    <w:p w14:paraId="0CB59378" w14:textId="43F10702" w:rsidR="57F9F353" w:rsidRPr="00651612" w:rsidRDefault="57F9F353" w:rsidP="57F9F353">
      <w:pPr>
        <w:rPr>
          <w:rFonts w:eastAsia="Times New Roman" w:cs="Times New Roman"/>
        </w:rPr>
      </w:pPr>
    </w:p>
    <w:p w14:paraId="40A7F1D0" w14:textId="4EF029A8" w:rsidR="399FD30B" w:rsidRPr="001A0593" w:rsidRDefault="00A660A4" w:rsidP="57F9F353">
      <w:pPr>
        <w:rPr>
          <w:rFonts w:eastAsia="Times New Roman" w:cs="Times New Roman"/>
          <w:b/>
          <w:bCs/>
          <w:sz w:val="28"/>
          <w:szCs w:val="28"/>
          <w:u w:val="single"/>
        </w:rPr>
      </w:pPr>
      <w:r>
        <w:rPr>
          <w:rFonts w:eastAsia="Times New Roman" w:cs="Times New Roman"/>
          <w:b/>
          <w:bCs/>
          <w:sz w:val="28"/>
          <w:szCs w:val="28"/>
          <w:u w:val="single"/>
        </w:rPr>
        <w:t xml:space="preserve">2.1 </w:t>
      </w:r>
      <w:r w:rsidR="399FD30B" w:rsidRPr="001A0593">
        <w:rPr>
          <w:rFonts w:eastAsia="Times New Roman" w:cs="Times New Roman"/>
          <w:b/>
          <w:bCs/>
          <w:sz w:val="28"/>
          <w:szCs w:val="28"/>
          <w:u w:val="single"/>
        </w:rPr>
        <w:t xml:space="preserve">Operating Performance Metrics </w:t>
      </w:r>
    </w:p>
    <w:p w14:paraId="7ABDD080" w14:textId="26F2736F" w:rsidR="007A4FA4" w:rsidRPr="007A4FA4" w:rsidRDefault="007A4FA4" w:rsidP="007A4FA4">
      <w:pPr>
        <w:pStyle w:val="Caption"/>
        <w:keepNext/>
        <w:rPr>
          <w:sz w:val="16"/>
          <w:szCs w:val="16"/>
        </w:rPr>
      </w:pPr>
    </w:p>
    <w:tbl>
      <w:tblPr>
        <w:tblStyle w:val="TableGrid"/>
        <w:tblW w:w="8500" w:type="dxa"/>
        <w:tblLayout w:type="fixed"/>
        <w:tblLook w:val="06A0" w:firstRow="1" w:lastRow="0" w:firstColumn="1" w:lastColumn="0" w:noHBand="1" w:noVBand="1"/>
        <w:tblCaption w:val="Figure 1"/>
      </w:tblPr>
      <w:tblGrid>
        <w:gridCol w:w="1872"/>
        <w:gridCol w:w="1242"/>
        <w:gridCol w:w="1134"/>
        <w:gridCol w:w="1134"/>
        <w:gridCol w:w="1134"/>
        <w:gridCol w:w="1984"/>
      </w:tblGrid>
      <w:tr w:rsidR="00EA0D53" w:rsidRPr="00651612" w14:paraId="16CAFF75" w14:textId="1CE0EC84" w:rsidTr="00243ACB">
        <w:trPr>
          <w:trHeight w:val="300"/>
        </w:trPr>
        <w:tc>
          <w:tcPr>
            <w:tcW w:w="1872" w:type="dxa"/>
          </w:tcPr>
          <w:p w14:paraId="06263598" w14:textId="5C012F82" w:rsidR="00EA0D53" w:rsidRPr="00651612" w:rsidRDefault="00AA3EA5" w:rsidP="00BC1EFD">
            <w:pPr>
              <w:jc w:val="center"/>
              <w:rPr>
                <w:rFonts w:eastAsia="Times New Roman" w:cs="Times New Roman"/>
                <w:b/>
                <w:bCs/>
              </w:rPr>
            </w:pPr>
            <w:r>
              <w:rPr>
                <w:rFonts w:eastAsia="Times New Roman" w:cs="Times New Roman"/>
                <w:b/>
                <w:bCs/>
              </w:rPr>
              <w:t>Metric</w:t>
            </w:r>
          </w:p>
        </w:tc>
        <w:tc>
          <w:tcPr>
            <w:tcW w:w="1242" w:type="dxa"/>
          </w:tcPr>
          <w:p w14:paraId="67C3CA36" w14:textId="67587329" w:rsidR="00EA0D53" w:rsidRPr="00651612" w:rsidRDefault="00664173" w:rsidP="003B5B63">
            <w:pPr>
              <w:jc w:val="center"/>
              <w:rPr>
                <w:rFonts w:eastAsia="Times New Roman" w:cs="Times New Roman"/>
                <w:b/>
                <w:bCs/>
              </w:rPr>
            </w:pPr>
            <w:r>
              <w:rPr>
                <w:rFonts w:eastAsia="Times New Roman" w:cs="Times New Roman"/>
                <w:b/>
                <w:bCs/>
              </w:rPr>
              <w:t>FY</w:t>
            </w:r>
            <w:r w:rsidR="00EA0D53" w:rsidRPr="00651612">
              <w:rPr>
                <w:rFonts w:eastAsia="Times New Roman" w:cs="Times New Roman"/>
                <w:b/>
                <w:bCs/>
              </w:rPr>
              <w:t>21</w:t>
            </w:r>
          </w:p>
        </w:tc>
        <w:tc>
          <w:tcPr>
            <w:tcW w:w="1134" w:type="dxa"/>
          </w:tcPr>
          <w:p w14:paraId="5ED69487" w14:textId="2BF6F5DC" w:rsidR="00EA0D53" w:rsidRPr="00651612" w:rsidRDefault="00664173" w:rsidP="003B5B63">
            <w:pPr>
              <w:jc w:val="center"/>
              <w:rPr>
                <w:rFonts w:eastAsia="Times New Roman" w:cs="Times New Roman"/>
                <w:b/>
                <w:bCs/>
              </w:rPr>
            </w:pPr>
            <w:r>
              <w:rPr>
                <w:rFonts w:eastAsia="Times New Roman" w:cs="Times New Roman"/>
                <w:b/>
                <w:bCs/>
              </w:rPr>
              <w:t>FY</w:t>
            </w:r>
            <w:r w:rsidR="00EA0D53" w:rsidRPr="00651612">
              <w:rPr>
                <w:rFonts w:eastAsia="Times New Roman" w:cs="Times New Roman"/>
                <w:b/>
                <w:bCs/>
              </w:rPr>
              <w:t>22</w:t>
            </w:r>
          </w:p>
        </w:tc>
        <w:tc>
          <w:tcPr>
            <w:tcW w:w="1134" w:type="dxa"/>
          </w:tcPr>
          <w:p w14:paraId="64298D98" w14:textId="1D61DA01" w:rsidR="00EA0D53" w:rsidRPr="00651612" w:rsidRDefault="00664173" w:rsidP="003B5B63">
            <w:pPr>
              <w:jc w:val="center"/>
              <w:rPr>
                <w:rFonts w:eastAsia="Times New Roman" w:cs="Times New Roman"/>
                <w:b/>
                <w:bCs/>
              </w:rPr>
            </w:pPr>
            <w:r>
              <w:rPr>
                <w:rFonts w:eastAsia="Times New Roman" w:cs="Times New Roman"/>
                <w:b/>
                <w:bCs/>
              </w:rPr>
              <w:t>FY</w:t>
            </w:r>
            <w:r w:rsidR="00EA0D53" w:rsidRPr="00651612">
              <w:rPr>
                <w:rFonts w:eastAsia="Times New Roman" w:cs="Times New Roman"/>
                <w:b/>
                <w:bCs/>
              </w:rPr>
              <w:t>23</w:t>
            </w:r>
          </w:p>
        </w:tc>
        <w:tc>
          <w:tcPr>
            <w:tcW w:w="1134" w:type="dxa"/>
          </w:tcPr>
          <w:p w14:paraId="68EF567E" w14:textId="5E28DA8A" w:rsidR="00EA0D53" w:rsidRPr="00651612" w:rsidRDefault="00664173" w:rsidP="003B5B63">
            <w:pPr>
              <w:jc w:val="center"/>
              <w:rPr>
                <w:rFonts w:eastAsia="Times New Roman" w:cs="Times New Roman"/>
                <w:b/>
                <w:bCs/>
              </w:rPr>
            </w:pPr>
            <w:r>
              <w:rPr>
                <w:rFonts w:eastAsia="Times New Roman" w:cs="Times New Roman"/>
                <w:b/>
                <w:bCs/>
              </w:rPr>
              <w:t>FY</w:t>
            </w:r>
            <w:r w:rsidR="00EA0D53" w:rsidRPr="00651612">
              <w:rPr>
                <w:rFonts w:eastAsia="Times New Roman" w:cs="Times New Roman"/>
                <w:b/>
                <w:bCs/>
              </w:rPr>
              <w:t>24</w:t>
            </w:r>
          </w:p>
        </w:tc>
        <w:tc>
          <w:tcPr>
            <w:tcW w:w="1984" w:type="dxa"/>
          </w:tcPr>
          <w:p w14:paraId="7BDE4031" w14:textId="1B114467" w:rsidR="00EA0D53" w:rsidRPr="00651612" w:rsidRDefault="00496ACD" w:rsidP="57F9F353">
            <w:pPr>
              <w:rPr>
                <w:rFonts w:eastAsia="Times New Roman" w:cs="Times New Roman"/>
                <w:b/>
                <w:bCs/>
              </w:rPr>
            </w:pPr>
            <w:r>
              <w:rPr>
                <w:rFonts w:ascii="Wingdings 3" w:eastAsia="Wingdings 3" w:hAnsi="Wingdings 3" w:cs="Wingdings 3"/>
                <w:b/>
                <w:bCs/>
              </w:rPr>
              <w:t>r</w:t>
            </w:r>
            <w:r>
              <w:rPr>
                <w:rFonts w:eastAsia="Times New Roman" w:cs="Times New Roman"/>
                <w:b/>
                <w:bCs/>
              </w:rPr>
              <w:t xml:space="preserve"> </w:t>
            </w:r>
            <w:r w:rsidR="00243ACB">
              <w:rPr>
                <w:rFonts w:eastAsia="Times New Roman" w:cs="Times New Roman"/>
                <w:b/>
                <w:bCs/>
              </w:rPr>
              <w:t xml:space="preserve">FY23 </w:t>
            </w:r>
            <w:r w:rsidR="00243ACB">
              <w:rPr>
                <w:rFonts w:ascii="Wingdings 3" w:eastAsia="Wingdings 3" w:hAnsi="Wingdings 3" w:cs="Wingdings 3"/>
                <w:b/>
                <w:bCs/>
              </w:rPr>
              <w:t>4</w:t>
            </w:r>
            <w:r w:rsidR="00243ACB">
              <w:rPr>
                <w:rFonts w:eastAsia="Times New Roman" w:cs="Times New Roman"/>
                <w:b/>
                <w:bCs/>
              </w:rPr>
              <w:t xml:space="preserve">   FY24</w:t>
            </w:r>
          </w:p>
        </w:tc>
      </w:tr>
      <w:tr w:rsidR="00EA0D53" w:rsidRPr="00651612" w14:paraId="3B583F13" w14:textId="365FC858" w:rsidTr="00243ACB">
        <w:trPr>
          <w:trHeight w:val="300"/>
        </w:trPr>
        <w:tc>
          <w:tcPr>
            <w:tcW w:w="1872" w:type="dxa"/>
          </w:tcPr>
          <w:p w14:paraId="0E6FD9BE" w14:textId="6B8FEE40" w:rsidR="00EA0D53" w:rsidRPr="00651612" w:rsidRDefault="00EA0D53" w:rsidP="57F9F353">
            <w:pPr>
              <w:rPr>
                <w:rFonts w:eastAsia="Times New Roman" w:cs="Times New Roman"/>
                <w:b/>
                <w:bCs/>
              </w:rPr>
            </w:pPr>
            <w:r w:rsidRPr="00651612">
              <w:rPr>
                <w:rFonts w:eastAsia="Times New Roman" w:cs="Times New Roman"/>
                <w:b/>
                <w:bCs/>
              </w:rPr>
              <w:t>Revenue (£m)</w:t>
            </w:r>
          </w:p>
        </w:tc>
        <w:tc>
          <w:tcPr>
            <w:tcW w:w="1242" w:type="dxa"/>
          </w:tcPr>
          <w:p w14:paraId="76BEA220" w14:textId="300D0E3C" w:rsidR="00EA0D53" w:rsidRPr="00651612" w:rsidRDefault="00EA0D53" w:rsidP="0001316F">
            <w:pPr>
              <w:jc w:val="center"/>
              <w:rPr>
                <w:rFonts w:eastAsia="Times New Roman" w:cs="Times New Roman"/>
              </w:rPr>
            </w:pPr>
            <w:r w:rsidRPr="00651612">
              <w:rPr>
                <w:rFonts w:eastAsia="Times New Roman" w:cs="Times New Roman"/>
              </w:rPr>
              <w:t>2,344</w:t>
            </w:r>
          </w:p>
        </w:tc>
        <w:tc>
          <w:tcPr>
            <w:tcW w:w="1134" w:type="dxa"/>
          </w:tcPr>
          <w:p w14:paraId="39D2D982" w14:textId="004F3244" w:rsidR="00EA0D53" w:rsidRPr="00651612" w:rsidRDefault="00EA0D53" w:rsidP="0001316F">
            <w:pPr>
              <w:jc w:val="center"/>
              <w:rPr>
                <w:rFonts w:eastAsia="Times New Roman" w:cs="Times New Roman"/>
              </w:rPr>
            </w:pPr>
            <w:r w:rsidRPr="00651612">
              <w:rPr>
                <w:rFonts w:eastAsia="Times New Roman" w:cs="Times New Roman"/>
              </w:rPr>
              <w:t>2,826</w:t>
            </w:r>
          </w:p>
        </w:tc>
        <w:tc>
          <w:tcPr>
            <w:tcW w:w="1134" w:type="dxa"/>
          </w:tcPr>
          <w:p w14:paraId="7B2C8168" w14:textId="35E2D902" w:rsidR="00EA0D53" w:rsidRPr="00651612" w:rsidRDefault="00EA0D53" w:rsidP="0001316F">
            <w:pPr>
              <w:jc w:val="center"/>
              <w:rPr>
                <w:rFonts w:eastAsia="Times New Roman" w:cs="Times New Roman"/>
              </w:rPr>
            </w:pPr>
            <w:r w:rsidRPr="00651612">
              <w:rPr>
                <w:rFonts w:eastAsia="Times New Roman" w:cs="Times New Roman"/>
              </w:rPr>
              <w:t>3,094</w:t>
            </w:r>
          </w:p>
        </w:tc>
        <w:tc>
          <w:tcPr>
            <w:tcW w:w="1134" w:type="dxa"/>
          </w:tcPr>
          <w:p w14:paraId="73E0E862" w14:textId="037C3EA3" w:rsidR="00EA0D53" w:rsidRPr="00651612" w:rsidRDefault="00EA0D53" w:rsidP="0001316F">
            <w:pPr>
              <w:jc w:val="center"/>
              <w:rPr>
                <w:rFonts w:eastAsia="Times New Roman" w:cs="Times New Roman"/>
              </w:rPr>
            </w:pPr>
            <w:r w:rsidRPr="00651612">
              <w:rPr>
                <w:rFonts w:eastAsia="Times New Roman" w:cs="Times New Roman"/>
              </w:rPr>
              <w:t>2,968</w:t>
            </w:r>
          </w:p>
        </w:tc>
        <w:tc>
          <w:tcPr>
            <w:tcW w:w="1984" w:type="dxa"/>
          </w:tcPr>
          <w:p w14:paraId="1395A992" w14:textId="1D401BBA" w:rsidR="00EA0D53" w:rsidRPr="00651612" w:rsidRDefault="0001316F" w:rsidP="0001316F">
            <w:pPr>
              <w:jc w:val="center"/>
              <w:rPr>
                <w:rFonts w:eastAsia="Times New Roman" w:cs="Times New Roman"/>
              </w:rPr>
            </w:pPr>
            <w:r>
              <w:rPr>
                <w:rFonts w:eastAsia="Times New Roman" w:cs="Times New Roman"/>
              </w:rPr>
              <w:t>(4.</w:t>
            </w:r>
            <w:r w:rsidR="00FF6180">
              <w:rPr>
                <w:rFonts w:eastAsia="Times New Roman" w:cs="Times New Roman"/>
              </w:rPr>
              <w:t>1</w:t>
            </w:r>
            <w:r>
              <w:rPr>
                <w:rFonts w:eastAsia="Times New Roman" w:cs="Times New Roman"/>
              </w:rPr>
              <w:t>%)</w:t>
            </w:r>
          </w:p>
        </w:tc>
      </w:tr>
      <w:tr w:rsidR="00515E27" w:rsidRPr="00651612" w14:paraId="71B8E6C7" w14:textId="77777777" w:rsidTr="00243ACB">
        <w:trPr>
          <w:trHeight w:val="300"/>
        </w:trPr>
        <w:tc>
          <w:tcPr>
            <w:tcW w:w="1872" w:type="dxa"/>
          </w:tcPr>
          <w:p w14:paraId="351146F2" w14:textId="0B02B582" w:rsidR="00515E27" w:rsidRPr="00651612" w:rsidRDefault="00BC708A" w:rsidP="57F9F353">
            <w:pPr>
              <w:rPr>
                <w:rFonts w:eastAsia="Times New Roman" w:cs="Times New Roman"/>
                <w:b/>
                <w:bCs/>
              </w:rPr>
            </w:pPr>
            <w:r>
              <w:rPr>
                <w:rFonts w:eastAsia="Times New Roman" w:cs="Times New Roman"/>
                <w:b/>
                <w:bCs/>
              </w:rPr>
              <w:t>Gross Margin</w:t>
            </w:r>
          </w:p>
        </w:tc>
        <w:tc>
          <w:tcPr>
            <w:tcW w:w="1242" w:type="dxa"/>
          </w:tcPr>
          <w:p w14:paraId="72DB6FCD" w14:textId="69BBCC90" w:rsidR="00515E27" w:rsidRPr="00651612" w:rsidRDefault="00BC708A" w:rsidP="0001316F">
            <w:pPr>
              <w:jc w:val="center"/>
              <w:rPr>
                <w:rFonts w:eastAsia="Times New Roman" w:cs="Times New Roman"/>
              </w:rPr>
            </w:pPr>
            <w:r>
              <w:rPr>
                <w:rFonts w:eastAsia="Times New Roman" w:cs="Times New Roman"/>
              </w:rPr>
              <w:t>70.</w:t>
            </w:r>
            <w:r w:rsidR="001B11D4">
              <w:rPr>
                <w:rFonts w:eastAsia="Times New Roman" w:cs="Times New Roman"/>
              </w:rPr>
              <w:t>9</w:t>
            </w:r>
            <w:r>
              <w:rPr>
                <w:rFonts w:eastAsia="Times New Roman" w:cs="Times New Roman"/>
              </w:rPr>
              <w:t>%</w:t>
            </w:r>
          </w:p>
        </w:tc>
        <w:tc>
          <w:tcPr>
            <w:tcW w:w="1134" w:type="dxa"/>
          </w:tcPr>
          <w:p w14:paraId="675D0D06" w14:textId="32359DB0" w:rsidR="00515E27" w:rsidRPr="00651612" w:rsidRDefault="001B11D4" w:rsidP="0001316F">
            <w:pPr>
              <w:jc w:val="center"/>
              <w:rPr>
                <w:rFonts w:eastAsia="Times New Roman" w:cs="Times New Roman"/>
              </w:rPr>
            </w:pPr>
            <w:r>
              <w:rPr>
                <w:rFonts w:eastAsia="Times New Roman" w:cs="Times New Roman"/>
              </w:rPr>
              <w:t>71.2%</w:t>
            </w:r>
          </w:p>
        </w:tc>
        <w:tc>
          <w:tcPr>
            <w:tcW w:w="1134" w:type="dxa"/>
          </w:tcPr>
          <w:p w14:paraId="77C97B43" w14:textId="720C6ACA" w:rsidR="00515E27" w:rsidRPr="00651612" w:rsidRDefault="001B11D4" w:rsidP="0001316F">
            <w:pPr>
              <w:jc w:val="center"/>
              <w:rPr>
                <w:rFonts w:eastAsia="Times New Roman" w:cs="Times New Roman"/>
              </w:rPr>
            </w:pPr>
            <w:r>
              <w:rPr>
                <w:rFonts w:eastAsia="Times New Roman" w:cs="Times New Roman"/>
              </w:rPr>
              <w:t>70.6%</w:t>
            </w:r>
          </w:p>
        </w:tc>
        <w:tc>
          <w:tcPr>
            <w:tcW w:w="1134" w:type="dxa"/>
          </w:tcPr>
          <w:p w14:paraId="078AC29D" w14:textId="271E1B38" w:rsidR="00515E27" w:rsidRPr="00651612" w:rsidRDefault="001B11D4" w:rsidP="0001316F">
            <w:pPr>
              <w:jc w:val="center"/>
              <w:rPr>
                <w:rFonts w:eastAsia="Times New Roman" w:cs="Times New Roman"/>
              </w:rPr>
            </w:pPr>
            <w:r>
              <w:rPr>
                <w:rFonts w:eastAsia="Times New Roman" w:cs="Times New Roman"/>
              </w:rPr>
              <w:t>67.7%</w:t>
            </w:r>
          </w:p>
        </w:tc>
        <w:tc>
          <w:tcPr>
            <w:tcW w:w="1984" w:type="dxa"/>
          </w:tcPr>
          <w:p w14:paraId="7158AB84" w14:textId="38D97EBE" w:rsidR="00515E27" w:rsidRDefault="00C90871" w:rsidP="0001316F">
            <w:pPr>
              <w:jc w:val="center"/>
              <w:rPr>
                <w:rFonts w:eastAsia="Times New Roman" w:cs="Times New Roman"/>
              </w:rPr>
            </w:pPr>
            <w:r>
              <w:rPr>
                <w:rFonts w:eastAsia="Times New Roman" w:cs="Times New Roman"/>
              </w:rPr>
              <w:t>(</w:t>
            </w:r>
            <w:r w:rsidR="00131BF8">
              <w:rPr>
                <w:rFonts w:eastAsia="Times New Roman" w:cs="Times New Roman"/>
              </w:rPr>
              <w:t>2.9pp</w:t>
            </w:r>
            <w:r>
              <w:rPr>
                <w:rFonts w:eastAsia="Times New Roman" w:cs="Times New Roman"/>
              </w:rPr>
              <w:t>)</w:t>
            </w:r>
          </w:p>
        </w:tc>
      </w:tr>
      <w:tr w:rsidR="00EA0D53" w:rsidRPr="00651612" w14:paraId="7F67CEA5" w14:textId="01D5F66B" w:rsidTr="00243ACB">
        <w:trPr>
          <w:trHeight w:val="300"/>
        </w:trPr>
        <w:tc>
          <w:tcPr>
            <w:tcW w:w="1872" w:type="dxa"/>
          </w:tcPr>
          <w:p w14:paraId="7563E0FB" w14:textId="0046ACF8" w:rsidR="00EA0D53" w:rsidRPr="00651612" w:rsidRDefault="00EA0D53" w:rsidP="57F9F353">
            <w:pPr>
              <w:rPr>
                <w:rFonts w:eastAsia="Times New Roman" w:cs="Times New Roman"/>
                <w:b/>
                <w:bCs/>
              </w:rPr>
            </w:pPr>
            <w:r w:rsidRPr="00651612">
              <w:rPr>
                <w:rFonts w:eastAsia="Times New Roman" w:cs="Times New Roman"/>
                <w:b/>
                <w:bCs/>
              </w:rPr>
              <w:t>Operating Profit</w:t>
            </w:r>
            <w:r w:rsidR="0095247A">
              <w:rPr>
                <w:rFonts w:eastAsia="Times New Roman" w:cs="Times New Roman"/>
                <w:b/>
                <w:bCs/>
              </w:rPr>
              <w:t xml:space="preserve"> (£m)</w:t>
            </w:r>
          </w:p>
        </w:tc>
        <w:tc>
          <w:tcPr>
            <w:tcW w:w="1242" w:type="dxa"/>
          </w:tcPr>
          <w:p w14:paraId="6D3D9AD7" w14:textId="50EE582C" w:rsidR="00EA0D53" w:rsidRPr="00651612" w:rsidRDefault="006A1844" w:rsidP="0001316F">
            <w:pPr>
              <w:jc w:val="center"/>
              <w:rPr>
                <w:rFonts w:eastAsia="Times New Roman" w:cs="Times New Roman"/>
              </w:rPr>
            </w:pPr>
            <w:r>
              <w:rPr>
                <w:rFonts w:eastAsia="Times New Roman" w:cs="Times New Roman"/>
              </w:rPr>
              <w:t>4</w:t>
            </w:r>
            <w:r w:rsidR="00B874A8">
              <w:rPr>
                <w:rFonts w:eastAsia="Times New Roman" w:cs="Times New Roman"/>
              </w:rPr>
              <w:t>24</w:t>
            </w:r>
          </w:p>
        </w:tc>
        <w:tc>
          <w:tcPr>
            <w:tcW w:w="1134" w:type="dxa"/>
          </w:tcPr>
          <w:p w14:paraId="7F3F7FCE" w14:textId="43666DAE" w:rsidR="00EA0D53" w:rsidRPr="00651612" w:rsidRDefault="00B874A8" w:rsidP="0001316F">
            <w:pPr>
              <w:jc w:val="center"/>
              <w:rPr>
                <w:rFonts w:eastAsia="Times New Roman" w:cs="Times New Roman"/>
              </w:rPr>
            </w:pPr>
            <w:r>
              <w:rPr>
                <w:rFonts w:eastAsia="Times New Roman" w:cs="Times New Roman"/>
              </w:rPr>
              <w:t>5</w:t>
            </w:r>
            <w:r w:rsidR="006A1844">
              <w:rPr>
                <w:rFonts w:eastAsia="Times New Roman" w:cs="Times New Roman"/>
              </w:rPr>
              <w:t>13</w:t>
            </w:r>
          </w:p>
        </w:tc>
        <w:tc>
          <w:tcPr>
            <w:tcW w:w="1134" w:type="dxa"/>
          </w:tcPr>
          <w:p w14:paraId="6F9B3AFB" w14:textId="51CEDEF4" w:rsidR="00EA0D53" w:rsidRPr="00651612" w:rsidRDefault="00EA0D53" w:rsidP="0001316F">
            <w:pPr>
              <w:jc w:val="center"/>
              <w:rPr>
                <w:rFonts w:eastAsia="Times New Roman" w:cs="Times New Roman"/>
              </w:rPr>
            </w:pPr>
            <w:r w:rsidRPr="00651612">
              <w:rPr>
                <w:rFonts w:eastAsia="Times New Roman" w:cs="Times New Roman"/>
              </w:rPr>
              <w:t>611</w:t>
            </w:r>
          </w:p>
        </w:tc>
        <w:tc>
          <w:tcPr>
            <w:tcW w:w="1134" w:type="dxa"/>
          </w:tcPr>
          <w:p w14:paraId="1266CA06" w14:textId="7B2E2156" w:rsidR="00EA0D53" w:rsidRPr="00651612" w:rsidRDefault="00EA0D53" w:rsidP="0001316F">
            <w:pPr>
              <w:jc w:val="center"/>
              <w:rPr>
                <w:rFonts w:eastAsia="Times New Roman" w:cs="Times New Roman"/>
              </w:rPr>
            </w:pPr>
            <w:r w:rsidRPr="00651612">
              <w:rPr>
                <w:rFonts w:eastAsia="Times New Roman" w:cs="Times New Roman"/>
              </w:rPr>
              <w:t>405</w:t>
            </w:r>
          </w:p>
        </w:tc>
        <w:tc>
          <w:tcPr>
            <w:tcW w:w="1984" w:type="dxa"/>
          </w:tcPr>
          <w:p w14:paraId="085B16FB" w14:textId="577FC3B8" w:rsidR="00EA0D53" w:rsidRPr="00651612" w:rsidRDefault="0001316F" w:rsidP="0001316F">
            <w:pPr>
              <w:jc w:val="center"/>
              <w:rPr>
                <w:rFonts w:eastAsia="Times New Roman" w:cs="Times New Roman"/>
              </w:rPr>
            </w:pPr>
            <w:r>
              <w:rPr>
                <w:rFonts w:eastAsia="Times New Roman" w:cs="Times New Roman"/>
              </w:rPr>
              <w:t>(33.7%)</w:t>
            </w:r>
          </w:p>
        </w:tc>
      </w:tr>
      <w:tr w:rsidR="00EA0D53" w:rsidRPr="00651612" w14:paraId="66196044" w14:textId="7EED4A88" w:rsidTr="00243ACB">
        <w:trPr>
          <w:trHeight w:val="300"/>
        </w:trPr>
        <w:tc>
          <w:tcPr>
            <w:tcW w:w="1872" w:type="dxa"/>
          </w:tcPr>
          <w:p w14:paraId="040327F4" w14:textId="0604AE7D" w:rsidR="00EA0D53" w:rsidRPr="00651612" w:rsidRDefault="00EA0D53" w:rsidP="57F9F353">
            <w:pPr>
              <w:rPr>
                <w:rFonts w:eastAsia="Times New Roman" w:cs="Times New Roman"/>
                <w:b/>
                <w:bCs/>
              </w:rPr>
            </w:pPr>
            <w:r w:rsidRPr="00651612">
              <w:rPr>
                <w:rFonts w:eastAsia="Times New Roman" w:cs="Times New Roman"/>
                <w:b/>
                <w:bCs/>
              </w:rPr>
              <w:t>Operating</w:t>
            </w:r>
            <w:r w:rsidR="008957BA">
              <w:rPr>
                <w:rFonts w:eastAsia="Times New Roman" w:cs="Times New Roman"/>
                <w:b/>
                <w:bCs/>
              </w:rPr>
              <w:t xml:space="preserve"> </w:t>
            </w:r>
            <w:r w:rsidRPr="00651612">
              <w:rPr>
                <w:rFonts w:eastAsia="Times New Roman" w:cs="Times New Roman"/>
                <w:b/>
                <w:bCs/>
              </w:rPr>
              <w:t>Margin</w:t>
            </w:r>
          </w:p>
        </w:tc>
        <w:tc>
          <w:tcPr>
            <w:tcW w:w="1242" w:type="dxa"/>
          </w:tcPr>
          <w:p w14:paraId="7DB1DDD7" w14:textId="50555DD8" w:rsidR="00EA0D53" w:rsidRPr="00651612" w:rsidRDefault="004A7D14" w:rsidP="0001316F">
            <w:pPr>
              <w:jc w:val="center"/>
              <w:rPr>
                <w:rFonts w:eastAsia="Times New Roman" w:cs="Times New Roman"/>
              </w:rPr>
            </w:pPr>
            <w:r>
              <w:rPr>
                <w:rFonts w:eastAsia="Times New Roman" w:cs="Times New Roman"/>
              </w:rPr>
              <w:t>18.1</w:t>
            </w:r>
            <w:r w:rsidR="00EA0D53" w:rsidRPr="00651612">
              <w:rPr>
                <w:rFonts w:eastAsia="Times New Roman" w:cs="Times New Roman"/>
              </w:rPr>
              <w:t>%</w:t>
            </w:r>
          </w:p>
        </w:tc>
        <w:tc>
          <w:tcPr>
            <w:tcW w:w="1134" w:type="dxa"/>
          </w:tcPr>
          <w:p w14:paraId="6C3A172B" w14:textId="1EF462ED" w:rsidR="00EA0D53" w:rsidRPr="00651612" w:rsidRDefault="004A7D14" w:rsidP="0001316F">
            <w:pPr>
              <w:jc w:val="center"/>
              <w:rPr>
                <w:rFonts w:eastAsia="Times New Roman" w:cs="Times New Roman"/>
              </w:rPr>
            </w:pPr>
            <w:r>
              <w:rPr>
                <w:rFonts w:eastAsia="Times New Roman" w:cs="Times New Roman"/>
              </w:rPr>
              <w:t>18.2</w:t>
            </w:r>
            <w:r w:rsidR="00EA0D53" w:rsidRPr="00651612">
              <w:rPr>
                <w:rFonts w:eastAsia="Times New Roman" w:cs="Times New Roman"/>
              </w:rPr>
              <w:t>%</w:t>
            </w:r>
          </w:p>
        </w:tc>
        <w:tc>
          <w:tcPr>
            <w:tcW w:w="1134" w:type="dxa"/>
          </w:tcPr>
          <w:p w14:paraId="556DC28A" w14:textId="35B37594" w:rsidR="00EA0D53" w:rsidRPr="00651612" w:rsidRDefault="004A7D14" w:rsidP="0001316F">
            <w:pPr>
              <w:jc w:val="center"/>
              <w:rPr>
                <w:rFonts w:eastAsia="Times New Roman" w:cs="Times New Roman"/>
              </w:rPr>
            </w:pPr>
            <w:r>
              <w:rPr>
                <w:rFonts w:eastAsia="Times New Roman" w:cs="Times New Roman"/>
              </w:rPr>
              <w:t>19.7</w:t>
            </w:r>
            <w:r w:rsidR="00EA0D53" w:rsidRPr="00651612">
              <w:rPr>
                <w:rFonts w:eastAsia="Times New Roman" w:cs="Times New Roman"/>
              </w:rPr>
              <w:t>%</w:t>
            </w:r>
          </w:p>
        </w:tc>
        <w:tc>
          <w:tcPr>
            <w:tcW w:w="1134" w:type="dxa"/>
          </w:tcPr>
          <w:p w14:paraId="22D90737" w14:textId="294F8E5C" w:rsidR="00EA0D53" w:rsidRPr="00651612" w:rsidRDefault="004A7D14" w:rsidP="0001316F">
            <w:pPr>
              <w:jc w:val="center"/>
              <w:rPr>
                <w:rFonts w:eastAsia="Times New Roman" w:cs="Times New Roman"/>
              </w:rPr>
            </w:pPr>
            <w:r>
              <w:rPr>
                <w:rFonts w:eastAsia="Times New Roman" w:cs="Times New Roman"/>
              </w:rPr>
              <w:t>13</w:t>
            </w:r>
            <w:r w:rsidR="00810E53">
              <w:rPr>
                <w:rFonts w:eastAsia="Times New Roman" w:cs="Times New Roman"/>
              </w:rPr>
              <w:t>.6</w:t>
            </w:r>
            <w:r w:rsidR="00EA0D53" w:rsidRPr="00651612">
              <w:rPr>
                <w:rFonts w:eastAsia="Times New Roman" w:cs="Times New Roman"/>
              </w:rPr>
              <w:t>%</w:t>
            </w:r>
          </w:p>
        </w:tc>
        <w:tc>
          <w:tcPr>
            <w:tcW w:w="1984" w:type="dxa"/>
          </w:tcPr>
          <w:p w14:paraId="70514FEE" w14:textId="11258990" w:rsidR="00EA0D53" w:rsidRPr="00651612" w:rsidRDefault="0001316F" w:rsidP="0001316F">
            <w:pPr>
              <w:jc w:val="center"/>
              <w:rPr>
                <w:rFonts w:eastAsia="Times New Roman" w:cs="Times New Roman"/>
              </w:rPr>
            </w:pPr>
            <w:r>
              <w:rPr>
                <w:rFonts w:eastAsia="Times New Roman" w:cs="Times New Roman"/>
              </w:rPr>
              <w:t>(</w:t>
            </w:r>
            <w:r w:rsidR="00A3445E">
              <w:rPr>
                <w:rFonts w:eastAsia="Times New Roman" w:cs="Times New Roman"/>
              </w:rPr>
              <w:t>6.1pp</w:t>
            </w:r>
            <w:r>
              <w:rPr>
                <w:rFonts w:eastAsia="Times New Roman" w:cs="Times New Roman"/>
              </w:rPr>
              <w:t>)</w:t>
            </w:r>
          </w:p>
        </w:tc>
      </w:tr>
    </w:tbl>
    <w:p w14:paraId="3F1DE122" w14:textId="68039F6F" w:rsidR="007A4FA4" w:rsidRDefault="007A4FA4" w:rsidP="00457139">
      <w:pPr>
        <w:spacing w:after="0" w:line="240" w:lineRule="auto"/>
        <w:rPr>
          <w:sz w:val="16"/>
          <w:szCs w:val="16"/>
        </w:rPr>
      </w:pPr>
      <w:r w:rsidRPr="007A4FA4">
        <w:rPr>
          <w:sz w:val="16"/>
          <w:szCs w:val="16"/>
        </w:rPr>
        <w:t xml:space="preserve">Table </w:t>
      </w:r>
      <w:r>
        <w:rPr>
          <w:sz w:val="16"/>
          <w:szCs w:val="16"/>
        </w:rPr>
        <w:fldChar w:fldCharType="begin"/>
      </w:r>
      <w:r>
        <w:rPr>
          <w:sz w:val="16"/>
          <w:szCs w:val="16"/>
        </w:rPr>
        <w:instrText xml:space="preserve"> SEQ Table \* ARABIC </w:instrText>
      </w:r>
      <w:r>
        <w:rPr>
          <w:sz w:val="16"/>
          <w:szCs w:val="16"/>
        </w:rPr>
        <w:fldChar w:fldCharType="separate"/>
      </w:r>
      <w:r w:rsidR="00AD29B1">
        <w:rPr>
          <w:noProof/>
          <w:sz w:val="16"/>
          <w:szCs w:val="16"/>
        </w:rPr>
        <w:t>1</w:t>
      </w:r>
      <w:r>
        <w:rPr>
          <w:sz w:val="16"/>
          <w:szCs w:val="16"/>
        </w:rPr>
        <w:fldChar w:fldCharType="end"/>
      </w:r>
    </w:p>
    <w:p w14:paraId="4CE573D2" w14:textId="2EE2D568" w:rsidR="00F668A1" w:rsidRPr="00B463C2" w:rsidRDefault="00F668A1" w:rsidP="00457139">
      <w:pPr>
        <w:spacing w:after="0" w:line="240" w:lineRule="auto"/>
        <w:rPr>
          <w:rFonts w:eastAsia="Times New Roman" w:cs="Times New Roman"/>
          <w:i/>
          <w:iCs/>
          <w:sz w:val="20"/>
          <w:szCs w:val="20"/>
          <w:lang w:val="en-US"/>
        </w:rPr>
      </w:pPr>
      <w:r w:rsidRPr="00F668A1">
        <w:rPr>
          <w:rFonts w:eastAsia="Times New Roman" w:cs="Times New Roman"/>
          <w:i/>
          <w:iCs/>
          <w:sz w:val="20"/>
          <w:szCs w:val="20"/>
          <w:lang w:val="en-US"/>
        </w:rPr>
        <w:t xml:space="preserve">Gross margin = </w:t>
      </w:r>
      <w:r w:rsidR="00B463C2" w:rsidRPr="00B463C2">
        <w:rPr>
          <w:rFonts w:eastAsia="Times New Roman" w:cs="Times New Roman"/>
          <w:i/>
          <w:iCs/>
          <w:sz w:val="20"/>
          <w:szCs w:val="20"/>
          <w:lang w:val="en-US"/>
        </w:rPr>
        <w:t>G</w:t>
      </w:r>
      <w:r w:rsidRPr="00F668A1">
        <w:rPr>
          <w:rFonts w:eastAsia="Times New Roman" w:cs="Times New Roman"/>
          <w:i/>
          <w:iCs/>
          <w:sz w:val="20"/>
          <w:szCs w:val="20"/>
          <w:lang w:val="en-US"/>
        </w:rPr>
        <w:t xml:space="preserve">ross </w:t>
      </w:r>
      <w:r w:rsidR="00B463C2" w:rsidRPr="00B463C2">
        <w:rPr>
          <w:rFonts w:eastAsia="Times New Roman" w:cs="Times New Roman"/>
          <w:i/>
          <w:iCs/>
          <w:sz w:val="20"/>
          <w:szCs w:val="20"/>
          <w:lang w:val="en-US"/>
        </w:rPr>
        <w:t>P</w:t>
      </w:r>
      <w:r w:rsidRPr="00F668A1">
        <w:rPr>
          <w:rFonts w:eastAsia="Times New Roman" w:cs="Times New Roman"/>
          <w:i/>
          <w:iCs/>
          <w:sz w:val="20"/>
          <w:szCs w:val="20"/>
          <w:lang w:val="en-US"/>
        </w:rPr>
        <w:t xml:space="preserve">rofit / </w:t>
      </w:r>
      <w:r w:rsidR="00B463C2" w:rsidRPr="00B463C2">
        <w:rPr>
          <w:rFonts w:eastAsia="Times New Roman" w:cs="Times New Roman"/>
          <w:i/>
          <w:iCs/>
          <w:sz w:val="20"/>
          <w:szCs w:val="20"/>
          <w:lang w:val="en-US"/>
        </w:rPr>
        <w:t>R</w:t>
      </w:r>
      <w:r w:rsidRPr="00F668A1">
        <w:rPr>
          <w:rFonts w:eastAsia="Times New Roman" w:cs="Times New Roman"/>
          <w:i/>
          <w:iCs/>
          <w:sz w:val="20"/>
          <w:szCs w:val="20"/>
          <w:lang w:val="en-US"/>
        </w:rPr>
        <w:t>evenue</w:t>
      </w:r>
    </w:p>
    <w:p w14:paraId="64306427" w14:textId="4D9B0B3C" w:rsidR="00D819E1" w:rsidRPr="008A457D" w:rsidRDefault="00F668A1" w:rsidP="00457139">
      <w:pPr>
        <w:spacing w:after="0" w:line="240" w:lineRule="auto"/>
        <w:rPr>
          <w:rFonts w:eastAsia="Times New Roman" w:cs="Times New Roman"/>
          <w:i/>
          <w:iCs/>
          <w:sz w:val="20"/>
          <w:szCs w:val="20"/>
          <w:lang w:val="en-US"/>
        </w:rPr>
      </w:pPr>
      <w:r w:rsidRPr="00F668A1">
        <w:rPr>
          <w:rFonts w:eastAsia="Times New Roman" w:cs="Times New Roman"/>
          <w:i/>
          <w:iCs/>
          <w:sz w:val="20"/>
          <w:szCs w:val="20"/>
          <w:lang w:val="en-US"/>
        </w:rPr>
        <w:t xml:space="preserve">Operating margin = </w:t>
      </w:r>
      <w:r w:rsidR="00B463C2" w:rsidRPr="00B463C2">
        <w:rPr>
          <w:rFonts w:eastAsia="Times New Roman" w:cs="Times New Roman"/>
          <w:i/>
          <w:iCs/>
          <w:sz w:val="20"/>
          <w:szCs w:val="20"/>
          <w:lang w:val="en-US"/>
        </w:rPr>
        <w:t>Operating Profit</w:t>
      </w:r>
      <w:r w:rsidRPr="00F668A1">
        <w:rPr>
          <w:rFonts w:eastAsia="Times New Roman" w:cs="Times New Roman"/>
          <w:i/>
          <w:iCs/>
          <w:sz w:val="20"/>
          <w:szCs w:val="20"/>
          <w:lang w:val="en-US"/>
        </w:rPr>
        <w:t xml:space="preserve"> / </w:t>
      </w:r>
      <w:r w:rsidR="00B463C2" w:rsidRPr="00B463C2">
        <w:rPr>
          <w:rFonts w:eastAsia="Times New Roman" w:cs="Times New Roman"/>
          <w:i/>
          <w:iCs/>
          <w:sz w:val="20"/>
          <w:szCs w:val="20"/>
          <w:lang w:val="en-US"/>
        </w:rPr>
        <w:t>R</w:t>
      </w:r>
      <w:r w:rsidRPr="00F668A1">
        <w:rPr>
          <w:rFonts w:eastAsia="Times New Roman" w:cs="Times New Roman"/>
          <w:i/>
          <w:iCs/>
          <w:sz w:val="20"/>
          <w:szCs w:val="20"/>
          <w:lang w:val="en-US"/>
        </w:rPr>
        <w:t xml:space="preserve">evenue </w:t>
      </w:r>
    </w:p>
    <w:p w14:paraId="13043320" w14:textId="77777777" w:rsidR="00457139" w:rsidRDefault="00457139" w:rsidP="00672B84">
      <w:pPr>
        <w:spacing w:line="278" w:lineRule="auto"/>
        <w:rPr>
          <w:rFonts w:eastAsia="Times New Roman" w:cs="Times New Roman"/>
          <w:b/>
          <w:bCs/>
        </w:rPr>
      </w:pPr>
    </w:p>
    <w:p w14:paraId="027144E7" w14:textId="0A6D0277" w:rsidR="00A363C5" w:rsidRPr="00A363C5" w:rsidRDefault="00A363C5" w:rsidP="00672B84">
      <w:pPr>
        <w:spacing w:line="278" w:lineRule="auto"/>
        <w:rPr>
          <w:rFonts w:eastAsia="Times New Roman" w:cs="Times New Roman"/>
          <w:b/>
          <w:bCs/>
        </w:rPr>
      </w:pPr>
      <w:r w:rsidRPr="00A363C5">
        <w:rPr>
          <w:rFonts w:eastAsia="Times New Roman" w:cs="Times New Roman"/>
          <w:b/>
          <w:bCs/>
        </w:rPr>
        <w:t>Revenue</w:t>
      </w:r>
      <w:r w:rsidR="00541947">
        <w:rPr>
          <w:rFonts w:eastAsia="Times New Roman" w:cs="Times New Roman"/>
          <w:b/>
          <w:bCs/>
        </w:rPr>
        <w:t xml:space="preserve"> and Gross Margin</w:t>
      </w:r>
    </w:p>
    <w:p w14:paraId="70ACCA93" w14:textId="0F139457" w:rsidR="007A4FA4" w:rsidRPr="007A4FA4" w:rsidRDefault="75C4A44D" w:rsidP="007A4FA4">
      <w:pPr>
        <w:spacing w:line="278" w:lineRule="auto"/>
        <w:rPr>
          <w:rFonts w:eastAsia="Times New Roman" w:cs="Times New Roman"/>
        </w:rPr>
      </w:pPr>
      <w:r w:rsidRPr="5EA65570">
        <w:rPr>
          <w:rFonts w:eastAsia="Times New Roman" w:cs="Times New Roman"/>
        </w:rPr>
        <w:t>As we can see from the table above, revenue was experiencing a steady increase from 2021 to 2023, followed by a mi</w:t>
      </w:r>
      <w:r w:rsidR="0E5C6473" w:rsidRPr="5EA65570">
        <w:rPr>
          <w:rFonts w:eastAsia="Times New Roman" w:cs="Times New Roman"/>
        </w:rPr>
        <w:t>nor fall</w:t>
      </w:r>
      <w:r w:rsidR="00BC2D1C">
        <w:rPr>
          <w:rFonts w:eastAsia="Times New Roman" w:cs="Times New Roman"/>
        </w:rPr>
        <w:t xml:space="preserve"> of 4%</w:t>
      </w:r>
      <w:r w:rsidR="0E5C6473" w:rsidRPr="5EA65570">
        <w:rPr>
          <w:rFonts w:eastAsia="Times New Roman" w:cs="Times New Roman"/>
        </w:rPr>
        <w:t xml:space="preserve"> in 2024.</w:t>
      </w:r>
      <w:r w:rsidR="00BC2D1C">
        <w:rPr>
          <w:rFonts w:eastAsia="Times New Roman" w:cs="Times New Roman"/>
        </w:rPr>
        <w:t xml:space="preserve"> </w:t>
      </w:r>
      <w:r w:rsidR="00367765">
        <w:rPr>
          <w:rFonts w:eastAsia="Times New Roman" w:cs="Times New Roman"/>
        </w:rPr>
        <w:t xml:space="preserve">This was </w:t>
      </w:r>
      <w:r w:rsidR="006252C4">
        <w:rPr>
          <w:rFonts w:eastAsia="Times New Roman" w:cs="Times New Roman"/>
        </w:rPr>
        <w:t xml:space="preserve">mainly </w:t>
      </w:r>
      <w:r w:rsidR="00367765">
        <w:rPr>
          <w:rFonts w:eastAsia="Times New Roman" w:cs="Times New Roman"/>
        </w:rPr>
        <w:t>driven by a deliberat</w:t>
      </w:r>
      <w:r w:rsidR="00AD56DD">
        <w:rPr>
          <w:rFonts w:eastAsia="Times New Roman" w:cs="Times New Roman"/>
        </w:rPr>
        <w:t>e pull-back from third-</w:t>
      </w:r>
      <w:r w:rsidR="00F370A7">
        <w:rPr>
          <w:rFonts w:eastAsia="Times New Roman" w:cs="Times New Roman"/>
        </w:rPr>
        <w:t>party distributions: Burberry reduced the number of wholesale partner doors and exited lower</w:t>
      </w:r>
      <w:r w:rsidR="0053438B">
        <w:rPr>
          <w:rFonts w:eastAsia="Times New Roman" w:cs="Times New Roman"/>
        </w:rPr>
        <w:t>-margin concession agreements to reinforce brand exclusivity and full-price selling</w:t>
      </w:r>
      <w:r w:rsidR="003B5260">
        <w:rPr>
          <w:rFonts w:eastAsia="Times New Roman" w:cs="Times New Roman"/>
        </w:rPr>
        <w:t xml:space="preserve"> – but was the single largest driver of overall revenue decline</w:t>
      </w:r>
    </w:p>
    <w:tbl>
      <w:tblPr>
        <w:tblStyle w:val="TableGrid"/>
        <w:tblpPr w:leftFromText="180" w:rightFromText="180" w:vertAnchor="text" w:horzAnchor="margin" w:tblpY="767"/>
        <w:tblW w:w="3964" w:type="dxa"/>
        <w:tblLook w:val="04A0" w:firstRow="1" w:lastRow="0" w:firstColumn="1" w:lastColumn="0" w:noHBand="0" w:noVBand="1"/>
      </w:tblPr>
      <w:tblGrid>
        <w:gridCol w:w="2055"/>
        <w:gridCol w:w="1909"/>
      </w:tblGrid>
      <w:tr w:rsidR="0035664B" w14:paraId="3BAEDEBC" w14:textId="77777777" w:rsidTr="30768B04">
        <w:tc>
          <w:tcPr>
            <w:tcW w:w="2055" w:type="dxa"/>
          </w:tcPr>
          <w:p w14:paraId="24F0C91E" w14:textId="77777777" w:rsidR="0035664B" w:rsidRPr="00D0059A" w:rsidRDefault="0035664B" w:rsidP="00BC1EFD">
            <w:pPr>
              <w:spacing w:line="278" w:lineRule="auto"/>
              <w:jc w:val="center"/>
              <w:rPr>
                <w:rFonts w:eastAsia="Times New Roman" w:cs="Times New Roman"/>
                <w:b/>
                <w:bCs/>
              </w:rPr>
            </w:pPr>
            <w:r w:rsidRPr="00D0059A">
              <w:rPr>
                <w:rFonts w:eastAsia="Times New Roman" w:cs="Times New Roman"/>
                <w:b/>
                <w:bCs/>
              </w:rPr>
              <w:t>Region</w:t>
            </w:r>
          </w:p>
        </w:tc>
        <w:tc>
          <w:tcPr>
            <w:tcW w:w="1909" w:type="dxa"/>
          </w:tcPr>
          <w:p w14:paraId="4460411D" w14:textId="77777777" w:rsidR="0035664B" w:rsidRPr="00D0059A" w:rsidRDefault="0035664B" w:rsidP="0035664B">
            <w:pPr>
              <w:spacing w:line="278" w:lineRule="auto"/>
              <w:jc w:val="center"/>
              <w:rPr>
                <w:rFonts w:eastAsia="Times New Roman" w:cs="Times New Roman"/>
                <w:b/>
                <w:bCs/>
              </w:rPr>
            </w:pPr>
            <w:r w:rsidRPr="00D0059A">
              <w:rPr>
                <w:rFonts w:ascii="Wingdings 3" w:eastAsia="Wingdings 3" w:hAnsi="Wingdings 3" w:cs="Wingdings 3"/>
                <w:b/>
                <w:bCs/>
              </w:rPr>
              <w:t>r</w:t>
            </w:r>
            <w:r w:rsidRPr="00D0059A">
              <w:rPr>
                <w:rFonts w:eastAsia="Times New Roman" w:cs="Times New Roman"/>
                <w:b/>
                <w:bCs/>
              </w:rPr>
              <w:t xml:space="preserve"> FY24</w:t>
            </w:r>
          </w:p>
        </w:tc>
      </w:tr>
      <w:tr w:rsidR="0035664B" w14:paraId="22D6820B" w14:textId="77777777" w:rsidTr="30768B04">
        <w:tc>
          <w:tcPr>
            <w:tcW w:w="2055" w:type="dxa"/>
          </w:tcPr>
          <w:p w14:paraId="3EA3AD09" w14:textId="77777777" w:rsidR="0035664B" w:rsidRPr="00D0059A" w:rsidRDefault="0035664B" w:rsidP="0035664B">
            <w:pPr>
              <w:spacing w:line="278" w:lineRule="auto"/>
              <w:rPr>
                <w:rFonts w:eastAsia="Times New Roman" w:cs="Times New Roman"/>
                <w:b/>
                <w:bCs/>
              </w:rPr>
            </w:pPr>
            <w:r w:rsidRPr="00D0059A">
              <w:rPr>
                <w:rFonts w:eastAsia="Times New Roman" w:cs="Times New Roman"/>
                <w:b/>
                <w:bCs/>
              </w:rPr>
              <w:t>Asia Pacific</w:t>
            </w:r>
          </w:p>
        </w:tc>
        <w:tc>
          <w:tcPr>
            <w:tcW w:w="1909" w:type="dxa"/>
          </w:tcPr>
          <w:p w14:paraId="28320AD6" w14:textId="77777777" w:rsidR="0035664B" w:rsidRDefault="0035664B" w:rsidP="0035664B">
            <w:pPr>
              <w:spacing w:line="278" w:lineRule="auto"/>
              <w:jc w:val="center"/>
              <w:rPr>
                <w:rFonts w:eastAsia="Times New Roman" w:cs="Times New Roman"/>
              </w:rPr>
            </w:pPr>
            <w:r>
              <w:rPr>
                <w:rFonts w:eastAsia="Times New Roman" w:cs="Times New Roman"/>
              </w:rPr>
              <w:t>3%</w:t>
            </w:r>
          </w:p>
        </w:tc>
      </w:tr>
      <w:tr w:rsidR="0035664B" w14:paraId="54E12849" w14:textId="77777777" w:rsidTr="30768B04">
        <w:tc>
          <w:tcPr>
            <w:tcW w:w="2055" w:type="dxa"/>
          </w:tcPr>
          <w:p w14:paraId="1A47B2B8" w14:textId="77777777" w:rsidR="0035664B" w:rsidRPr="00D0059A" w:rsidRDefault="0035664B" w:rsidP="0035664B">
            <w:pPr>
              <w:spacing w:line="278" w:lineRule="auto"/>
              <w:rPr>
                <w:rFonts w:eastAsia="Times New Roman" w:cs="Times New Roman"/>
              </w:rPr>
            </w:pPr>
            <w:r>
              <w:rPr>
                <w:rFonts w:eastAsia="Times New Roman" w:cs="Times New Roman"/>
              </w:rPr>
              <w:t>-</w:t>
            </w:r>
            <w:r w:rsidRPr="00D0059A">
              <w:rPr>
                <w:rFonts w:eastAsia="Times New Roman" w:cs="Times New Roman"/>
              </w:rPr>
              <w:t>Mainland China</w:t>
            </w:r>
          </w:p>
        </w:tc>
        <w:tc>
          <w:tcPr>
            <w:tcW w:w="1909" w:type="dxa"/>
          </w:tcPr>
          <w:p w14:paraId="4BA004B3" w14:textId="77777777" w:rsidR="0035664B" w:rsidRDefault="0035664B" w:rsidP="0035664B">
            <w:pPr>
              <w:spacing w:line="278" w:lineRule="auto"/>
              <w:jc w:val="center"/>
              <w:rPr>
                <w:rFonts w:eastAsia="Times New Roman" w:cs="Times New Roman"/>
              </w:rPr>
            </w:pPr>
            <w:r>
              <w:rPr>
                <w:rFonts w:eastAsia="Times New Roman" w:cs="Times New Roman"/>
              </w:rPr>
              <w:t>2%</w:t>
            </w:r>
          </w:p>
        </w:tc>
      </w:tr>
      <w:tr w:rsidR="0035664B" w14:paraId="25BD5403" w14:textId="77777777" w:rsidTr="30768B04">
        <w:tc>
          <w:tcPr>
            <w:tcW w:w="2055" w:type="dxa"/>
          </w:tcPr>
          <w:p w14:paraId="5CD34984" w14:textId="77777777" w:rsidR="0035664B" w:rsidRDefault="0035664B" w:rsidP="0035664B">
            <w:pPr>
              <w:spacing w:line="278" w:lineRule="auto"/>
              <w:rPr>
                <w:rFonts w:eastAsia="Times New Roman" w:cs="Times New Roman"/>
              </w:rPr>
            </w:pPr>
            <w:r>
              <w:rPr>
                <w:rFonts w:eastAsia="Times New Roman" w:cs="Times New Roman"/>
              </w:rPr>
              <w:t>-South Korea</w:t>
            </w:r>
          </w:p>
        </w:tc>
        <w:tc>
          <w:tcPr>
            <w:tcW w:w="1909" w:type="dxa"/>
          </w:tcPr>
          <w:p w14:paraId="30B8345B" w14:textId="77777777" w:rsidR="0035664B" w:rsidRDefault="0035664B" w:rsidP="0035664B">
            <w:pPr>
              <w:spacing w:line="278" w:lineRule="auto"/>
              <w:jc w:val="center"/>
              <w:rPr>
                <w:rFonts w:eastAsia="Times New Roman" w:cs="Times New Roman"/>
              </w:rPr>
            </w:pPr>
            <w:r>
              <w:rPr>
                <w:rFonts w:eastAsia="Times New Roman" w:cs="Times New Roman"/>
              </w:rPr>
              <w:t>(8%)</w:t>
            </w:r>
          </w:p>
        </w:tc>
      </w:tr>
      <w:tr w:rsidR="0035664B" w14:paraId="74DFED4A" w14:textId="77777777" w:rsidTr="30768B04">
        <w:tc>
          <w:tcPr>
            <w:tcW w:w="2055" w:type="dxa"/>
          </w:tcPr>
          <w:p w14:paraId="6B4CBF78" w14:textId="77777777" w:rsidR="0035664B" w:rsidRDefault="0035664B" w:rsidP="0035664B">
            <w:pPr>
              <w:spacing w:line="278" w:lineRule="auto"/>
              <w:rPr>
                <w:rFonts w:eastAsia="Times New Roman" w:cs="Times New Roman"/>
              </w:rPr>
            </w:pPr>
            <w:r>
              <w:rPr>
                <w:rFonts w:eastAsia="Times New Roman" w:cs="Times New Roman"/>
              </w:rPr>
              <w:t>-Japan</w:t>
            </w:r>
          </w:p>
        </w:tc>
        <w:tc>
          <w:tcPr>
            <w:tcW w:w="1909" w:type="dxa"/>
          </w:tcPr>
          <w:p w14:paraId="7A5A4A43" w14:textId="77777777" w:rsidR="0035664B" w:rsidRDefault="0035664B" w:rsidP="0035664B">
            <w:pPr>
              <w:spacing w:line="278" w:lineRule="auto"/>
              <w:jc w:val="center"/>
              <w:rPr>
                <w:rFonts w:eastAsia="Times New Roman" w:cs="Times New Roman"/>
              </w:rPr>
            </w:pPr>
            <w:r>
              <w:rPr>
                <w:rFonts w:eastAsia="Times New Roman" w:cs="Times New Roman"/>
              </w:rPr>
              <w:t>25%</w:t>
            </w:r>
          </w:p>
        </w:tc>
      </w:tr>
      <w:tr w:rsidR="0035664B" w14:paraId="192EDE1B" w14:textId="77777777" w:rsidTr="30768B04">
        <w:tc>
          <w:tcPr>
            <w:tcW w:w="2055" w:type="dxa"/>
          </w:tcPr>
          <w:p w14:paraId="4D9F20F3" w14:textId="77777777" w:rsidR="0035664B" w:rsidRDefault="0035664B" w:rsidP="0035664B">
            <w:pPr>
              <w:spacing w:line="278" w:lineRule="auto"/>
              <w:rPr>
                <w:rFonts w:eastAsia="Times New Roman" w:cs="Times New Roman"/>
              </w:rPr>
            </w:pPr>
            <w:r>
              <w:rPr>
                <w:rFonts w:eastAsia="Times New Roman" w:cs="Times New Roman"/>
              </w:rPr>
              <w:t>-Other APAC</w:t>
            </w:r>
          </w:p>
        </w:tc>
        <w:tc>
          <w:tcPr>
            <w:tcW w:w="1909" w:type="dxa"/>
          </w:tcPr>
          <w:p w14:paraId="6CBFE7DC" w14:textId="77777777" w:rsidR="0035664B" w:rsidRDefault="0035664B" w:rsidP="0035664B">
            <w:pPr>
              <w:spacing w:line="278" w:lineRule="auto"/>
              <w:jc w:val="center"/>
              <w:rPr>
                <w:rFonts w:eastAsia="Times New Roman" w:cs="Times New Roman"/>
              </w:rPr>
            </w:pPr>
            <w:r>
              <w:rPr>
                <w:rFonts w:eastAsia="Times New Roman" w:cs="Times New Roman"/>
              </w:rPr>
              <w:t>4%</w:t>
            </w:r>
          </w:p>
        </w:tc>
      </w:tr>
      <w:tr w:rsidR="0035664B" w14:paraId="4BEFADA4" w14:textId="77777777" w:rsidTr="30768B04">
        <w:tc>
          <w:tcPr>
            <w:tcW w:w="2055" w:type="dxa"/>
          </w:tcPr>
          <w:p w14:paraId="360B7CF6" w14:textId="77777777" w:rsidR="0035664B" w:rsidRPr="00D0059A" w:rsidRDefault="0035664B" w:rsidP="0035664B">
            <w:pPr>
              <w:spacing w:line="278" w:lineRule="auto"/>
              <w:rPr>
                <w:rFonts w:eastAsia="Times New Roman" w:cs="Times New Roman"/>
                <w:b/>
                <w:bCs/>
              </w:rPr>
            </w:pPr>
            <w:r w:rsidRPr="00D0059A">
              <w:rPr>
                <w:rFonts w:eastAsia="Times New Roman" w:cs="Times New Roman"/>
                <w:b/>
                <w:bCs/>
              </w:rPr>
              <w:t>EMEIA</w:t>
            </w:r>
          </w:p>
        </w:tc>
        <w:tc>
          <w:tcPr>
            <w:tcW w:w="1909" w:type="dxa"/>
          </w:tcPr>
          <w:p w14:paraId="71C5CA52" w14:textId="77777777" w:rsidR="0035664B" w:rsidRDefault="0035664B" w:rsidP="0035664B">
            <w:pPr>
              <w:spacing w:line="278" w:lineRule="auto"/>
              <w:jc w:val="center"/>
              <w:rPr>
                <w:rFonts w:eastAsia="Times New Roman" w:cs="Times New Roman"/>
              </w:rPr>
            </w:pPr>
            <w:r>
              <w:rPr>
                <w:rFonts w:eastAsia="Times New Roman" w:cs="Times New Roman"/>
              </w:rPr>
              <w:t>4%</w:t>
            </w:r>
          </w:p>
        </w:tc>
      </w:tr>
      <w:tr w:rsidR="0035664B" w14:paraId="716955E9" w14:textId="77777777" w:rsidTr="30768B04">
        <w:tc>
          <w:tcPr>
            <w:tcW w:w="2055" w:type="dxa"/>
          </w:tcPr>
          <w:p w14:paraId="44E53E2D" w14:textId="77777777" w:rsidR="0035664B" w:rsidRPr="00D0059A" w:rsidRDefault="0035664B" w:rsidP="0035664B">
            <w:pPr>
              <w:spacing w:line="278" w:lineRule="auto"/>
              <w:rPr>
                <w:rFonts w:eastAsia="Times New Roman" w:cs="Times New Roman"/>
                <w:b/>
                <w:bCs/>
              </w:rPr>
            </w:pPr>
            <w:r w:rsidRPr="00D0059A">
              <w:rPr>
                <w:rFonts w:eastAsia="Times New Roman" w:cs="Times New Roman"/>
                <w:b/>
                <w:bCs/>
              </w:rPr>
              <w:t>Americas</w:t>
            </w:r>
          </w:p>
        </w:tc>
        <w:tc>
          <w:tcPr>
            <w:tcW w:w="1909" w:type="dxa"/>
          </w:tcPr>
          <w:p w14:paraId="298F16C5" w14:textId="77777777" w:rsidR="0035664B" w:rsidRDefault="0035664B" w:rsidP="007A4FA4">
            <w:pPr>
              <w:keepNext/>
              <w:spacing w:line="278" w:lineRule="auto"/>
              <w:jc w:val="center"/>
              <w:rPr>
                <w:rFonts w:eastAsia="Times New Roman" w:cs="Times New Roman"/>
              </w:rPr>
            </w:pPr>
            <w:r>
              <w:rPr>
                <w:rFonts w:eastAsia="Times New Roman" w:cs="Times New Roman"/>
              </w:rPr>
              <w:t>(12%)</w:t>
            </w:r>
          </w:p>
        </w:tc>
      </w:tr>
    </w:tbl>
    <w:p w14:paraId="3CDF753F" w14:textId="1FED509E" w:rsidR="00A67468" w:rsidRDefault="003E60DB" w:rsidP="00672B84">
      <w:pPr>
        <w:spacing w:line="278" w:lineRule="auto"/>
        <w:rPr>
          <w:rFonts w:eastAsia="Times New Roman" w:cs="Times New Roman"/>
        </w:rPr>
      </w:pPr>
      <w:r>
        <w:rPr>
          <w:rFonts w:eastAsia="Times New Roman" w:cs="Times New Roman"/>
        </w:rPr>
        <w:t>T</w:t>
      </w:r>
      <w:r w:rsidR="005E712D">
        <w:rPr>
          <w:rFonts w:eastAsia="Times New Roman" w:cs="Times New Roman"/>
        </w:rPr>
        <w:t>his</w:t>
      </w:r>
      <w:r w:rsidR="00D44396">
        <w:rPr>
          <w:rFonts w:eastAsia="Times New Roman" w:cs="Times New Roman"/>
        </w:rPr>
        <w:t xml:space="preserve"> </w:t>
      </w:r>
      <w:r w:rsidR="00D8730C">
        <w:rPr>
          <w:rFonts w:eastAsia="Times New Roman" w:cs="Times New Roman"/>
        </w:rPr>
        <w:t>loss</w:t>
      </w:r>
      <w:r w:rsidR="005E712D">
        <w:rPr>
          <w:rFonts w:eastAsia="Times New Roman" w:cs="Times New Roman"/>
        </w:rPr>
        <w:t xml:space="preserve"> was </w:t>
      </w:r>
      <w:r w:rsidR="00131445">
        <w:rPr>
          <w:rFonts w:eastAsia="Times New Roman" w:cs="Times New Roman"/>
        </w:rPr>
        <w:t>partly</w:t>
      </w:r>
      <w:r w:rsidR="005E712D">
        <w:rPr>
          <w:rFonts w:eastAsia="Times New Roman" w:cs="Times New Roman"/>
        </w:rPr>
        <w:t xml:space="preserve"> </w:t>
      </w:r>
      <w:r w:rsidR="00131445">
        <w:rPr>
          <w:rFonts w:eastAsia="Times New Roman" w:cs="Times New Roman"/>
        </w:rPr>
        <w:t>offset by</w:t>
      </w:r>
      <w:r w:rsidR="00744DF5">
        <w:rPr>
          <w:rFonts w:eastAsia="Times New Roman" w:cs="Times New Roman"/>
        </w:rPr>
        <w:t xml:space="preserve"> retail and licensing.</w:t>
      </w:r>
      <w:r w:rsidR="003F4E8B">
        <w:rPr>
          <w:rFonts w:eastAsia="Times New Roman" w:cs="Times New Roman"/>
        </w:rPr>
        <w:t xml:space="preserve"> </w:t>
      </w:r>
      <w:r w:rsidR="003B5260">
        <w:rPr>
          <w:rFonts w:eastAsia="Times New Roman" w:cs="Times New Roman"/>
        </w:rPr>
        <w:t xml:space="preserve">Retail </w:t>
      </w:r>
      <w:r w:rsidR="0062758D">
        <w:rPr>
          <w:rFonts w:eastAsia="Times New Roman" w:cs="Times New Roman"/>
        </w:rPr>
        <w:t xml:space="preserve">sales </w:t>
      </w:r>
      <w:r w:rsidR="003B5260">
        <w:rPr>
          <w:rFonts w:eastAsia="Times New Roman" w:cs="Times New Roman"/>
        </w:rPr>
        <w:t>showed</w:t>
      </w:r>
      <w:r w:rsidR="0062758D">
        <w:rPr>
          <w:rFonts w:eastAsia="Times New Roman" w:cs="Times New Roman"/>
        </w:rPr>
        <w:t xml:space="preserve"> resilience with a 1%</w:t>
      </w:r>
      <w:r w:rsidR="0035664B">
        <w:rPr>
          <w:rFonts w:eastAsia="Times New Roman" w:cs="Times New Roman"/>
        </w:rPr>
        <w:t xml:space="preserve"> increase, with pronounced regional differences</w:t>
      </w:r>
      <w:r w:rsidR="008C6D75">
        <w:rPr>
          <w:rFonts w:eastAsia="Times New Roman" w:cs="Times New Roman"/>
        </w:rPr>
        <w:t>:</w:t>
      </w:r>
    </w:p>
    <w:p w14:paraId="166EE7A9" w14:textId="68EDC7AD" w:rsidR="008C6D75" w:rsidRDefault="00A72800" w:rsidP="008C6D75">
      <w:pPr>
        <w:pStyle w:val="ListParagraph"/>
        <w:numPr>
          <w:ilvl w:val="0"/>
          <w:numId w:val="15"/>
        </w:numPr>
        <w:spacing w:line="278" w:lineRule="auto"/>
        <w:rPr>
          <w:rFonts w:eastAsia="Times New Roman" w:cs="Times New Roman"/>
        </w:rPr>
      </w:pPr>
      <w:r>
        <w:rPr>
          <w:rFonts w:eastAsia="Times New Roman" w:cs="Times New Roman"/>
        </w:rPr>
        <w:t>Asia Pacific</w:t>
      </w:r>
      <w:r w:rsidR="008C6D75">
        <w:rPr>
          <w:rFonts w:eastAsia="Times New Roman" w:cs="Times New Roman"/>
        </w:rPr>
        <w:t xml:space="preserve"> was fuelled by inbound tourism and a weak </w:t>
      </w:r>
      <w:r>
        <w:rPr>
          <w:rFonts w:eastAsia="Times New Roman" w:cs="Times New Roman"/>
        </w:rPr>
        <w:t xml:space="preserve">yen </w:t>
      </w:r>
      <w:r w:rsidR="00E81288">
        <w:rPr>
          <w:rFonts w:eastAsia="Times New Roman" w:cs="Times New Roman"/>
        </w:rPr>
        <w:t>from Japan</w:t>
      </w:r>
      <w:r w:rsidR="009B0D8A">
        <w:rPr>
          <w:rFonts w:eastAsia="Times New Roman" w:cs="Times New Roman"/>
        </w:rPr>
        <w:t>.</w:t>
      </w:r>
      <w:r w:rsidR="00F32186">
        <w:rPr>
          <w:rFonts w:eastAsia="Times New Roman" w:cs="Times New Roman"/>
        </w:rPr>
        <w:t xml:space="preserve"> </w:t>
      </w:r>
    </w:p>
    <w:p w14:paraId="04E98F1B" w14:textId="75D56F0E" w:rsidR="00E81288" w:rsidRDefault="00E81288" w:rsidP="008C6D75">
      <w:pPr>
        <w:pStyle w:val="ListParagraph"/>
        <w:numPr>
          <w:ilvl w:val="0"/>
          <w:numId w:val="15"/>
        </w:numPr>
        <w:spacing w:line="278" w:lineRule="auto"/>
        <w:rPr>
          <w:rFonts w:eastAsia="Times New Roman" w:cs="Times New Roman"/>
        </w:rPr>
      </w:pPr>
      <w:r>
        <w:rPr>
          <w:rFonts w:eastAsia="Times New Roman" w:cs="Times New Roman"/>
        </w:rPr>
        <w:t>EMEIA was driven by European tourist recovery post-pandemic.</w:t>
      </w:r>
    </w:p>
    <w:p w14:paraId="02A9FB5C" w14:textId="1FAAD08A" w:rsidR="0035664B" w:rsidRDefault="006E4EAE" w:rsidP="3FB0E1C9">
      <w:pPr>
        <w:pStyle w:val="ListParagraph"/>
        <w:numPr>
          <w:ilvl w:val="0"/>
          <w:numId w:val="15"/>
        </w:numPr>
        <w:spacing w:line="278" w:lineRule="auto"/>
        <w:rPr>
          <w:rFonts w:eastAsia="Times New Roman" w:cs="Times New Roman"/>
        </w:rPr>
      </w:pPr>
      <w:r>
        <w:rPr>
          <w:rFonts w:eastAsia="Times New Roman" w:cs="Times New Roman"/>
        </w:rPr>
        <w:t xml:space="preserve">The Americas </w:t>
      </w:r>
      <w:r w:rsidR="000D7E7E">
        <w:rPr>
          <w:rFonts w:eastAsia="Times New Roman" w:cs="Times New Roman"/>
        </w:rPr>
        <w:t>reflected cautious consumer spending under inflationary pressure.</w:t>
      </w:r>
    </w:p>
    <w:p w14:paraId="6D66FEE9" w14:textId="3421C38D" w:rsidR="007A4FA4" w:rsidRDefault="007A4FA4" w:rsidP="00672B84">
      <w:pPr>
        <w:spacing w:line="278" w:lineRule="auto"/>
        <w:rPr>
          <w:rFonts w:eastAsia="Times New Roman" w:cs="Times New Roman"/>
        </w:rPr>
      </w:pPr>
    </w:p>
    <w:p w14:paraId="5CE69368" w14:textId="7B1D571F" w:rsidR="007A4FA4" w:rsidRDefault="007A4FA4" w:rsidP="007A4FA4">
      <w:pPr>
        <w:pStyle w:val="Caption"/>
        <w:framePr w:hSpace="180" w:wrap="around" w:vAnchor="text" w:hAnchor="page" w:x="1360" w:y="62"/>
      </w:pPr>
      <w:r>
        <w:t xml:space="preserve">Table </w:t>
      </w:r>
      <w:r>
        <w:fldChar w:fldCharType="begin"/>
      </w:r>
      <w:r>
        <w:instrText xml:space="preserve"> SEQ Table \* ARABIC </w:instrText>
      </w:r>
      <w:r>
        <w:fldChar w:fldCharType="separate"/>
      </w:r>
      <w:r w:rsidR="00AD29B1">
        <w:rPr>
          <w:noProof/>
        </w:rPr>
        <w:t>2</w:t>
      </w:r>
      <w:r>
        <w:fldChar w:fldCharType="end"/>
      </w:r>
    </w:p>
    <w:p w14:paraId="09A3875C" w14:textId="01E4B659" w:rsidR="007A4FA4" w:rsidRDefault="007A4FA4" w:rsidP="00672B84">
      <w:pPr>
        <w:spacing w:line="278" w:lineRule="auto"/>
        <w:rPr>
          <w:rFonts w:eastAsia="Times New Roman" w:cs="Times New Roman"/>
        </w:rPr>
      </w:pPr>
    </w:p>
    <w:p w14:paraId="72454A1C" w14:textId="03D08DE6" w:rsidR="001316D1" w:rsidRDefault="00DD2FBA" w:rsidP="00672B84">
      <w:pPr>
        <w:spacing w:line="278" w:lineRule="auto"/>
        <w:rPr>
          <w:rFonts w:eastAsia="Times New Roman" w:cs="Times New Roman"/>
        </w:rPr>
      </w:pPr>
      <w:r>
        <w:rPr>
          <w:rFonts w:eastAsia="Times New Roman" w:cs="Times New Roman"/>
        </w:rPr>
        <w:t>Licensing revenue climbed 23%, led by the launch of Burberry Goddess fragrance and the renewal of high-royalty li</w:t>
      </w:r>
      <w:r w:rsidR="002F45E5">
        <w:rPr>
          <w:rFonts w:eastAsia="Times New Roman" w:cs="Times New Roman"/>
        </w:rPr>
        <w:t>censing arrangements in eyewear and watches.</w:t>
      </w:r>
    </w:p>
    <w:p w14:paraId="60FE0AD5" w14:textId="591DCA3A" w:rsidR="00CF589C" w:rsidRDefault="00541947" w:rsidP="00672B84">
      <w:pPr>
        <w:spacing w:line="278" w:lineRule="auto"/>
        <w:rPr>
          <w:rFonts w:eastAsia="Times New Roman" w:cs="Times New Roman"/>
        </w:rPr>
      </w:pPr>
      <w:r>
        <w:rPr>
          <w:rFonts w:eastAsia="Times New Roman" w:cs="Times New Roman"/>
        </w:rPr>
        <w:lastRenderedPageBreak/>
        <w:t xml:space="preserve">The </w:t>
      </w:r>
      <w:r w:rsidR="004578EA">
        <w:rPr>
          <w:rFonts w:eastAsia="Times New Roman" w:cs="Times New Roman"/>
        </w:rPr>
        <w:t>gross</w:t>
      </w:r>
      <w:r>
        <w:rPr>
          <w:rFonts w:eastAsia="Times New Roman" w:cs="Times New Roman"/>
        </w:rPr>
        <w:t xml:space="preserve"> margin</w:t>
      </w:r>
      <w:r w:rsidR="00CF589C">
        <w:rPr>
          <w:rFonts w:eastAsia="Times New Roman" w:cs="Times New Roman"/>
        </w:rPr>
        <w:t xml:space="preserve"> </w:t>
      </w:r>
      <w:r w:rsidR="009847FE">
        <w:rPr>
          <w:rFonts w:eastAsia="Times New Roman" w:cs="Times New Roman"/>
        </w:rPr>
        <w:t>of 67.7</w:t>
      </w:r>
      <w:r w:rsidR="00CF589C">
        <w:rPr>
          <w:rFonts w:eastAsia="Times New Roman" w:cs="Times New Roman"/>
        </w:rPr>
        <w:t xml:space="preserve">% </w:t>
      </w:r>
      <w:r w:rsidR="00B33900">
        <w:rPr>
          <w:rFonts w:eastAsia="Times New Roman" w:cs="Times New Roman"/>
        </w:rPr>
        <w:t>reflects the 4% drop in revenue</w:t>
      </w:r>
      <w:r w:rsidR="0073438D">
        <w:rPr>
          <w:rFonts w:eastAsia="Times New Roman" w:cs="Times New Roman"/>
        </w:rPr>
        <w:t xml:space="preserve"> from the regional</w:t>
      </w:r>
      <w:r w:rsidR="00420535">
        <w:rPr>
          <w:rFonts w:eastAsia="Times New Roman" w:cs="Times New Roman"/>
        </w:rPr>
        <w:t xml:space="preserve"> and channel movements</w:t>
      </w:r>
      <w:r w:rsidR="00CF589C">
        <w:rPr>
          <w:rFonts w:eastAsia="Times New Roman" w:cs="Times New Roman"/>
        </w:rPr>
        <w:t>. It was also driven by two main factors</w:t>
      </w:r>
      <w:r w:rsidR="00526A7C">
        <w:rPr>
          <w:rFonts w:eastAsia="Times New Roman" w:cs="Times New Roman"/>
        </w:rPr>
        <w:t xml:space="preserve"> affecting the cost of sales</w:t>
      </w:r>
      <w:r w:rsidR="00CF589C">
        <w:rPr>
          <w:rFonts w:eastAsia="Times New Roman" w:cs="Times New Roman"/>
        </w:rPr>
        <w:t>:</w:t>
      </w:r>
    </w:p>
    <w:p w14:paraId="208ED25E" w14:textId="7ED26D58" w:rsidR="00541947" w:rsidRDefault="00526A7C" w:rsidP="00CF589C">
      <w:pPr>
        <w:pStyle w:val="ListParagraph"/>
        <w:numPr>
          <w:ilvl w:val="0"/>
          <w:numId w:val="15"/>
        </w:numPr>
        <w:spacing w:line="278" w:lineRule="auto"/>
        <w:rPr>
          <w:rFonts w:eastAsia="Times New Roman" w:cs="Times New Roman"/>
        </w:rPr>
      </w:pPr>
      <w:r>
        <w:rPr>
          <w:rFonts w:eastAsia="Times New Roman" w:cs="Times New Roman"/>
        </w:rPr>
        <w:t xml:space="preserve">There were higher product development and design costs </w:t>
      </w:r>
      <w:r w:rsidR="0028042D">
        <w:rPr>
          <w:rFonts w:eastAsia="Times New Roman" w:cs="Times New Roman"/>
        </w:rPr>
        <w:t xml:space="preserve">against last year </w:t>
      </w:r>
      <w:r>
        <w:rPr>
          <w:rFonts w:eastAsia="Times New Roman" w:cs="Times New Roman"/>
        </w:rPr>
        <w:t>that were not full offset by pricing</w:t>
      </w:r>
      <w:r w:rsidR="0028042D">
        <w:rPr>
          <w:rFonts w:eastAsia="Times New Roman" w:cs="Times New Roman"/>
        </w:rPr>
        <w:t>.</w:t>
      </w:r>
    </w:p>
    <w:p w14:paraId="15E64010" w14:textId="1A8B0F6D" w:rsidR="0028042D" w:rsidRPr="00CF589C" w:rsidRDefault="0005772D" w:rsidP="00CF589C">
      <w:pPr>
        <w:pStyle w:val="ListParagraph"/>
        <w:numPr>
          <w:ilvl w:val="0"/>
          <w:numId w:val="15"/>
        </w:numPr>
        <w:spacing w:line="278" w:lineRule="auto"/>
        <w:rPr>
          <w:rFonts w:eastAsia="Times New Roman" w:cs="Times New Roman"/>
        </w:rPr>
      </w:pPr>
      <w:r>
        <w:rPr>
          <w:rFonts w:eastAsia="Times New Roman" w:cs="Times New Roman"/>
        </w:rPr>
        <w:t xml:space="preserve">Stock provisions were also a headwind of around 100bps </w:t>
      </w:r>
      <w:r w:rsidR="00FF7DF0">
        <w:rPr>
          <w:rFonts w:eastAsia="Times New Roman" w:cs="Times New Roman"/>
        </w:rPr>
        <w:t>given Burberry planned at a higher sales level</w:t>
      </w:r>
      <w:r w:rsidR="009937E0">
        <w:rPr>
          <w:rFonts w:eastAsia="Times New Roman" w:cs="Times New Roman"/>
        </w:rPr>
        <w:t>.</w:t>
      </w:r>
    </w:p>
    <w:p w14:paraId="772A97E6" w14:textId="3C6B50B9" w:rsidR="00451C58" w:rsidRPr="00451C58" w:rsidRDefault="00451C58" w:rsidP="00672B84">
      <w:pPr>
        <w:spacing w:line="278" w:lineRule="auto"/>
        <w:rPr>
          <w:rFonts w:eastAsia="Times New Roman" w:cs="Times New Roman"/>
          <w:b/>
          <w:bCs/>
        </w:rPr>
      </w:pPr>
      <w:r w:rsidRPr="00451C58">
        <w:rPr>
          <w:rFonts w:eastAsia="Times New Roman" w:cs="Times New Roman"/>
          <w:b/>
          <w:bCs/>
        </w:rPr>
        <w:t>Operating Profit</w:t>
      </w:r>
      <w:r w:rsidR="002F00C0">
        <w:rPr>
          <w:rFonts w:eastAsia="Times New Roman" w:cs="Times New Roman"/>
          <w:b/>
          <w:bCs/>
        </w:rPr>
        <w:t xml:space="preserve"> and Margin</w:t>
      </w:r>
    </w:p>
    <w:p w14:paraId="467281AD" w14:textId="57C45EA6" w:rsidR="0035232F" w:rsidRDefault="0035232F" w:rsidP="0035232F">
      <w:pPr>
        <w:rPr>
          <w:rFonts w:eastAsia="Times New Roman" w:cs="Times New Roman"/>
        </w:rPr>
      </w:pPr>
      <w:r w:rsidRPr="5EA65570">
        <w:rPr>
          <w:rFonts w:eastAsia="Times New Roman" w:cs="Times New Roman"/>
        </w:rPr>
        <w:t>The operating profit follows a similar trend, increasing between 2021 and 2023 and falling in 2024. However, this fall is a lot more significant than the drop in revenue, with it being the lowest operating profit figure in the four-year period</w:t>
      </w:r>
      <w:r w:rsidR="00744DF5">
        <w:rPr>
          <w:rFonts w:eastAsia="Times New Roman" w:cs="Times New Roman"/>
        </w:rPr>
        <w:t xml:space="preserve"> at </w:t>
      </w:r>
      <w:r w:rsidR="00763B0D">
        <w:rPr>
          <w:rFonts w:eastAsia="Times New Roman" w:cs="Times New Roman"/>
        </w:rPr>
        <w:t>a 34% decrease</w:t>
      </w:r>
      <w:r w:rsidRPr="5EA65570">
        <w:rPr>
          <w:rFonts w:eastAsia="Times New Roman" w:cs="Times New Roman"/>
        </w:rPr>
        <w:t>.</w:t>
      </w:r>
      <w:r w:rsidR="00167FE7">
        <w:rPr>
          <w:rFonts w:eastAsia="Times New Roman" w:cs="Times New Roman"/>
        </w:rPr>
        <w:t xml:space="preserve"> Management said t</w:t>
      </w:r>
      <w:r w:rsidRPr="5EA65570">
        <w:rPr>
          <w:rFonts w:eastAsia="Times New Roman" w:cs="Times New Roman"/>
        </w:rPr>
        <w:t xml:space="preserve">his </w:t>
      </w:r>
      <w:r w:rsidR="00763B0D">
        <w:rPr>
          <w:rFonts w:eastAsia="Times New Roman" w:cs="Times New Roman"/>
        </w:rPr>
        <w:t xml:space="preserve">is </w:t>
      </w:r>
      <w:r w:rsidR="00FB59B2">
        <w:rPr>
          <w:rFonts w:eastAsia="Times New Roman" w:cs="Times New Roman"/>
        </w:rPr>
        <w:t>primarily</w:t>
      </w:r>
      <w:r w:rsidR="00763B0D">
        <w:rPr>
          <w:rFonts w:eastAsia="Times New Roman" w:cs="Times New Roman"/>
        </w:rPr>
        <w:t xml:space="preserve"> due to:</w:t>
      </w:r>
    </w:p>
    <w:p w14:paraId="1B32F835" w14:textId="251FB52A" w:rsidR="00CD05A7" w:rsidRDefault="00F419D2" w:rsidP="00763B0D">
      <w:pPr>
        <w:pStyle w:val="ListParagraph"/>
        <w:numPr>
          <w:ilvl w:val="0"/>
          <w:numId w:val="12"/>
        </w:numPr>
        <w:rPr>
          <w:rFonts w:eastAsia="Times New Roman" w:cs="Times New Roman"/>
        </w:rPr>
      </w:pPr>
      <w:r>
        <w:rPr>
          <w:rFonts w:eastAsia="Times New Roman" w:cs="Times New Roman"/>
        </w:rPr>
        <w:t>Elevated marketing costs</w:t>
      </w:r>
      <w:r w:rsidR="00EA2379">
        <w:rPr>
          <w:rFonts w:eastAsia="Times New Roman" w:cs="Times New Roman"/>
        </w:rPr>
        <w:t xml:space="preserve"> with </w:t>
      </w:r>
      <w:r w:rsidR="007F0551">
        <w:rPr>
          <w:rFonts w:eastAsia="Times New Roman" w:cs="Times New Roman"/>
        </w:rPr>
        <w:t xml:space="preserve">high-visibility </w:t>
      </w:r>
      <w:r w:rsidR="0037504C">
        <w:rPr>
          <w:rFonts w:eastAsia="Times New Roman" w:cs="Times New Roman"/>
        </w:rPr>
        <w:t xml:space="preserve">activations </w:t>
      </w:r>
      <w:r w:rsidR="007F0551">
        <w:rPr>
          <w:rFonts w:eastAsia="Times New Roman" w:cs="Times New Roman"/>
        </w:rPr>
        <w:t>such as the Harrods ta</w:t>
      </w:r>
      <w:r w:rsidR="0037504C">
        <w:rPr>
          <w:rFonts w:eastAsia="Times New Roman" w:cs="Times New Roman"/>
        </w:rPr>
        <w:t>keover and digital initiatives to drive sales.</w:t>
      </w:r>
    </w:p>
    <w:p w14:paraId="61E0E090" w14:textId="3D22970D" w:rsidR="0037504C" w:rsidRDefault="0037504C" w:rsidP="00763B0D">
      <w:pPr>
        <w:pStyle w:val="ListParagraph"/>
        <w:numPr>
          <w:ilvl w:val="0"/>
          <w:numId w:val="12"/>
        </w:numPr>
        <w:rPr>
          <w:rFonts w:eastAsia="Times New Roman" w:cs="Times New Roman"/>
        </w:rPr>
      </w:pPr>
      <w:r>
        <w:rPr>
          <w:rFonts w:eastAsia="Times New Roman" w:cs="Times New Roman"/>
        </w:rPr>
        <w:t>Store refurbishments</w:t>
      </w:r>
      <w:r w:rsidR="002929AC">
        <w:rPr>
          <w:rFonts w:eastAsia="Times New Roman" w:cs="Times New Roman"/>
        </w:rPr>
        <w:t xml:space="preserve"> incrementally pushed depreciation and lease charges for flagship refits</w:t>
      </w:r>
      <w:sdt>
        <w:sdtPr>
          <w:rPr>
            <w:rFonts w:eastAsia="Times New Roman" w:cs="Times New Roman"/>
          </w:rPr>
          <w:id w:val="-1299994577"/>
          <w:citation/>
        </w:sdtPr>
        <w:sdtEndPr/>
        <w:sdtContent>
          <w:r w:rsidR="004242AE">
            <w:rPr>
              <w:rFonts w:eastAsia="Times New Roman" w:cs="Times New Roman"/>
            </w:rPr>
            <w:fldChar w:fldCharType="begin"/>
          </w:r>
          <w:r w:rsidR="004242AE">
            <w:rPr>
              <w:rFonts w:eastAsia="Times New Roman" w:cs="Times New Roman"/>
            </w:rPr>
            <w:instrText xml:space="preserve"> CITATION Aoi23 \l 2057 </w:instrText>
          </w:r>
          <w:r w:rsidR="004242AE">
            <w:rPr>
              <w:rFonts w:eastAsia="Times New Roman" w:cs="Times New Roman"/>
            </w:rPr>
            <w:fldChar w:fldCharType="separate"/>
          </w:r>
          <w:r w:rsidR="00565880">
            <w:rPr>
              <w:rFonts w:eastAsia="Times New Roman" w:cs="Times New Roman"/>
              <w:noProof/>
            </w:rPr>
            <w:t xml:space="preserve"> </w:t>
          </w:r>
          <w:r w:rsidR="00565880" w:rsidRPr="00565880">
            <w:rPr>
              <w:rFonts w:eastAsia="Times New Roman" w:cs="Times New Roman"/>
              <w:noProof/>
            </w:rPr>
            <w:t>(Morgan, 2023)</w:t>
          </w:r>
          <w:r w:rsidR="004242AE">
            <w:rPr>
              <w:rFonts w:eastAsia="Times New Roman" w:cs="Times New Roman"/>
            </w:rPr>
            <w:fldChar w:fldCharType="end"/>
          </w:r>
        </w:sdtContent>
      </w:sdt>
      <w:r w:rsidR="003E2489">
        <w:rPr>
          <w:rFonts w:eastAsia="Times New Roman" w:cs="Times New Roman"/>
        </w:rPr>
        <w:t>.</w:t>
      </w:r>
    </w:p>
    <w:p w14:paraId="16D93424" w14:textId="2F6065CC" w:rsidR="003E2489" w:rsidRDefault="003E2489" w:rsidP="00763B0D">
      <w:pPr>
        <w:pStyle w:val="ListParagraph"/>
        <w:numPr>
          <w:ilvl w:val="0"/>
          <w:numId w:val="12"/>
        </w:numPr>
        <w:rPr>
          <w:rFonts w:eastAsia="Times New Roman" w:cs="Times New Roman"/>
        </w:rPr>
      </w:pPr>
      <w:r>
        <w:rPr>
          <w:rFonts w:eastAsia="Times New Roman" w:cs="Times New Roman"/>
        </w:rPr>
        <w:t xml:space="preserve">The impact of inflation on </w:t>
      </w:r>
      <w:r w:rsidR="00C57714">
        <w:rPr>
          <w:rFonts w:eastAsia="Times New Roman" w:cs="Times New Roman"/>
        </w:rPr>
        <w:t>people costs</w:t>
      </w:r>
      <w:r w:rsidR="000A4181">
        <w:rPr>
          <w:rFonts w:eastAsia="Times New Roman" w:cs="Times New Roman"/>
        </w:rPr>
        <w:t>.</w:t>
      </w:r>
    </w:p>
    <w:p w14:paraId="275B4163" w14:textId="50768A81" w:rsidR="57F9F353" w:rsidRDefault="008A48A2" w:rsidP="57F9F353">
      <w:pPr>
        <w:rPr>
          <w:rFonts w:eastAsia="Times New Roman" w:cs="Times New Roman"/>
        </w:rPr>
      </w:pPr>
      <w:r>
        <w:rPr>
          <w:rFonts w:eastAsia="Times New Roman" w:cs="Times New Roman"/>
        </w:rPr>
        <w:t xml:space="preserve">Burberry </w:t>
      </w:r>
      <w:r w:rsidR="004F3376">
        <w:rPr>
          <w:rFonts w:eastAsia="Times New Roman" w:cs="Times New Roman"/>
        </w:rPr>
        <w:t xml:space="preserve">has deliberately accepted higher operating expenses in FY24 to reposition the brand </w:t>
      </w:r>
      <w:r w:rsidR="003F01EE">
        <w:rPr>
          <w:rFonts w:eastAsia="Times New Roman" w:cs="Times New Roman"/>
        </w:rPr>
        <w:t xml:space="preserve">for sustainable, full-price growth – heavily investing in marketing and </w:t>
      </w:r>
      <w:r w:rsidR="000E5631">
        <w:rPr>
          <w:rFonts w:eastAsia="Times New Roman" w:cs="Times New Roman"/>
        </w:rPr>
        <w:t xml:space="preserve">flagships experiences. </w:t>
      </w:r>
      <w:r w:rsidR="002D688B">
        <w:rPr>
          <w:rFonts w:eastAsia="Times New Roman" w:cs="Times New Roman"/>
        </w:rPr>
        <w:t>This is all to support Daniel Lees’s creative debut and to heighten brand desirability</w:t>
      </w:r>
      <w:r w:rsidR="006C65A2">
        <w:rPr>
          <w:rFonts w:eastAsia="Times New Roman" w:cs="Times New Roman"/>
        </w:rPr>
        <w:t xml:space="preserve">. </w:t>
      </w:r>
    </w:p>
    <w:p w14:paraId="4A7565CB" w14:textId="0CD8051E" w:rsidR="00C81A44" w:rsidRDefault="00CB3104" w:rsidP="57F9F353">
      <w:pPr>
        <w:rPr>
          <w:rFonts w:eastAsia="Times New Roman" w:cs="Times New Roman"/>
          <w:b/>
          <w:bCs/>
        </w:rPr>
      </w:pPr>
      <w:r w:rsidRPr="00D900D7">
        <w:rPr>
          <w:rFonts w:eastAsia="Times New Roman" w:cs="Times New Roman"/>
          <w:b/>
          <w:bCs/>
        </w:rPr>
        <w:t xml:space="preserve">Operational Leverage </w:t>
      </w:r>
      <w:r w:rsidR="00D900D7" w:rsidRPr="00D900D7">
        <w:rPr>
          <w:rFonts w:eastAsia="Times New Roman" w:cs="Times New Roman"/>
          <w:b/>
          <w:bCs/>
        </w:rPr>
        <w:t>Analysis</w:t>
      </w:r>
    </w:p>
    <w:tbl>
      <w:tblPr>
        <w:tblStyle w:val="TableGrid"/>
        <w:tblW w:w="0" w:type="auto"/>
        <w:tblLook w:val="04A0" w:firstRow="1" w:lastRow="0" w:firstColumn="1" w:lastColumn="0" w:noHBand="0" w:noVBand="1"/>
      </w:tblPr>
      <w:tblGrid>
        <w:gridCol w:w="2337"/>
        <w:gridCol w:w="2337"/>
        <w:gridCol w:w="2338"/>
        <w:gridCol w:w="2338"/>
      </w:tblGrid>
      <w:tr w:rsidR="00D900D7" w14:paraId="257A2594" w14:textId="77777777" w:rsidTr="00D900D7">
        <w:tc>
          <w:tcPr>
            <w:tcW w:w="2337" w:type="dxa"/>
          </w:tcPr>
          <w:p w14:paraId="0C9F27D0" w14:textId="2B04D2E5" w:rsidR="00D900D7" w:rsidRDefault="00D900D7" w:rsidP="00BC1EFD">
            <w:pPr>
              <w:jc w:val="center"/>
              <w:rPr>
                <w:rFonts w:eastAsia="Times New Roman" w:cs="Times New Roman"/>
                <w:b/>
                <w:bCs/>
              </w:rPr>
            </w:pPr>
            <w:r>
              <w:rPr>
                <w:rFonts w:eastAsia="Times New Roman" w:cs="Times New Roman"/>
                <w:b/>
                <w:bCs/>
              </w:rPr>
              <w:t>Period</w:t>
            </w:r>
          </w:p>
        </w:tc>
        <w:tc>
          <w:tcPr>
            <w:tcW w:w="2337" w:type="dxa"/>
          </w:tcPr>
          <w:p w14:paraId="50C70CE3" w14:textId="3558E428" w:rsidR="00D900D7" w:rsidRDefault="00D900D7" w:rsidP="00BC1EFD">
            <w:pPr>
              <w:jc w:val="center"/>
              <w:rPr>
                <w:rFonts w:eastAsia="Times New Roman" w:cs="Times New Roman"/>
                <w:b/>
                <w:bCs/>
              </w:rPr>
            </w:pPr>
            <w:r>
              <w:rPr>
                <w:rFonts w:eastAsia="Times New Roman" w:cs="Times New Roman"/>
                <w:b/>
                <w:bCs/>
              </w:rPr>
              <w:t>Revenue</w:t>
            </w:r>
            <w:r w:rsidRPr="00D0059A">
              <w:rPr>
                <w:rFonts w:ascii="Wingdings 3" w:eastAsia="Wingdings 3" w:hAnsi="Wingdings 3" w:cs="Wingdings 3"/>
                <w:b/>
                <w:bCs/>
              </w:rPr>
              <w:t>r</w:t>
            </w:r>
          </w:p>
        </w:tc>
        <w:tc>
          <w:tcPr>
            <w:tcW w:w="2338" w:type="dxa"/>
          </w:tcPr>
          <w:p w14:paraId="7F462E63" w14:textId="2FFB928C" w:rsidR="00D900D7" w:rsidRDefault="00D900D7" w:rsidP="00BC1EFD">
            <w:pPr>
              <w:jc w:val="center"/>
              <w:rPr>
                <w:rFonts w:eastAsia="Times New Roman" w:cs="Times New Roman"/>
                <w:b/>
                <w:bCs/>
              </w:rPr>
            </w:pPr>
            <w:r>
              <w:rPr>
                <w:rFonts w:eastAsia="Times New Roman" w:cs="Times New Roman"/>
                <w:b/>
                <w:bCs/>
              </w:rPr>
              <w:t xml:space="preserve">Op. Profit </w:t>
            </w:r>
            <w:r w:rsidRPr="00D0059A">
              <w:rPr>
                <w:rFonts w:ascii="Wingdings 3" w:eastAsia="Wingdings 3" w:hAnsi="Wingdings 3" w:cs="Wingdings 3"/>
                <w:b/>
                <w:bCs/>
              </w:rPr>
              <w:t>r</w:t>
            </w:r>
          </w:p>
        </w:tc>
        <w:tc>
          <w:tcPr>
            <w:tcW w:w="2338" w:type="dxa"/>
          </w:tcPr>
          <w:p w14:paraId="426E8892" w14:textId="7CBD7D46" w:rsidR="00D900D7" w:rsidRDefault="009F3B8B" w:rsidP="00BC1EFD">
            <w:pPr>
              <w:jc w:val="center"/>
              <w:rPr>
                <w:rFonts w:eastAsia="Times New Roman" w:cs="Times New Roman"/>
                <w:b/>
                <w:bCs/>
              </w:rPr>
            </w:pPr>
            <w:r>
              <w:rPr>
                <w:rFonts w:eastAsia="Times New Roman" w:cs="Times New Roman"/>
                <w:b/>
                <w:bCs/>
              </w:rPr>
              <w:t xml:space="preserve">Op. </w:t>
            </w:r>
            <w:r w:rsidR="005240C4">
              <w:rPr>
                <w:rFonts w:eastAsia="Times New Roman" w:cs="Times New Roman"/>
                <w:b/>
                <w:bCs/>
              </w:rPr>
              <w:t>Leverage</w:t>
            </w:r>
          </w:p>
        </w:tc>
      </w:tr>
      <w:tr w:rsidR="00D900D7" w14:paraId="455AE3F0" w14:textId="77777777" w:rsidTr="00D900D7">
        <w:tc>
          <w:tcPr>
            <w:tcW w:w="2337" w:type="dxa"/>
          </w:tcPr>
          <w:p w14:paraId="5A005EC1" w14:textId="2680639A" w:rsidR="00D900D7" w:rsidRDefault="005240C4" w:rsidP="57F9F353">
            <w:pPr>
              <w:rPr>
                <w:rFonts w:eastAsia="Times New Roman" w:cs="Times New Roman"/>
                <w:b/>
                <w:bCs/>
              </w:rPr>
            </w:pPr>
            <w:r>
              <w:rPr>
                <w:rFonts w:eastAsia="Times New Roman" w:cs="Times New Roman"/>
                <w:b/>
                <w:bCs/>
              </w:rPr>
              <w:t xml:space="preserve">FY22 </w:t>
            </w:r>
            <w:r>
              <w:rPr>
                <w:rFonts w:ascii="Wingdings 3" w:eastAsia="Wingdings 3" w:hAnsi="Wingdings 3" w:cs="Wingdings 3"/>
                <w:b/>
                <w:bCs/>
              </w:rPr>
              <w:t>4</w:t>
            </w:r>
            <w:r>
              <w:rPr>
                <w:rFonts w:eastAsia="Times New Roman" w:cs="Times New Roman"/>
                <w:b/>
                <w:bCs/>
              </w:rPr>
              <w:t xml:space="preserve">   FY23</w:t>
            </w:r>
          </w:p>
        </w:tc>
        <w:tc>
          <w:tcPr>
            <w:tcW w:w="2337" w:type="dxa"/>
          </w:tcPr>
          <w:p w14:paraId="5B3FF099" w14:textId="2A0F1164" w:rsidR="00D900D7" w:rsidRDefault="005240C4" w:rsidP="00BC1EFD">
            <w:pPr>
              <w:jc w:val="center"/>
              <w:rPr>
                <w:rFonts w:eastAsia="Times New Roman" w:cs="Times New Roman"/>
                <w:b/>
                <w:bCs/>
              </w:rPr>
            </w:pPr>
            <w:r>
              <w:rPr>
                <w:rFonts w:eastAsia="Times New Roman" w:cs="Times New Roman"/>
                <w:b/>
                <w:bCs/>
              </w:rPr>
              <w:t>9.5%</w:t>
            </w:r>
          </w:p>
        </w:tc>
        <w:tc>
          <w:tcPr>
            <w:tcW w:w="2338" w:type="dxa"/>
          </w:tcPr>
          <w:p w14:paraId="3EFDF94B" w14:textId="18795D18" w:rsidR="00D900D7" w:rsidRDefault="005240C4" w:rsidP="00BC1EFD">
            <w:pPr>
              <w:jc w:val="center"/>
              <w:rPr>
                <w:rFonts w:eastAsia="Times New Roman" w:cs="Times New Roman"/>
                <w:b/>
                <w:bCs/>
              </w:rPr>
            </w:pPr>
            <w:r>
              <w:rPr>
                <w:rFonts w:eastAsia="Times New Roman" w:cs="Times New Roman"/>
                <w:b/>
                <w:bCs/>
              </w:rPr>
              <w:t>19.1%</w:t>
            </w:r>
          </w:p>
        </w:tc>
        <w:tc>
          <w:tcPr>
            <w:tcW w:w="2338" w:type="dxa"/>
          </w:tcPr>
          <w:p w14:paraId="305198AD" w14:textId="447B8CAC" w:rsidR="00D900D7" w:rsidRDefault="005240C4" w:rsidP="00BC1EFD">
            <w:pPr>
              <w:jc w:val="center"/>
              <w:rPr>
                <w:rFonts w:eastAsia="Times New Roman" w:cs="Times New Roman"/>
                <w:b/>
                <w:bCs/>
              </w:rPr>
            </w:pPr>
            <w:r>
              <w:rPr>
                <w:rFonts w:eastAsia="Times New Roman" w:cs="Times New Roman"/>
                <w:b/>
                <w:bCs/>
              </w:rPr>
              <w:t>2.0x</w:t>
            </w:r>
          </w:p>
        </w:tc>
      </w:tr>
      <w:tr w:rsidR="00D900D7" w14:paraId="0B0A71E5" w14:textId="77777777" w:rsidTr="00D900D7">
        <w:tc>
          <w:tcPr>
            <w:tcW w:w="2337" w:type="dxa"/>
          </w:tcPr>
          <w:p w14:paraId="36D10B0B" w14:textId="38ADA4B4" w:rsidR="00D900D7" w:rsidRDefault="005240C4" w:rsidP="57F9F353">
            <w:pPr>
              <w:rPr>
                <w:rFonts w:eastAsia="Times New Roman" w:cs="Times New Roman"/>
                <w:b/>
                <w:bCs/>
              </w:rPr>
            </w:pPr>
            <w:r>
              <w:rPr>
                <w:rFonts w:eastAsia="Times New Roman" w:cs="Times New Roman"/>
                <w:b/>
                <w:bCs/>
              </w:rPr>
              <w:t xml:space="preserve">FY23 </w:t>
            </w:r>
            <w:r>
              <w:rPr>
                <w:rFonts w:ascii="Wingdings 3" w:eastAsia="Wingdings 3" w:hAnsi="Wingdings 3" w:cs="Wingdings 3"/>
                <w:b/>
                <w:bCs/>
              </w:rPr>
              <w:t>4</w:t>
            </w:r>
            <w:r>
              <w:rPr>
                <w:rFonts w:eastAsia="Times New Roman" w:cs="Times New Roman"/>
                <w:b/>
                <w:bCs/>
              </w:rPr>
              <w:t xml:space="preserve">   FY24</w:t>
            </w:r>
          </w:p>
        </w:tc>
        <w:tc>
          <w:tcPr>
            <w:tcW w:w="2337" w:type="dxa"/>
          </w:tcPr>
          <w:p w14:paraId="0CA17194" w14:textId="607ABED6" w:rsidR="00D900D7" w:rsidRDefault="005240C4" w:rsidP="00BC1EFD">
            <w:pPr>
              <w:jc w:val="center"/>
              <w:rPr>
                <w:rFonts w:eastAsia="Times New Roman" w:cs="Times New Roman"/>
                <w:b/>
                <w:bCs/>
              </w:rPr>
            </w:pPr>
            <w:r>
              <w:rPr>
                <w:rFonts w:eastAsia="Times New Roman" w:cs="Times New Roman"/>
                <w:b/>
                <w:bCs/>
              </w:rPr>
              <w:t>(4.0</w:t>
            </w:r>
            <w:r w:rsidR="00C11B8F">
              <w:rPr>
                <w:rFonts w:eastAsia="Times New Roman" w:cs="Times New Roman"/>
                <w:b/>
                <w:bCs/>
              </w:rPr>
              <w:t>%</w:t>
            </w:r>
            <w:r>
              <w:rPr>
                <w:rFonts w:eastAsia="Times New Roman" w:cs="Times New Roman"/>
                <w:b/>
                <w:bCs/>
              </w:rPr>
              <w:t>)</w:t>
            </w:r>
          </w:p>
        </w:tc>
        <w:tc>
          <w:tcPr>
            <w:tcW w:w="2338" w:type="dxa"/>
          </w:tcPr>
          <w:p w14:paraId="288EE04E" w14:textId="4DD03B9B" w:rsidR="00D900D7" w:rsidRDefault="00C11B8F" w:rsidP="00BC1EFD">
            <w:pPr>
              <w:jc w:val="center"/>
              <w:rPr>
                <w:rFonts w:eastAsia="Times New Roman" w:cs="Times New Roman"/>
                <w:b/>
                <w:bCs/>
              </w:rPr>
            </w:pPr>
            <w:r>
              <w:rPr>
                <w:rFonts w:eastAsia="Times New Roman" w:cs="Times New Roman"/>
                <w:b/>
                <w:bCs/>
              </w:rPr>
              <w:t>(33.7%)</w:t>
            </w:r>
          </w:p>
        </w:tc>
        <w:tc>
          <w:tcPr>
            <w:tcW w:w="2338" w:type="dxa"/>
          </w:tcPr>
          <w:p w14:paraId="0C3FEA41" w14:textId="2AD3DBC5" w:rsidR="00D900D7" w:rsidRDefault="00C11B8F" w:rsidP="00AD29D7">
            <w:pPr>
              <w:keepNext/>
              <w:jc w:val="center"/>
              <w:rPr>
                <w:rFonts w:eastAsia="Times New Roman" w:cs="Times New Roman"/>
                <w:b/>
                <w:bCs/>
              </w:rPr>
            </w:pPr>
            <w:r>
              <w:rPr>
                <w:rFonts w:eastAsia="Times New Roman" w:cs="Times New Roman"/>
                <w:b/>
                <w:bCs/>
              </w:rPr>
              <w:t>8.4x</w:t>
            </w:r>
          </w:p>
        </w:tc>
      </w:tr>
    </w:tbl>
    <w:p w14:paraId="6154F7EB" w14:textId="7A650B92" w:rsidR="00AD29D7" w:rsidRDefault="00AD29D7" w:rsidP="00AD29D7">
      <w:pPr>
        <w:pStyle w:val="Caption"/>
        <w:spacing w:after="0"/>
      </w:pPr>
      <w:r>
        <w:t xml:space="preserve">Table </w:t>
      </w:r>
      <w:r>
        <w:fldChar w:fldCharType="begin"/>
      </w:r>
      <w:r>
        <w:instrText xml:space="preserve"> SEQ Table \* ARABIC </w:instrText>
      </w:r>
      <w:r>
        <w:fldChar w:fldCharType="separate"/>
      </w:r>
      <w:r w:rsidR="00AD29B1">
        <w:rPr>
          <w:noProof/>
        </w:rPr>
        <w:t>3</w:t>
      </w:r>
      <w:r>
        <w:fldChar w:fldCharType="end"/>
      </w:r>
    </w:p>
    <w:p w14:paraId="4994D13D" w14:textId="562C5DEF" w:rsidR="00D900D7" w:rsidRPr="00AD29D7" w:rsidRDefault="00EE4BBC" w:rsidP="00AD29D7">
      <w:pPr>
        <w:pStyle w:val="Caption"/>
        <w:spacing w:after="0"/>
      </w:pPr>
      <w:r w:rsidRPr="00AC65D4">
        <w:rPr>
          <w:rFonts w:eastAsia="Times New Roman" w:cs="Times New Roman"/>
          <w:i w:val="0"/>
          <w:iCs w:val="0"/>
          <w:sz w:val="20"/>
          <w:szCs w:val="20"/>
        </w:rPr>
        <w:t xml:space="preserve">Operating Leverage Coefficient = </w:t>
      </w:r>
      <w:r w:rsidR="00AC65D4" w:rsidRPr="00AC65D4">
        <w:rPr>
          <w:rFonts w:eastAsia="Times New Roman" w:cs="Times New Roman"/>
          <w:i w:val="0"/>
          <w:iCs w:val="0"/>
          <w:sz w:val="20"/>
          <w:szCs w:val="20"/>
        </w:rPr>
        <w:t>%change in Operating Profit/ %change in Revenue</w:t>
      </w:r>
    </w:p>
    <w:p w14:paraId="7731873E" w14:textId="77777777" w:rsidR="00AD29D7" w:rsidRDefault="00AD29D7" w:rsidP="57F9F353">
      <w:pPr>
        <w:rPr>
          <w:rFonts w:eastAsia="Times New Roman" w:cs="Times New Roman"/>
        </w:rPr>
      </w:pPr>
    </w:p>
    <w:p w14:paraId="70631F6D" w14:textId="77777777" w:rsidR="00E406A3" w:rsidRDefault="00037F7F" w:rsidP="57F9F353">
      <w:pPr>
        <w:rPr>
          <w:rFonts w:eastAsia="Times New Roman" w:cs="Times New Roman"/>
        </w:rPr>
      </w:pPr>
      <w:r>
        <w:rPr>
          <w:rFonts w:eastAsia="Times New Roman" w:cs="Times New Roman"/>
        </w:rPr>
        <w:t>Burberry</w:t>
      </w:r>
      <w:r w:rsidR="0026377D">
        <w:rPr>
          <w:rFonts w:eastAsia="Times New Roman" w:cs="Times New Roman"/>
        </w:rPr>
        <w:t xml:space="preserve">’s operating leverage coefficient (OLC) surged from 2x in FY22-23 to </w:t>
      </w:r>
      <w:r w:rsidR="00660091">
        <w:rPr>
          <w:rFonts w:eastAsia="Times New Roman" w:cs="Times New Roman"/>
        </w:rPr>
        <w:t>8.4x, meaning that a 4</w:t>
      </w:r>
      <w:r w:rsidR="00E34490">
        <w:rPr>
          <w:rFonts w:eastAsia="Times New Roman" w:cs="Times New Roman"/>
        </w:rPr>
        <w:t xml:space="preserve">% sales decline translated into a 34% operating profit drop. This steep leverage highlights </w:t>
      </w:r>
      <w:r w:rsidR="007A340F">
        <w:rPr>
          <w:rFonts w:eastAsia="Times New Roman" w:cs="Times New Roman"/>
        </w:rPr>
        <w:t>an</w:t>
      </w:r>
      <w:r w:rsidR="00973B5A">
        <w:rPr>
          <w:rFonts w:eastAsia="Times New Roman" w:cs="Times New Roman"/>
        </w:rPr>
        <w:t xml:space="preserve"> increase in fixed costs for the company suggests that</w:t>
      </w:r>
      <w:r w:rsidR="00A337A1">
        <w:rPr>
          <w:rFonts w:eastAsia="Times New Roman" w:cs="Times New Roman"/>
        </w:rPr>
        <w:t xml:space="preserve"> </w:t>
      </w:r>
      <w:r w:rsidR="008517EE">
        <w:rPr>
          <w:rFonts w:eastAsia="Times New Roman" w:cs="Times New Roman"/>
        </w:rPr>
        <w:t>Burberry are making strategic, long-term investments to strengthen its brand and drive future revenue growth</w:t>
      </w:r>
      <w:r w:rsidR="00D16B85">
        <w:rPr>
          <w:rFonts w:eastAsia="Times New Roman" w:cs="Times New Roman"/>
        </w:rPr>
        <w:t xml:space="preserve">. </w:t>
      </w:r>
    </w:p>
    <w:p w14:paraId="6E63AEE1" w14:textId="00C56896" w:rsidR="00416469" w:rsidRPr="00AD29D7" w:rsidRDefault="00D16B85" w:rsidP="57F9F353">
      <w:pPr>
        <w:rPr>
          <w:rFonts w:eastAsia="Times New Roman" w:cs="Times New Roman"/>
        </w:rPr>
      </w:pPr>
      <w:r>
        <w:rPr>
          <w:rFonts w:eastAsia="Times New Roman" w:cs="Times New Roman"/>
        </w:rPr>
        <w:t xml:space="preserve">However, it also means short-term earnings will be more volatile, and the company must </w:t>
      </w:r>
      <w:r w:rsidR="002E7AAE">
        <w:rPr>
          <w:rFonts w:eastAsia="Times New Roman" w:cs="Times New Roman"/>
        </w:rPr>
        <w:t>remain consistent with sales and tighten cost control to absorb these higher fixed costs.</w:t>
      </w:r>
    </w:p>
    <w:p w14:paraId="267C47BD" w14:textId="65189A62" w:rsidR="00623821" w:rsidRDefault="00623821" w:rsidP="57F9F353">
      <w:pPr>
        <w:rPr>
          <w:rFonts w:eastAsia="Times New Roman" w:cs="Times New Roman"/>
          <w:b/>
          <w:bCs/>
          <w:sz w:val="28"/>
          <w:szCs w:val="28"/>
          <w:u w:val="single"/>
        </w:rPr>
      </w:pPr>
    </w:p>
    <w:p w14:paraId="699B9533" w14:textId="6371F977" w:rsidR="565D5ACF" w:rsidRDefault="00A660A4" w:rsidP="57F9F353">
      <w:pPr>
        <w:rPr>
          <w:rFonts w:eastAsia="Times New Roman" w:cs="Times New Roman"/>
          <w:b/>
          <w:bCs/>
          <w:sz w:val="28"/>
          <w:szCs w:val="28"/>
          <w:u w:val="single"/>
        </w:rPr>
      </w:pPr>
      <w:r>
        <w:rPr>
          <w:rFonts w:eastAsia="Times New Roman" w:cs="Times New Roman"/>
          <w:b/>
          <w:bCs/>
          <w:sz w:val="28"/>
          <w:szCs w:val="28"/>
          <w:u w:val="single"/>
        </w:rPr>
        <w:lastRenderedPageBreak/>
        <w:t xml:space="preserve">2.2 </w:t>
      </w:r>
      <w:r w:rsidR="565D5ACF" w:rsidRPr="001A0593">
        <w:rPr>
          <w:rFonts w:eastAsia="Times New Roman" w:cs="Times New Roman"/>
          <w:b/>
          <w:bCs/>
          <w:sz w:val="28"/>
          <w:szCs w:val="28"/>
          <w:u w:val="single"/>
        </w:rPr>
        <w:t xml:space="preserve">Operating Assets and Utilisation Analysis </w:t>
      </w:r>
    </w:p>
    <w:p w14:paraId="460F6B94" w14:textId="02C99230" w:rsidR="00B37368" w:rsidRPr="00B37368" w:rsidRDefault="00B37368" w:rsidP="57F9F353">
      <w:pPr>
        <w:rPr>
          <w:rFonts w:eastAsia="Times New Roman" w:cs="Times New Roman"/>
          <w:b/>
          <w:bCs/>
        </w:rPr>
      </w:pPr>
      <w:r>
        <w:rPr>
          <w:rFonts w:eastAsia="Times New Roman" w:cs="Times New Roman"/>
          <w:b/>
          <w:bCs/>
        </w:rPr>
        <w:t>Capital Employed and Working Capital</w:t>
      </w:r>
    </w:p>
    <w:tbl>
      <w:tblPr>
        <w:tblStyle w:val="TableGrid"/>
        <w:tblW w:w="9923" w:type="dxa"/>
        <w:tblInd w:w="-5" w:type="dxa"/>
        <w:tblLayout w:type="fixed"/>
        <w:tblLook w:val="06A0" w:firstRow="1" w:lastRow="0" w:firstColumn="1" w:lastColumn="0" w:noHBand="1" w:noVBand="1"/>
      </w:tblPr>
      <w:tblGrid>
        <w:gridCol w:w="3544"/>
        <w:gridCol w:w="1276"/>
        <w:gridCol w:w="1134"/>
        <w:gridCol w:w="992"/>
        <w:gridCol w:w="992"/>
        <w:gridCol w:w="1985"/>
      </w:tblGrid>
      <w:tr w:rsidR="006B2960" w:rsidRPr="00651612" w14:paraId="029D7C91" w14:textId="6EEBC642" w:rsidTr="00766138">
        <w:trPr>
          <w:trHeight w:val="300"/>
        </w:trPr>
        <w:tc>
          <w:tcPr>
            <w:tcW w:w="3544" w:type="dxa"/>
          </w:tcPr>
          <w:p w14:paraId="59A67C45" w14:textId="482BB4A0" w:rsidR="005640D9" w:rsidRPr="00651612" w:rsidRDefault="00AA3EA5" w:rsidP="57F9F353">
            <w:pPr>
              <w:rPr>
                <w:rFonts w:eastAsia="Times New Roman" w:cs="Times New Roman"/>
                <w:b/>
                <w:bCs/>
              </w:rPr>
            </w:pPr>
            <w:r>
              <w:rPr>
                <w:rFonts w:eastAsia="Times New Roman" w:cs="Times New Roman"/>
                <w:b/>
                <w:bCs/>
              </w:rPr>
              <w:t>Metric</w:t>
            </w:r>
          </w:p>
        </w:tc>
        <w:tc>
          <w:tcPr>
            <w:tcW w:w="1276" w:type="dxa"/>
          </w:tcPr>
          <w:p w14:paraId="4EFABB0F" w14:textId="7D5B590E" w:rsidR="005640D9" w:rsidRPr="00651612" w:rsidRDefault="00974716" w:rsidP="003B5B63">
            <w:pPr>
              <w:jc w:val="center"/>
              <w:rPr>
                <w:rFonts w:eastAsia="Times New Roman" w:cs="Times New Roman"/>
                <w:b/>
                <w:bCs/>
              </w:rPr>
            </w:pPr>
            <w:r>
              <w:rPr>
                <w:rFonts w:eastAsia="Times New Roman" w:cs="Times New Roman"/>
                <w:b/>
                <w:bCs/>
              </w:rPr>
              <w:t>FY</w:t>
            </w:r>
            <w:r w:rsidR="005640D9" w:rsidRPr="00651612">
              <w:rPr>
                <w:rFonts w:eastAsia="Times New Roman" w:cs="Times New Roman"/>
                <w:b/>
                <w:bCs/>
              </w:rPr>
              <w:t>21</w:t>
            </w:r>
          </w:p>
        </w:tc>
        <w:tc>
          <w:tcPr>
            <w:tcW w:w="1134" w:type="dxa"/>
          </w:tcPr>
          <w:p w14:paraId="61532EF6" w14:textId="1A8501C7" w:rsidR="005640D9" w:rsidRPr="00651612" w:rsidRDefault="00974716" w:rsidP="003B5B63">
            <w:pPr>
              <w:jc w:val="center"/>
              <w:rPr>
                <w:rFonts w:eastAsia="Times New Roman" w:cs="Times New Roman"/>
                <w:b/>
                <w:bCs/>
              </w:rPr>
            </w:pPr>
            <w:r>
              <w:rPr>
                <w:rFonts w:eastAsia="Times New Roman" w:cs="Times New Roman"/>
                <w:b/>
                <w:bCs/>
              </w:rPr>
              <w:t>FY</w:t>
            </w:r>
            <w:r w:rsidR="005640D9" w:rsidRPr="00651612">
              <w:rPr>
                <w:rFonts w:eastAsia="Times New Roman" w:cs="Times New Roman"/>
                <w:b/>
                <w:bCs/>
              </w:rPr>
              <w:t>22</w:t>
            </w:r>
          </w:p>
        </w:tc>
        <w:tc>
          <w:tcPr>
            <w:tcW w:w="992" w:type="dxa"/>
          </w:tcPr>
          <w:p w14:paraId="0E032AEE" w14:textId="145CE3A0" w:rsidR="005640D9" w:rsidRPr="00651612" w:rsidRDefault="00974716" w:rsidP="003B5B63">
            <w:pPr>
              <w:jc w:val="center"/>
              <w:rPr>
                <w:rFonts w:eastAsia="Times New Roman" w:cs="Times New Roman"/>
                <w:b/>
                <w:bCs/>
              </w:rPr>
            </w:pPr>
            <w:r>
              <w:rPr>
                <w:rFonts w:eastAsia="Times New Roman" w:cs="Times New Roman"/>
                <w:b/>
                <w:bCs/>
              </w:rPr>
              <w:t>FY</w:t>
            </w:r>
            <w:r w:rsidR="005640D9" w:rsidRPr="00651612">
              <w:rPr>
                <w:rFonts w:eastAsia="Times New Roman" w:cs="Times New Roman"/>
                <w:b/>
                <w:bCs/>
              </w:rPr>
              <w:t>23</w:t>
            </w:r>
          </w:p>
        </w:tc>
        <w:tc>
          <w:tcPr>
            <w:tcW w:w="992" w:type="dxa"/>
          </w:tcPr>
          <w:p w14:paraId="67660C10" w14:textId="0C1EB755" w:rsidR="005640D9" w:rsidRPr="00651612" w:rsidRDefault="00974716" w:rsidP="003B5B63">
            <w:pPr>
              <w:jc w:val="center"/>
              <w:rPr>
                <w:rFonts w:eastAsia="Times New Roman" w:cs="Times New Roman"/>
                <w:b/>
                <w:bCs/>
              </w:rPr>
            </w:pPr>
            <w:r>
              <w:rPr>
                <w:rFonts w:eastAsia="Times New Roman" w:cs="Times New Roman"/>
                <w:b/>
                <w:bCs/>
              </w:rPr>
              <w:t>FY</w:t>
            </w:r>
            <w:r w:rsidR="005640D9" w:rsidRPr="00651612">
              <w:rPr>
                <w:rFonts w:eastAsia="Times New Roman" w:cs="Times New Roman"/>
                <w:b/>
                <w:bCs/>
              </w:rPr>
              <w:t>24</w:t>
            </w:r>
          </w:p>
        </w:tc>
        <w:tc>
          <w:tcPr>
            <w:tcW w:w="1985" w:type="dxa"/>
          </w:tcPr>
          <w:p w14:paraId="6621B69A" w14:textId="02C9FF0C" w:rsidR="005640D9" w:rsidRPr="00651612" w:rsidRDefault="00974716" w:rsidP="003B5B63">
            <w:pPr>
              <w:jc w:val="center"/>
              <w:rPr>
                <w:rFonts w:eastAsia="Times New Roman" w:cs="Times New Roman"/>
                <w:b/>
                <w:bCs/>
              </w:rPr>
            </w:pPr>
            <w:r>
              <w:rPr>
                <w:rFonts w:ascii="Wingdings 3" w:eastAsia="Wingdings 3" w:hAnsi="Wingdings 3" w:cs="Wingdings 3"/>
                <w:b/>
                <w:bCs/>
              </w:rPr>
              <w:t>r</w:t>
            </w:r>
            <w:r>
              <w:rPr>
                <w:rFonts w:eastAsia="Times New Roman" w:cs="Times New Roman"/>
                <w:b/>
                <w:bCs/>
              </w:rPr>
              <w:t xml:space="preserve"> FY23 </w:t>
            </w:r>
            <w:r>
              <w:rPr>
                <w:rFonts w:ascii="Wingdings 3" w:eastAsia="Wingdings 3" w:hAnsi="Wingdings 3" w:cs="Wingdings 3"/>
                <w:b/>
                <w:bCs/>
              </w:rPr>
              <w:t>4</w:t>
            </w:r>
            <w:r>
              <w:rPr>
                <w:rFonts w:eastAsia="Times New Roman" w:cs="Times New Roman"/>
                <w:b/>
                <w:bCs/>
              </w:rPr>
              <w:t xml:space="preserve">   FY24</w:t>
            </w:r>
          </w:p>
        </w:tc>
      </w:tr>
      <w:tr w:rsidR="003A0D8E" w:rsidRPr="00651612" w14:paraId="68E8079C" w14:textId="558765C5" w:rsidTr="00766138">
        <w:trPr>
          <w:trHeight w:val="300"/>
        </w:trPr>
        <w:tc>
          <w:tcPr>
            <w:tcW w:w="3544" w:type="dxa"/>
          </w:tcPr>
          <w:p w14:paraId="617F2610" w14:textId="78EC39CE" w:rsidR="005640D9" w:rsidRPr="00651612" w:rsidRDefault="008D00B0" w:rsidP="57F9F353">
            <w:pPr>
              <w:rPr>
                <w:rFonts w:eastAsia="Times New Roman" w:cs="Times New Roman"/>
                <w:b/>
                <w:bCs/>
              </w:rPr>
            </w:pPr>
            <w:r>
              <w:rPr>
                <w:rFonts w:eastAsia="Times New Roman" w:cs="Times New Roman"/>
                <w:b/>
                <w:bCs/>
              </w:rPr>
              <w:t>Non-current assets</w:t>
            </w:r>
            <w:r w:rsidR="008B4FC5">
              <w:rPr>
                <w:rFonts w:eastAsia="Times New Roman" w:cs="Times New Roman"/>
                <w:b/>
                <w:bCs/>
              </w:rPr>
              <w:t xml:space="preserve"> (</w:t>
            </w:r>
            <w:r w:rsidR="00EB0EB0">
              <w:rPr>
                <w:rFonts w:eastAsia="Times New Roman" w:cs="Times New Roman"/>
                <w:b/>
                <w:bCs/>
              </w:rPr>
              <w:t>£m)</w:t>
            </w:r>
          </w:p>
        </w:tc>
        <w:tc>
          <w:tcPr>
            <w:tcW w:w="1276" w:type="dxa"/>
          </w:tcPr>
          <w:p w14:paraId="0C43C315" w14:textId="30F53130" w:rsidR="005640D9" w:rsidRPr="00651612" w:rsidRDefault="008B4FC5" w:rsidP="003B5B63">
            <w:pPr>
              <w:jc w:val="center"/>
              <w:rPr>
                <w:rFonts w:eastAsia="Times New Roman" w:cs="Times New Roman"/>
              </w:rPr>
            </w:pPr>
            <w:r>
              <w:rPr>
                <w:rFonts w:eastAsia="Times New Roman" w:cs="Times New Roman"/>
              </w:rPr>
              <w:t>1,520</w:t>
            </w:r>
          </w:p>
        </w:tc>
        <w:tc>
          <w:tcPr>
            <w:tcW w:w="1134" w:type="dxa"/>
          </w:tcPr>
          <w:p w14:paraId="0CA313C4" w14:textId="666B304E" w:rsidR="005640D9" w:rsidRPr="00651612" w:rsidRDefault="000D444C" w:rsidP="003B5B63">
            <w:pPr>
              <w:jc w:val="center"/>
              <w:rPr>
                <w:rFonts w:eastAsia="Times New Roman" w:cs="Times New Roman"/>
              </w:rPr>
            </w:pPr>
            <w:r>
              <w:rPr>
                <w:rFonts w:eastAsia="Times New Roman" w:cs="Times New Roman"/>
              </w:rPr>
              <w:t>1,662</w:t>
            </w:r>
          </w:p>
        </w:tc>
        <w:tc>
          <w:tcPr>
            <w:tcW w:w="992" w:type="dxa"/>
          </w:tcPr>
          <w:p w14:paraId="5A9ED1B5" w14:textId="76A8C655" w:rsidR="005640D9" w:rsidRPr="00651612" w:rsidRDefault="000D444C" w:rsidP="003B5B63">
            <w:pPr>
              <w:jc w:val="center"/>
              <w:rPr>
                <w:rFonts w:eastAsia="Times New Roman" w:cs="Times New Roman"/>
              </w:rPr>
            </w:pPr>
            <w:r>
              <w:rPr>
                <w:rFonts w:eastAsia="Times New Roman" w:cs="Times New Roman"/>
              </w:rPr>
              <w:t>1,823</w:t>
            </w:r>
          </w:p>
        </w:tc>
        <w:tc>
          <w:tcPr>
            <w:tcW w:w="992" w:type="dxa"/>
          </w:tcPr>
          <w:p w14:paraId="352E4CB7" w14:textId="1F528DD9" w:rsidR="005640D9" w:rsidRPr="00651612" w:rsidRDefault="000D444C" w:rsidP="003B5B63">
            <w:pPr>
              <w:jc w:val="center"/>
              <w:rPr>
                <w:rFonts w:eastAsia="Times New Roman" w:cs="Times New Roman"/>
              </w:rPr>
            </w:pPr>
            <w:r>
              <w:rPr>
                <w:rFonts w:eastAsia="Times New Roman" w:cs="Times New Roman"/>
              </w:rPr>
              <w:t>1,9</w:t>
            </w:r>
            <w:r w:rsidR="00F82477">
              <w:rPr>
                <w:rFonts w:eastAsia="Times New Roman" w:cs="Times New Roman"/>
              </w:rPr>
              <w:t>46</w:t>
            </w:r>
          </w:p>
          <w:p w14:paraId="25D3ADE8" w14:textId="464179DC" w:rsidR="005640D9" w:rsidRPr="00651612" w:rsidRDefault="005640D9" w:rsidP="003B5B63">
            <w:pPr>
              <w:jc w:val="center"/>
              <w:rPr>
                <w:rFonts w:eastAsia="Times New Roman" w:cs="Times New Roman"/>
              </w:rPr>
            </w:pPr>
          </w:p>
        </w:tc>
        <w:tc>
          <w:tcPr>
            <w:tcW w:w="1985" w:type="dxa"/>
          </w:tcPr>
          <w:p w14:paraId="465820AA" w14:textId="75D97C3E" w:rsidR="005640D9" w:rsidRPr="00651612" w:rsidRDefault="000178DE" w:rsidP="003B5B63">
            <w:pPr>
              <w:jc w:val="center"/>
              <w:rPr>
                <w:rFonts w:eastAsia="Times New Roman" w:cs="Times New Roman"/>
              </w:rPr>
            </w:pPr>
            <w:r>
              <w:rPr>
                <w:rFonts w:eastAsia="Times New Roman" w:cs="Times New Roman"/>
              </w:rPr>
              <w:t>6.7</w:t>
            </w:r>
            <w:r w:rsidR="004B31EE">
              <w:rPr>
                <w:rFonts w:eastAsia="Times New Roman" w:cs="Times New Roman"/>
              </w:rPr>
              <w:t>%</w:t>
            </w:r>
          </w:p>
        </w:tc>
      </w:tr>
      <w:tr w:rsidR="00D904D1" w:rsidRPr="00651612" w14:paraId="2B5BBEB6" w14:textId="77777777" w:rsidTr="00766138">
        <w:trPr>
          <w:trHeight w:val="300"/>
        </w:trPr>
        <w:tc>
          <w:tcPr>
            <w:tcW w:w="3544" w:type="dxa"/>
          </w:tcPr>
          <w:p w14:paraId="40B53D81" w14:textId="76EFB473" w:rsidR="008D00B0" w:rsidRPr="00651612" w:rsidRDefault="00733E66" w:rsidP="57F9F353">
            <w:pPr>
              <w:rPr>
                <w:rFonts w:eastAsia="Times New Roman" w:cs="Times New Roman"/>
                <w:b/>
                <w:bCs/>
              </w:rPr>
            </w:pPr>
            <w:r>
              <w:rPr>
                <w:rFonts w:eastAsia="Times New Roman" w:cs="Times New Roman"/>
                <w:b/>
                <w:bCs/>
              </w:rPr>
              <w:t>Current assets</w:t>
            </w:r>
            <w:r w:rsidR="00EB0EB0">
              <w:rPr>
                <w:rFonts w:eastAsia="Times New Roman" w:cs="Times New Roman"/>
                <w:b/>
                <w:bCs/>
              </w:rPr>
              <w:t xml:space="preserve"> (£m)</w:t>
            </w:r>
          </w:p>
        </w:tc>
        <w:tc>
          <w:tcPr>
            <w:tcW w:w="1276" w:type="dxa"/>
          </w:tcPr>
          <w:p w14:paraId="040566C4" w14:textId="653EFBAD" w:rsidR="008D00B0" w:rsidRPr="00651612" w:rsidRDefault="00F82477" w:rsidP="003B5B63">
            <w:pPr>
              <w:jc w:val="center"/>
              <w:rPr>
                <w:rFonts w:eastAsia="Times New Roman" w:cs="Times New Roman"/>
              </w:rPr>
            </w:pPr>
            <w:r>
              <w:rPr>
                <w:rFonts w:eastAsia="Times New Roman" w:cs="Times New Roman"/>
              </w:rPr>
              <w:t>1,982</w:t>
            </w:r>
          </w:p>
        </w:tc>
        <w:tc>
          <w:tcPr>
            <w:tcW w:w="1134" w:type="dxa"/>
          </w:tcPr>
          <w:p w14:paraId="5E442C11" w14:textId="72CD1FC9" w:rsidR="008D00B0" w:rsidRPr="00651612" w:rsidRDefault="00C52195" w:rsidP="003B5B63">
            <w:pPr>
              <w:jc w:val="center"/>
              <w:rPr>
                <w:rFonts w:eastAsia="Times New Roman" w:cs="Times New Roman"/>
              </w:rPr>
            </w:pPr>
            <w:r>
              <w:rPr>
                <w:rFonts w:eastAsia="Times New Roman" w:cs="Times New Roman"/>
              </w:rPr>
              <w:t>2,035</w:t>
            </w:r>
          </w:p>
        </w:tc>
        <w:tc>
          <w:tcPr>
            <w:tcW w:w="992" w:type="dxa"/>
          </w:tcPr>
          <w:p w14:paraId="785B7139" w14:textId="7CE9F21E" w:rsidR="008D00B0" w:rsidRPr="00651612" w:rsidRDefault="00C52195" w:rsidP="003B5B63">
            <w:pPr>
              <w:jc w:val="center"/>
              <w:rPr>
                <w:rFonts w:eastAsia="Times New Roman" w:cs="Times New Roman"/>
              </w:rPr>
            </w:pPr>
            <w:r>
              <w:rPr>
                <w:rFonts w:eastAsia="Times New Roman" w:cs="Times New Roman"/>
              </w:rPr>
              <w:t>1,863</w:t>
            </w:r>
          </w:p>
        </w:tc>
        <w:tc>
          <w:tcPr>
            <w:tcW w:w="992" w:type="dxa"/>
          </w:tcPr>
          <w:p w14:paraId="67138ADF" w14:textId="2DAA503E" w:rsidR="008D00B0" w:rsidRPr="00651612" w:rsidRDefault="00C52195" w:rsidP="003B5B63">
            <w:pPr>
              <w:jc w:val="center"/>
              <w:rPr>
                <w:rFonts w:eastAsia="Times New Roman" w:cs="Times New Roman"/>
              </w:rPr>
            </w:pPr>
            <w:r>
              <w:rPr>
                <w:rFonts w:eastAsia="Times New Roman" w:cs="Times New Roman"/>
              </w:rPr>
              <w:t>1,424</w:t>
            </w:r>
          </w:p>
        </w:tc>
        <w:tc>
          <w:tcPr>
            <w:tcW w:w="1985" w:type="dxa"/>
          </w:tcPr>
          <w:p w14:paraId="73C36DE4" w14:textId="4CE1E224" w:rsidR="008D00B0" w:rsidRPr="00651612" w:rsidRDefault="000129A8" w:rsidP="003B5B63">
            <w:pPr>
              <w:jc w:val="center"/>
              <w:rPr>
                <w:rFonts w:eastAsia="Times New Roman" w:cs="Times New Roman"/>
              </w:rPr>
            </w:pPr>
            <w:r>
              <w:rPr>
                <w:rFonts w:eastAsia="Times New Roman" w:cs="Times New Roman"/>
              </w:rPr>
              <w:t>(23.6%)</w:t>
            </w:r>
          </w:p>
        </w:tc>
      </w:tr>
      <w:tr w:rsidR="00D904D1" w:rsidRPr="00651612" w14:paraId="365B442C" w14:textId="77777777" w:rsidTr="00766138">
        <w:trPr>
          <w:trHeight w:val="300"/>
        </w:trPr>
        <w:tc>
          <w:tcPr>
            <w:tcW w:w="3544" w:type="dxa"/>
          </w:tcPr>
          <w:p w14:paraId="452AC38A" w14:textId="05986F96" w:rsidR="008D00B0" w:rsidRPr="00651612" w:rsidRDefault="00733E66" w:rsidP="57F9F353">
            <w:pPr>
              <w:rPr>
                <w:rFonts w:eastAsia="Times New Roman" w:cs="Times New Roman"/>
                <w:b/>
                <w:bCs/>
              </w:rPr>
            </w:pPr>
            <w:r>
              <w:rPr>
                <w:rFonts w:eastAsia="Times New Roman" w:cs="Times New Roman"/>
                <w:b/>
                <w:bCs/>
              </w:rPr>
              <w:t>Current</w:t>
            </w:r>
            <w:r w:rsidR="00F52AF1">
              <w:rPr>
                <w:rFonts w:eastAsia="Times New Roman" w:cs="Times New Roman"/>
                <w:b/>
                <w:bCs/>
              </w:rPr>
              <w:t xml:space="preserve"> </w:t>
            </w:r>
            <w:r>
              <w:rPr>
                <w:rFonts w:eastAsia="Times New Roman" w:cs="Times New Roman"/>
                <w:b/>
                <w:bCs/>
              </w:rPr>
              <w:t>liabilities</w:t>
            </w:r>
            <w:r w:rsidR="00EB0EB0">
              <w:rPr>
                <w:rFonts w:eastAsia="Times New Roman" w:cs="Times New Roman"/>
                <w:b/>
                <w:bCs/>
              </w:rPr>
              <w:t xml:space="preserve"> </w:t>
            </w:r>
            <w:r w:rsidR="00766138">
              <w:rPr>
                <w:rFonts w:eastAsia="Times New Roman" w:cs="Times New Roman"/>
                <w:b/>
                <w:bCs/>
              </w:rPr>
              <w:t>– Overdrafts/ST borrowings</w:t>
            </w:r>
            <w:r w:rsidR="00EB0EB0">
              <w:rPr>
                <w:rFonts w:eastAsia="Times New Roman" w:cs="Times New Roman"/>
                <w:b/>
                <w:bCs/>
              </w:rPr>
              <w:t>(£m)</w:t>
            </w:r>
            <w:r w:rsidR="00384888">
              <w:rPr>
                <w:rFonts w:eastAsia="Times New Roman" w:cs="Times New Roman"/>
                <w:b/>
                <w:bCs/>
              </w:rPr>
              <w:t xml:space="preserve"> </w:t>
            </w:r>
          </w:p>
        </w:tc>
        <w:tc>
          <w:tcPr>
            <w:tcW w:w="1276" w:type="dxa"/>
          </w:tcPr>
          <w:p w14:paraId="149C4EDE" w14:textId="17F73903" w:rsidR="008D00B0" w:rsidRPr="00651612" w:rsidRDefault="00270971" w:rsidP="003B5B63">
            <w:pPr>
              <w:jc w:val="center"/>
              <w:rPr>
                <w:rFonts w:eastAsia="Times New Roman" w:cs="Times New Roman"/>
              </w:rPr>
            </w:pPr>
            <w:r>
              <w:rPr>
                <w:rFonts w:eastAsia="Times New Roman" w:cs="Times New Roman"/>
              </w:rPr>
              <w:t>657</w:t>
            </w:r>
          </w:p>
        </w:tc>
        <w:tc>
          <w:tcPr>
            <w:tcW w:w="1134" w:type="dxa"/>
          </w:tcPr>
          <w:p w14:paraId="4B8A4F66" w14:textId="62123C5C" w:rsidR="008D00B0" w:rsidRPr="00651612" w:rsidRDefault="00AC11A8" w:rsidP="003B5B63">
            <w:pPr>
              <w:jc w:val="center"/>
              <w:rPr>
                <w:rFonts w:eastAsia="Times New Roman" w:cs="Times New Roman"/>
              </w:rPr>
            </w:pPr>
            <w:r>
              <w:rPr>
                <w:rFonts w:eastAsia="Times New Roman" w:cs="Times New Roman"/>
              </w:rPr>
              <w:t>759</w:t>
            </w:r>
          </w:p>
        </w:tc>
        <w:tc>
          <w:tcPr>
            <w:tcW w:w="992" w:type="dxa"/>
          </w:tcPr>
          <w:p w14:paraId="1414D11A" w14:textId="7750825D" w:rsidR="008D00B0" w:rsidRPr="00651612" w:rsidRDefault="001B21EF" w:rsidP="003B5B63">
            <w:pPr>
              <w:jc w:val="center"/>
              <w:rPr>
                <w:rFonts w:eastAsia="Times New Roman" w:cs="Times New Roman"/>
              </w:rPr>
            </w:pPr>
            <w:r>
              <w:rPr>
                <w:rFonts w:eastAsia="Times New Roman" w:cs="Times New Roman"/>
              </w:rPr>
              <w:t>764</w:t>
            </w:r>
          </w:p>
        </w:tc>
        <w:tc>
          <w:tcPr>
            <w:tcW w:w="992" w:type="dxa"/>
          </w:tcPr>
          <w:p w14:paraId="7DA68C23" w14:textId="44CDB863" w:rsidR="008D00B0" w:rsidRPr="00651612" w:rsidRDefault="00BD5AE0" w:rsidP="003B5B63">
            <w:pPr>
              <w:jc w:val="center"/>
              <w:rPr>
                <w:rFonts w:eastAsia="Times New Roman" w:cs="Times New Roman"/>
              </w:rPr>
            </w:pPr>
            <w:r>
              <w:rPr>
                <w:rFonts w:eastAsia="Times New Roman" w:cs="Times New Roman"/>
              </w:rPr>
              <w:t>778</w:t>
            </w:r>
          </w:p>
        </w:tc>
        <w:tc>
          <w:tcPr>
            <w:tcW w:w="1985" w:type="dxa"/>
          </w:tcPr>
          <w:p w14:paraId="795B15AB" w14:textId="78F770A6" w:rsidR="008D00B0" w:rsidRPr="00651612" w:rsidRDefault="000129A8" w:rsidP="003B5B63">
            <w:pPr>
              <w:jc w:val="center"/>
              <w:rPr>
                <w:rFonts w:eastAsia="Times New Roman" w:cs="Times New Roman"/>
              </w:rPr>
            </w:pPr>
            <w:r>
              <w:rPr>
                <w:rFonts w:eastAsia="Times New Roman" w:cs="Times New Roman"/>
              </w:rPr>
              <w:t>1.8%</w:t>
            </w:r>
          </w:p>
        </w:tc>
      </w:tr>
      <w:tr w:rsidR="00D904D1" w:rsidRPr="00651612" w14:paraId="799F0D0B" w14:textId="77777777" w:rsidTr="00766138">
        <w:trPr>
          <w:trHeight w:val="300"/>
        </w:trPr>
        <w:tc>
          <w:tcPr>
            <w:tcW w:w="3544" w:type="dxa"/>
          </w:tcPr>
          <w:p w14:paraId="2291B7AF" w14:textId="5696E21C" w:rsidR="00735EAB" w:rsidRDefault="00F45F0B" w:rsidP="57F9F353">
            <w:pPr>
              <w:rPr>
                <w:rFonts w:eastAsia="Times New Roman" w:cs="Times New Roman"/>
                <w:b/>
                <w:bCs/>
              </w:rPr>
            </w:pPr>
            <w:r>
              <w:rPr>
                <w:rFonts w:eastAsia="Times New Roman" w:cs="Times New Roman"/>
                <w:b/>
                <w:bCs/>
              </w:rPr>
              <w:t>Working Capital</w:t>
            </w:r>
            <w:r w:rsidR="00EB0EB0">
              <w:rPr>
                <w:rFonts w:eastAsia="Times New Roman" w:cs="Times New Roman"/>
                <w:b/>
                <w:bCs/>
              </w:rPr>
              <w:t xml:space="preserve"> (£m)</w:t>
            </w:r>
          </w:p>
        </w:tc>
        <w:tc>
          <w:tcPr>
            <w:tcW w:w="1276" w:type="dxa"/>
          </w:tcPr>
          <w:p w14:paraId="4B40704B" w14:textId="01268A67" w:rsidR="00735EAB" w:rsidRPr="00651612" w:rsidRDefault="00BD5AE0" w:rsidP="003B5B63">
            <w:pPr>
              <w:jc w:val="center"/>
              <w:rPr>
                <w:rFonts w:eastAsia="Times New Roman" w:cs="Times New Roman"/>
              </w:rPr>
            </w:pPr>
            <w:r>
              <w:rPr>
                <w:rFonts w:eastAsia="Times New Roman" w:cs="Times New Roman"/>
              </w:rPr>
              <w:t>1</w:t>
            </w:r>
            <w:r w:rsidR="00775424">
              <w:rPr>
                <w:rFonts w:eastAsia="Times New Roman" w:cs="Times New Roman"/>
              </w:rPr>
              <w:t>,</w:t>
            </w:r>
            <w:r>
              <w:rPr>
                <w:rFonts w:eastAsia="Times New Roman" w:cs="Times New Roman"/>
              </w:rPr>
              <w:t>325</w:t>
            </w:r>
          </w:p>
        </w:tc>
        <w:tc>
          <w:tcPr>
            <w:tcW w:w="1134" w:type="dxa"/>
          </w:tcPr>
          <w:p w14:paraId="0220BE2C" w14:textId="49CE0F1C" w:rsidR="00735EAB" w:rsidRPr="00651612" w:rsidRDefault="001B2C60" w:rsidP="003B5B63">
            <w:pPr>
              <w:jc w:val="center"/>
              <w:rPr>
                <w:rFonts w:eastAsia="Times New Roman" w:cs="Times New Roman"/>
              </w:rPr>
            </w:pPr>
            <w:r>
              <w:rPr>
                <w:rFonts w:eastAsia="Times New Roman" w:cs="Times New Roman"/>
              </w:rPr>
              <w:t>1</w:t>
            </w:r>
            <w:r w:rsidR="00775424">
              <w:rPr>
                <w:rFonts w:eastAsia="Times New Roman" w:cs="Times New Roman"/>
              </w:rPr>
              <w:t>,</w:t>
            </w:r>
            <w:r>
              <w:rPr>
                <w:rFonts w:eastAsia="Times New Roman" w:cs="Times New Roman"/>
              </w:rPr>
              <w:t>276</w:t>
            </w:r>
          </w:p>
        </w:tc>
        <w:tc>
          <w:tcPr>
            <w:tcW w:w="992" w:type="dxa"/>
          </w:tcPr>
          <w:p w14:paraId="3D2C580E" w14:textId="71223EBF" w:rsidR="00735EAB" w:rsidRPr="00651612" w:rsidRDefault="00775424" w:rsidP="003B5B63">
            <w:pPr>
              <w:jc w:val="center"/>
              <w:rPr>
                <w:rFonts w:eastAsia="Times New Roman" w:cs="Times New Roman"/>
              </w:rPr>
            </w:pPr>
            <w:r>
              <w:rPr>
                <w:rFonts w:eastAsia="Times New Roman" w:cs="Times New Roman"/>
              </w:rPr>
              <w:t>1,099</w:t>
            </w:r>
          </w:p>
        </w:tc>
        <w:tc>
          <w:tcPr>
            <w:tcW w:w="992" w:type="dxa"/>
          </w:tcPr>
          <w:p w14:paraId="693AE229" w14:textId="37F0B8F2" w:rsidR="00735EAB" w:rsidRPr="00651612" w:rsidRDefault="00775424" w:rsidP="003B5B63">
            <w:pPr>
              <w:jc w:val="center"/>
              <w:rPr>
                <w:rFonts w:eastAsia="Times New Roman" w:cs="Times New Roman"/>
              </w:rPr>
            </w:pPr>
            <w:r>
              <w:rPr>
                <w:rFonts w:eastAsia="Times New Roman" w:cs="Times New Roman"/>
              </w:rPr>
              <w:t>646</w:t>
            </w:r>
          </w:p>
        </w:tc>
        <w:tc>
          <w:tcPr>
            <w:tcW w:w="1985" w:type="dxa"/>
          </w:tcPr>
          <w:p w14:paraId="13031DE8" w14:textId="5CB20E15" w:rsidR="00735EAB" w:rsidRPr="00651612" w:rsidRDefault="00AF05B9" w:rsidP="003B5B63">
            <w:pPr>
              <w:jc w:val="center"/>
              <w:rPr>
                <w:rFonts w:eastAsia="Times New Roman" w:cs="Times New Roman"/>
              </w:rPr>
            </w:pPr>
            <w:r>
              <w:rPr>
                <w:rFonts w:eastAsia="Times New Roman" w:cs="Times New Roman"/>
              </w:rPr>
              <w:t>(</w:t>
            </w:r>
            <w:r w:rsidR="00A9315E">
              <w:rPr>
                <w:rFonts w:eastAsia="Times New Roman" w:cs="Times New Roman"/>
              </w:rPr>
              <w:t>41.2%)</w:t>
            </w:r>
          </w:p>
        </w:tc>
      </w:tr>
      <w:tr w:rsidR="00C1054D" w:rsidRPr="00651612" w14:paraId="4EAA60CC" w14:textId="77777777" w:rsidTr="00766138">
        <w:trPr>
          <w:trHeight w:val="300"/>
        </w:trPr>
        <w:tc>
          <w:tcPr>
            <w:tcW w:w="3544" w:type="dxa"/>
          </w:tcPr>
          <w:p w14:paraId="7F0E6885" w14:textId="792C9DAE" w:rsidR="00735EAB" w:rsidRDefault="00F45F0B" w:rsidP="57F9F353">
            <w:pPr>
              <w:rPr>
                <w:rFonts w:eastAsia="Times New Roman" w:cs="Times New Roman"/>
                <w:b/>
                <w:bCs/>
              </w:rPr>
            </w:pPr>
            <w:r>
              <w:rPr>
                <w:rFonts w:eastAsia="Times New Roman" w:cs="Times New Roman"/>
                <w:b/>
                <w:bCs/>
              </w:rPr>
              <w:t>Capital Employed</w:t>
            </w:r>
            <w:r w:rsidR="00EB0EB0">
              <w:rPr>
                <w:rFonts w:eastAsia="Times New Roman" w:cs="Times New Roman"/>
                <w:b/>
                <w:bCs/>
              </w:rPr>
              <w:t xml:space="preserve"> (£m)</w:t>
            </w:r>
          </w:p>
        </w:tc>
        <w:tc>
          <w:tcPr>
            <w:tcW w:w="1276" w:type="dxa"/>
          </w:tcPr>
          <w:p w14:paraId="66CCA595" w14:textId="212F1080" w:rsidR="00735EAB" w:rsidRPr="00651612" w:rsidRDefault="00A802F8" w:rsidP="003B5B63">
            <w:pPr>
              <w:jc w:val="center"/>
              <w:rPr>
                <w:rFonts w:eastAsia="Times New Roman" w:cs="Times New Roman"/>
              </w:rPr>
            </w:pPr>
            <w:r>
              <w:rPr>
                <w:rFonts w:eastAsia="Times New Roman" w:cs="Times New Roman"/>
              </w:rPr>
              <w:t>2,845</w:t>
            </w:r>
          </w:p>
        </w:tc>
        <w:tc>
          <w:tcPr>
            <w:tcW w:w="1134" w:type="dxa"/>
          </w:tcPr>
          <w:p w14:paraId="53F93B4A" w14:textId="2D048355" w:rsidR="00735EAB" w:rsidRPr="00651612" w:rsidRDefault="00A802F8" w:rsidP="003B5B63">
            <w:pPr>
              <w:jc w:val="center"/>
              <w:rPr>
                <w:rFonts w:eastAsia="Times New Roman" w:cs="Times New Roman"/>
              </w:rPr>
            </w:pPr>
            <w:r>
              <w:rPr>
                <w:rFonts w:eastAsia="Times New Roman" w:cs="Times New Roman"/>
              </w:rPr>
              <w:t>2,938</w:t>
            </w:r>
          </w:p>
        </w:tc>
        <w:tc>
          <w:tcPr>
            <w:tcW w:w="992" w:type="dxa"/>
          </w:tcPr>
          <w:p w14:paraId="1B6470E2" w14:textId="3AE83A94" w:rsidR="00735EAB" w:rsidRPr="00651612" w:rsidRDefault="00A802F8" w:rsidP="003B5B63">
            <w:pPr>
              <w:jc w:val="center"/>
              <w:rPr>
                <w:rFonts w:eastAsia="Times New Roman" w:cs="Times New Roman"/>
              </w:rPr>
            </w:pPr>
            <w:r>
              <w:rPr>
                <w:rFonts w:eastAsia="Times New Roman" w:cs="Times New Roman"/>
              </w:rPr>
              <w:t>2,922</w:t>
            </w:r>
          </w:p>
        </w:tc>
        <w:tc>
          <w:tcPr>
            <w:tcW w:w="992" w:type="dxa"/>
          </w:tcPr>
          <w:p w14:paraId="774B5043" w14:textId="16611DBE" w:rsidR="00735EAB" w:rsidRPr="00651612" w:rsidRDefault="00A802F8" w:rsidP="003B5B63">
            <w:pPr>
              <w:jc w:val="center"/>
              <w:rPr>
                <w:rFonts w:eastAsia="Times New Roman" w:cs="Times New Roman"/>
              </w:rPr>
            </w:pPr>
            <w:r>
              <w:rPr>
                <w:rFonts w:eastAsia="Times New Roman" w:cs="Times New Roman"/>
              </w:rPr>
              <w:t>2,592</w:t>
            </w:r>
          </w:p>
        </w:tc>
        <w:tc>
          <w:tcPr>
            <w:tcW w:w="1985" w:type="dxa"/>
          </w:tcPr>
          <w:p w14:paraId="1F530318" w14:textId="6E920CB8" w:rsidR="00735EAB" w:rsidRPr="00651612" w:rsidRDefault="000735AB" w:rsidP="00AD29D7">
            <w:pPr>
              <w:keepNext/>
              <w:jc w:val="center"/>
              <w:rPr>
                <w:rFonts w:eastAsia="Times New Roman" w:cs="Times New Roman"/>
              </w:rPr>
            </w:pPr>
            <w:r>
              <w:rPr>
                <w:rFonts w:eastAsia="Times New Roman" w:cs="Times New Roman"/>
              </w:rPr>
              <w:t>(11.3%)</w:t>
            </w:r>
          </w:p>
        </w:tc>
      </w:tr>
    </w:tbl>
    <w:p w14:paraId="5D90C798" w14:textId="15FCF1A5" w:rsidR="00AD29D7" w:rsidRDefault="00AD29D7" w:rsidP="00AD29D7">
      <w:pPr>
        <w:pStyle w:val="Caption"/>
        <w:spacing w:after="0"/>
      </w:pPr>
      <w:r>
        <w:t xml:space="preserve">Table </w:t>
      </w:r>
      <w:r>
        <w:fldChar w:fldCharType="begin"/>
      </w:r>
      <w:r>
        <w:instrText xml:space="preserve"> SEQ Table \* ARABIC </w:instrText>
      </w:r>
      <w:r>
        <w:fldChar w:fldCharType="separate"/>
      </w:r>
      <w:r w:rsidR="00AD29B1">
        <w:rPr>
          <w:noProof/>
        </w:rPr>
        <w:t>4</w:t>
      </w:r>
      <w:r>
        <w:fldChar w:fldCharType="end"/>
      </w:r>
    </w:p>
    <w:p w14:paraId="6C050ABA" w14:textId="7BA31FFD" w:rsidR="0094665E" w:rsidRPr="0094665E" w:rsidRDefault="0094665E" w:rsidP="00AD29D7">
      <w:pPr>
        <w:spacing w:after="0" w:line="278" w:lineRule="auto"/>
        <w:rPr>
          <w:rFonts w:eastAsia="Times New Roman" w:cs="Times New Roman"/>
          <w:i/>
          <w:iCs/>
          <w:sz w:val="20"/>
          <w:szCs w:val="20"/>
          <w:lang w:val="en-US"/>
        </w:rPr>
      </w:pPr>
      <w:r w:rsidRPr="0094665E">
        <w:rPr>
          <w:rFonts w:eastAsia="Times New Roman" w:cs="Times New Roman"/>
          <w:i/>
          <w:iCs/>
          <w:sz w:val="20"/>
          <w:szCs w:val="20"/>
          <w:lang w:val="en-US"/>
        </w:rPr>
        <w:t>Working capital = current assets –</w:t>
      </w:r>
      <w:r w:rsidR="00F61144">
        <w:rPr>
          <w:rFonts w:eastAsia="Times New Roman" w:cs="Times New Roman"/>
          <w:i/>
          <w:iCs/>
          <w:sz w:val="20"/>
          <w:szCs w:val="20"/>
          <w:lang w:val="en-US"/>
        </w:rPr>
        <w:t xml:space="preserve"> </w:t>
      </w:r>
      <w:r w:rsidRPr="0094665E">
        <w:rPr>
          <w:rFonts w:eastAsia="Times New Roman" w:cs="Times New Roman"/>
          <w:i/>
          <w:iCs/>
          <w:sz w:val="20"/>
          <w:szCs w:val="20"/>
          <w:lang w:val="en-US"/>
        </w:rPr>
        <w:t>current liabilities</w:t>
      </w:r>
    </w:p>
    <w:p w14:paraId="75C80E78" w14:textId="71A28CB9" w:rsidR="57F9F353" w:rsidRPr="00F61144" w:rsidRDefault="0094665E" w:rsidP="00457139">
      <w:pPr>
        <w:spacing w:after="0" w:line="278" w:lineRule="auto"/>
        <w:rPr>
          <w:rFonts w:eastAsia="Times New Roman" w:cs="Times New Roman"/>
          <w:i/>
          <w:iCs/>
          <w:sz w:val="20"/>
          <w:szCs w:val="20"/>
          <w:lang w:val="en-US"/>
        </w:rPr>
      </w:pPr>
      <w:r w:rsidRPr="0094665E">
        <w:rPr>
          <w:rFonts w:eastAsia="Times New Roman" w:cs="Times New Roman"/>
          <w:i/>
          <w:iCs/>
          <w:sz w:val="20"/>
          <w:szCs w:val="20"/>
          <w:lang w:val="en-US"/>
        </w:rPr>
        <w:t>Capital employed = working capital +</w:t>
      </w:r>
      <w:r w:rsidR="00F61144">
        <w:rPr>
          <w:rFonts w:eastAsia="Times New Roman" w:cs="Times New Roman"/>
          <w:i/>
          <w:iCs/>
          <w:sz w:val="20"/>
          <w:szCs w:val="20"/>
          <w:lang w:val="en-US"/>
        </w:rPr>
        <w:t xml:space="preserve"> </w:t>
      </w:r>
      <w:r w:rsidRPr="0094665E">
        <w:rPr>
          <w:rFonts w:eastAsia="Times New Roman" w:cs="Times New Roman"/>
          <w:i/>
          <w:iCs/>
          <w:sz w:val="20"/>
          <w:szCs w:val="20"/>
          <w:lang w:val="en-US"/>
        </w:rPr>
        <w:t>non-current assets</w:t>
      </w:r>
    </w:p>
    <w:p w14:paraId="3B1958B7" w14:textId="77777777" w:rsidR="00457139" w:rsidRDefault="00457139" w:rsidP="57F9F353">
      <w:pPr>
        <w:rPr>
          <w:rFonts w:eastAsia="Times New Roman" w:cs="Times New Roman"/>
        </w:rPr>
      </w:pPr>
    </w:p>
    <w:p w14:paraId="16ECC0E0" w14:textId="5237A09C" w:rsidR="00052336" w:rsidRDefault="00C47E0E" w:rsidP="57F9F353">
      <w:pPr>
        <w:rPr>
          <w:rFonts w:eastAsia="Times New Roman" w:cs="Times New Roman"/>
        </w:rPr>
      </w:pPr>
      <w:r>
        <w:rPr>
          <w:rFonts w:eastAsia="Times New Roman" w:cs="Times New Roman"/>
        </w:rPr>
        <w:t>In FY23/24 Burberry’s capital emplo</w:t>
      </w:r>
      <w:r w:rsidR="00F57CAD">
        <w:rPr>
          <w:rFonts w:eastAsia="Times New Roman" w:cs="Times New Roman"/>
        </w:rPr>
        <w:t>yed</w:t>
      </w:r>
      <w:r w:rsidR="005B5EBD">
        <w:rPr>
          <w:rFonts w:eastAsia="Times New Roman" w:cs="Times New Roman"/>
        </w:rPr>
        <w:t xml:space="preserve"> </w:t>
      </w:r>
      <w:r w:rsidR="004663E4">
        <w:rPr>
          <w:rFonts w:eastAsia="Times New Roman" w:cs="Times New Roman"/>
        </w:rPr>
        <w:t>–</w:t>
      </w:r>
      <w:r w:rsidR="005B5EBD">
        <w:rPr>
          <w:rFonts w:eastAsia="Times New Roman" w:cs="Times New Roman"/>
        </w:rPr>
        <w:t xml:space="preserve"> </w:t>
      </w:r>
      <w:r w:rsidR="004663E4">
        <w:rPr>
          <w:rFonts w:eastAsia="Times New Roman" w:cs="Times New Roman"/>
        </w:rPr>
        <w:t>the sum of</w:t>
      </w:r>
      <w:r w:rsidR="00EA6472">
        <w:rPr>
          <w:rFonts w:eastAsia="Times New Roman" w:cs="Times New Roman"/>
        </w:rPr>
        <w:t xml:space="preserve"> </w:t>
      </w:r>
      <w:r w:rsidR="00A10301">
        <w:rPr>
          <w:rFonts w:eastAsia="Times New Roman" w:cs="Times New Roman"/>
        </w:rPr>
        <w:t>non-current assets</w:t>
      </w:r>
      <w:r w:rsidR="001F0915">
        <w:rPr>
          <w:rFonts w:eastAsia="Times New Roman" w:cs="Times New Roman"/>
        </w:rPr>
        <w:t xml:space="preserve"> and </w:t>
      </w:r>
      <w:r w:rsidR="00481071">
        <w:rPr>
          <w:rFonts w:eastAsia="Times New Roman" w:cs="Times New Roman"/>
        </w:rPr>
        <w:t>net working capital – fell by 11.3%</w:t>
      </w:r>
      <w:r w:rsidR="0033751C">
        <w:rPr>
          <w:rFonts w:eastAsia="Times New Roman" w:cs="Times New Roman"/>
        </w:rPr>
        <w:t xml:space="preserve">. This change </w:t>
      </w:r>
      <w:r w:rsidR="007959FD">
        <w:rPr>
          <w:rFonts w:eastAsia="Times New Roman" w:cs="Times New Roman"/>
        </w:rPr>
        <w:t>reflects two offsetting forces. Non-current assets</w:t>
      </w:r>
      <w:r w:rsidR="0038577F">
        <w:rPr>
          <w:rFonts w:eastAsia="Times New Roman" w:cs="Times New Roman"/>
        </w:rPr>
        <w:t xml:space="preserve"> increased </w:t>
      </w:r>
      <w:r w:rsidR="00AA0198">
        <w:rPr>
          <w:rFonts w:eastAsia="Times New Roman" w:cs="Times New Roman"/>
        </w:rPr>
        <w:t>by 6.7%</w:t>
      </w:r>
      <w:r w:rsidR="007E3636">
        <w:rPr>
          <w:rFonts w:eastAsia="Times New Roman" w:cs="Times New Roman"/>
        </w:rPr>
        <w:t xml:space="preserve"> as the company enacted its</w:t>
      </w:r>
      <w:r w:rsidR="004663E4">
        <w:rPr>
          <w:rFonts w:eastAsia="Times New Roman" w:cs="Times New Roman"/>
        </w:rPr>
        <w:t xml:space="preserve"> </w:t>
      </w:r>
      <w:r w:rsidR="007E3636">
        <w:rPr>
          <w:rFonts w:eastAsia="Times New Roman" w:cs="Times New Roman"/>
        </w:rPr>
        <w:t xml:space="preserve">long-term strategy with </w:t>
      </w:r>
      <w:r w:rsidR="001109E5">
        <w:rPr>
          <w:rFonts w:eastAsia="Times New Roman" w:cs="Times New Roman"/>
        </w:rPr>
        <w:t>flagship store refurbishments</w:t>
      </w:r>
      <w:r w:rsidR="00312EC3">
        <w:rPr>
          <w:rFonts w:eastAsia="Times New Roman" w:cs="Times New Roman"/>
        </w:rPr>
        <w:t xml:space="preserve"> </w:t>
      </w:r>
      <w:r w:rsidR="004E1F83">
        <w:rPr>
          <w:rFonts w:eastAsia="Times New Roman" w:cs="Times New Roman"/>
        </w:rPr>
        <w:t>and new retail concepts</w:t>
      </w:r>
      <w:r w:rsidR="00EE4518">
        <w:rPr>
          <w:rFonts w:eastAsia="Times New Roman" w:cs="Times New Roman"/>
        </w:rPr>
        <w:t xml:space="preserve">. </w:t>
      </w:r>
    </w:p>
    <w:p w14:paraId="07F5D0DA" w14:textId="1245B9E9" w:rsidR="002C6780" w:rsidRDefault="002E5E87" w:rsidP="57F9F353">
      <w:pPr>
        <w:rPr>
          <w:rFonts w:eastAsia="Times New Roman" w:cs="Times New Roman"/>
        </w:rPr>
      </w:pPr>
      <w:r>
        <w:rPr>
          <w:rFonts w:eastAsia="Times New Roman" w:cs="Times New Roman"/>
        </w:rPr>
        <w:t xml:space="preserve">At the </w:t>
      </w:r>
      <w:r w:rsidR="00316F9A">
        <w:rPr>
          <w:rFonts w:eastAsia="Times New Roman" w:cs="Times New Roman"/>
        </w:rPr>
        <w:t>s</w:t>
      </w:r>
      <w:r>
        <w:rPr>
          <w:rFonts w:eastAsia="Times New Roman" w:cs="Times New Roman"/>
        </w:rPr>
        <w:t>ame time, operating</w:t>
      </w:r>
      <w:r w:rsidR="0097616C">
        <w:rPr>
          <w:rFonts w:eastAsia="Times New Roman" w:cs="Times New Roman"/>
        </w:rPr>
        <w:t xml:space="preserve"> working capital</w:t>
      </w:r>
      <w:r w:rsidR="00F018E2">
        <w:rPr>
          <w:rFonts w:eastAsia="Times New Roman" w:cs="Times New Roman"/>
        </w:rPr>
        <w:t xml:space="preserve"> contracted by </w:t>
      </w:r>
      <w:r w:rsidR="004B2F72">
        <w:rPr>
          <w:rFonts w:eastAsia="Times New Roman" w:cs="Times New Roman"/>
        </w:rPr>
        <w:t>£453m</w:t>
      </w:r>
      <w:r w:rsidR="00707817">
        <w:rPr>
          <w:rFonts w:eastAsia="Times New Roman" w:cs="Times New Roman"/>
        </w:rPr>
        <w:t xml:space="preserve">. While inventory and receivables each </w:t>
      </w:r>
      <w:r w:rsidR="00F6518A">
        <w:rPr>
          <w:rFonts w:eastAsia="Times New Roman" w:cs="Times New Roman"/>
        </w:rPr>
        <w:t>ro</w:t>
      </w:r>
      <w:r w:rsidR="00DB12EA">
        <w:rPr>
          <w:rFonts w:eastAsia="Times New Roman" w:cs="Times New Roman"/>
        </w:rPr>
        <w:t>se slightly</w:t>
      </w:r>
      <w:r w:rsidR="009B3F98">
        <w:rPr>
          <w:rFonts w:eastAsia="Times New Roman" w:cs="Times New Roman"/>
        </w:rPr>
        <w:t>, the pr</w:t>
      </w:r>
      <w:r w:rsidR="00083DCF">
        <w:rPr>
          <w:rFonts w:eastAsia="Times New Roman" w:cs="Times New Roman"/>
        </w:rPr>
        <w:t xml:space="preserve">imary driver </w:t>
      </w:r>
      <w:r w:rsidR="002E356C">
        <w:rPr>
          <w:rFonts w:eastAsia="Times New Roman" w:cs="Times New Roman"/>
        </w:rPr>
        <w:t>was</w:t>
      </w:r>
      <w:r w:rsidR="00083DCF">
        <w:rPr>
          <w:rFonts w:eastAsia="Times New Roman" w:cs="Times New Roman"/>
        </w:rPr>
        <w:t xml:space="preserve"> a sharp </w:t>
      </w:r>
      <w:r w:rsidR="00D8110B">
        <w:rPr>
          <w:rFonts w:eastAsia="Times New Roman" w:cs="Times New Roman"/>
        </w:rPr>
        <w:t>fall</w:t>
      </w:r>
      <w:r w:rsidR="00083DCF">
        <w:rPr>
          <w:rFonts w:eastAsia="Times New Roman" w:cs="Times New Roman"/>
        </w:rPr>
        <w:t xml:space="preserve"> </w:t>
      </w:r>
      <w:r w:rsidR="00D8110B">
        <w:rPr>
          <w:rFonts w:eastAsia="Times New Roman" w:cs="Times New Roman"/>
        </w:rPr>
        <w:t>in</w:t>
      </w:r>
      <w:r w:rsidR="00083DCF">
        <w:rPr>
          <w:rFonts w:eastAsia="Times New Roman" w:cs="Times New Roman"/>
        </w:rPr>
        <w:t xml:space="preserve"> cash</w:t>
      </w:r>
      <w:r w:rsidR="00D8110B">
        <w:rPr>
          <w:rFonts w:eastAsia="Times New Roman" w:cs="Times New Roman"/>
        </w:rPr>
        <w:t xml:space="preserve"> and cash equivalents</w:t>
      </w:r>
      <w:r w:rsidR="00970B80">
        <w:rPr>
          <w:rFonts w:eastAsia="Times New Roman" w:cs="Times New Roman"/>
        </w:rPr>
        <w:t xml:space="preserve">: possibly from </w:t>
      </w:r>
      <w:r w:rsidR="003A36D2">
        <w:rPr>
          <w:rFonts w:eastAsia="Times New Roman" w:cs="Times New Roman"/>
        </w:rPr>
        <w:t>elevated marketing exp</w:t>
      </w:r>
      <w:r w:rsidR="007D5169">
        <w:rPr>
          <w:rFonts w:eastAsia="Times New Roman" w:cs="Times New Roman"/>
        </w:rPr>
        <w:t xml:space="preserve">enditure and </w:t>
      </w:r>
      <w:r w:rsidR="005B6664">
        <w:rPr>
          <w:rFonts w:eastAsia="Times New Roman" w:cs="Times New Roman"/>
        </w:rPr>
        <w:t xml:space="preserve">dividend payments which </w:t>
      </w:r>
      <w:r w:rsidR="003F5150">
        <w:rPr>
          <w:rFonts w:eastAsia="Times New Roman" w:cs="Times New Roman"/>
        </w:rPr>
        <w:t>exceeded operating cash generation</w:t>
      </w:r>
      <w:r w:rsidR="00212CDD">
        <w:rPr>
          <w:rFonts w:eastAsia="Times New Roman" w:cs="Times New Roman"/>
        </w:rPr>
        <w:t xml:space="preserve">. </w:t>
      </w:r>
    </w:p>
    <w:p w14:paraId="59B25078" w14:textId="7252A0A7" w:rsidR="00AD29D7" w:rsidRPr="004D6CA5" w:rsidRDefault="00655CC4" w:rsidP="57F9F353">
      <w:pPr>
        <w:rPr>
          <w:rFonts w:eastAsia="Times New Roman" w:cs="Times New Roman"/>
        </w:rPr>
      </w:pPr>
      <w:r>
        <w:rPr>
          <w:rFonts w:eastAsia="Times New Roman" w:cs="Times New Roman"/>
        </w:rPr>
        <w:t xml:space="preserve">The effect is a </w:t>
      </w:r>
      <w:r w:rsidR="009A312C">
        <w:rPr>
          <w:rFonts w:eastAsia="Times New Roman" w:cs="Times New Roman"/>
        </w:rPr>
        <w:t xml:space="preserve">leaner working capital requirement that helped fund capital </w:t>
      </w:r>
      <w:r w:rsidR="00247DD4">
        <w:rPr>
          <w:rFonts w:eastAsia="Times New Roman" w:cs="Times New Roman"/>
        </w:rPr>
        <w:t>expenditures</w:t>
      </w:r>
      <w:r w:rsidR="009A312C">
        <w:rPr>
          <w:rFonts w:eastAsia="Times New Roman" w:cs="Times New Roman"/>
        </w:rPr>
        <w:t xml:space="preserve"> internally</w:t>
      </w:r>
      <w:r w:rsidR="00DA63D6">
        <w:rPr>
          <w:rFonts w:eastAsia="Times New Roman" w:cs="Times New Roman"/>
        </w:rPr>
        <w:t>, but because it comes from a depleted cas</w:t>
      </w:r>
      <w:r w:rsidR="00856C83">
        <w:rPr>
          <w:rFonts w:eastAsia="Times New Roman" w:cs="Times New Roman"/>
        </w:rPr>
        <w:t xml:space="preserve">h </w:t>
      </w:r>
      <w:r w:rsidR="008510FD">
        <w:rPr>
          <w:rFonts w:eastAsia="Times New Roman" w:cs="Times New Roman"/>
        </w:rPr>
        <w:t>buffer</w:t>
      </w:r>
      <w:r w:rsidR="00E1524F">
        <w:rPr>
          <w:rFonts w:eastAsia="Times New Roman" w:cs="Times New Roman"/>
        </w:rPr>
        <w:t xml:space="preserve"> it also highlights Burberry’s increased reliance on </w:t>
      </w:r>
      <w:r w:rsidR="00582236">
        <w:rPr>
          <w:rFonts w:eastAsia="Times New Roman" w:cs="Times New Roman"/>
        </w:rPr>
        <w:t>its long-term asset base and external financing to support the business</w:t>
      </w:r>
      <w:r w:rsidR="00902E87">
        <w:rPr>
          <w:rFonts w:eastAsia="Times New Roman" w:cs="Times New Roman"/>
        </w:rPr>
        <w:t xml:space="preserve"> through its strat</w:t>
      </w:r>
      <w:r w:rsidR="005E4F60">
        <w:rPr>
          <w:rFonts w:eastAsia="Times New Roman" w:cs="Times New Roman"/>
        </w:rPr>
        <w:t>egic investment phase.</w:t>
      </w:r>
    </w:p>
    <w:p w14:paraId="37C3570B" w14:textId="6460E050" w:rsidR="00066C61" w:rsidRPr="003E233E" w:rsidRDefault="004618B9" w:rsidP="57F9F353">
      <w:pPr>
        <w:rPr>
          <w:rFonts w:eastAsia="Times New Roman" w:cs="Times New Roman"/>
          <w:b/>
          <w:bCs/>
        </w:rPr>
      </w:pPr>
      <w:r>
        <w:rPr>
          <w:rFonts w:eastAsia="Times New Roman" w:cs="Times New Roman"/>
          <w:b/>
          <w:bCs/>
        </w:rPr>
        <w:t xml:space="preserve">Working Capital </w:t>
      </w:r>
      <w:r w:rsidR="000D6BC4">
        <w:rPr>
          <w:rFonts w:eastAsia="Times New Roman" w:cs="Times New Roman"/>
          <w:b/>
          <w:bCs/>
        </w:rPr>
        <w:t>Efficiency</w:t>
      </w:r>
    </w:p>
    <w:tbl>
      <w:tblPr>
        <w:tblStyle w:val="TableGrid"/>
        <w:tblW w:w="0" w:type="auto"/>
        <w:tblLook w:val="04A0" w:firstRow="1" w:lastRow="0" w:firstColumn="1" w:lastColumn="0" w:noHBand="0" w:noVBand="1"/>
      </w:tblPr>
      <w:tblGrid>
        <w:gridCol w:w="3397"/>
        <w:gridCol w:w="1277"/>
        <w:gridCol w:w="1417"/>
        <w:gridCol w:w="1984"/>
      </w:tblGrid>
      <w:tr w:rsidR="00F459B5" w:rsidRPr="003E233E" w14:paraId="2DD6A992" w14:textId="77777777" w:rsidTr="00AD6231">
        <w:tc>
          <w:tcPr>
            <w:tcW w:w="3397" w:type="dxa"/>
          </w:tcPr>
          <w:p w14:paraId="0A05FE38" w14:textId="09D1EBFD" w:rsidR="00F459B5" w:rsidRPr="003E233E" w:rsidRDefault="00AA3EA5" w:rsidP="00FF3470">
            <w:pPr>
              <w:tabs>
                <w:tab w:val="center" w:pos="1060"/>
              </w:tabs>
              <w:spacing w:line="278" w:lineRule="auto"/>
              <w:jc w:val="center"/>
              <w:rPr>
                <w:rFonts w:eastAsia="Aptos" w:cs="Aptos"/>
                <w:b/>
                <w:bCs/>
                <w:color w:val="333333"/>
              </w:rPr>
            </w:pPr>
            <w:r>
              <w:rPr>
                <w:rFonts w:eastAsia="Times New Roman" w:cs="Times New Roman"/>
                <w:b/>
                <w:bCs/>
              </w:rPr>
              <w:t>Metric</w:t>
            </w:r>
          </w:p>
        </w:tc>
        <w:tc>
          <w:tcPr>
            <w:tcW w:w="1277" w:type="dxa"/>
          </w:tcPr>
          <w:p w14:paraId="22F64F5C" w14:textId="735C49A8" w:rsidR="00F459B5" w:rsidRPr="003E233E" w:rsidRDefault="00F459B5" w:rsidP="00F459B5">
            <w:pPr>
              <w:spacing w:line="278" w:lineRule="auto"/>
              <w:jc w:val="center"/>
              <w:rPr>
                <w:rFonts w:eastAsia="Aptos" w:cs="Aptos"/>
                <w:b/>
                <w:bCs/>
                <w:color w:val="333333"/>
              </w:rPr>
            </w:pPr>
            <w:r w:rsidRPr="003E233E">
              <w:rPr>
                <w:rFonts w:eastAsia="Times New Roman" w:cs="Times New Roman"/>
                <w:b/>
                <w:bCs/>
              </w:rPr>
              <w:t>FY23</w:t>
            </w:r>
          </w:p>
        </w:tc>
        <w:tc>
          <w:tcPr>
            <w:tcW w:w="1417" w:type="dxa"/>
          </w:tcPr>
          <w:p w14:paraId="5E4F4BEB" w14:textId="7D345E43" w:rsidR="00F459B5" w:rsidRPr="003E233E" w:rsidRDefault="00F459B5" w:rsidP="00F459B5">
            <w:pPr>
              <w:spacing w:line="278" w:lineRule="auto"/>
              <w:jc w:val="center"/>
              <w:rPr>
                <w:rFonts w:eastAsia="Aptos" w:cs="Aptos"/>
                <w:b/>
                <w:bCs/>
                <w:color w:val="333333"/>
              </w:rPr>
            </w:pPr>
            <w:r w:rsidRPr="003E233E">
              <w:rPr>
                <w:rFonts w:eastAsia="Times New Roman" w:cs="Times New Roman"/>
                <w:b/>
                <w:bCs/>
              </w:rPr>
              <w:t>FY24</w:t>
            </w:r>
          </w:p>
        </w:tc>
        <w:tc>
          <w:tcPr>
            <w:tcW w:w="1984" w:type="dxa"/>
          </w:tcPr>
          <w:p w14:paraId="23206BDC" w14:textId="14C5C932" w:rsidR="00F459B5" w:rsidRPr="003E233E" w:rsidRDefault="00F459B5" w:rsidP="00AD6231">
            <w:pPr>
              <w:spacing w:line="278" w:lineRule="auto"/>
              <w:jc w:val="center"/>
              <w:rPr>
                <w:rFonts w:eastAsia="Aptos" w:cs="Aptos"/>
                <w:b/>
                <w:bCs/>
                <w:color w:val="333333"/>
              </w:rPr>
            </w:pPr>
            <w:r>
              <w:rPr>
                <w:rFonts w:ascii="Wingdings 3" w:eastAsia="Wingdings 3" w:hAnsi="Wingdings 3" w:cs="Wingdings 3"/>
                <w:b/>
                <w:bCs/>
              </w:rPr>
              <w:t>r</w:t>
            </w:r>
            <w:r>
              <w:rPr>
                <w:rFonts w:eastAsia="Times New Roman" w:cs="Times New Roman"/>
                <w:b/>
                <w:bCs/>
              </w:rPr>
              <w:t xml:space="preserve"> FY23 </w:t>
            </w:r>
            <w:r>
              <w:rPr>
                <w:rFonts w:ascii="Wingdings 3" w:eastAsia="Wingdings 3" w:hAnsi="Wingdings 3" w:cs="Wingdings 3"/>
                <w:b/>
                <w:bCs/>
              </w:rPr>
              <w:t>4</w:t>
            </w:r>
            <w:r>
              <w:rPr>
                <w:rFonts w:eastAsia="Times New Roman" w:cs="Times New Roman"/>
                <w:b/>
                <w:bCs/>
              </w:rPr>
              <w:t xml:space="preserve">   FY24</w:t>
            </w:r>
          </w:p>
        </w:tc>
      </w:tr>
      <w:tr w:rsidR="00F459B5" w14:paraId="781DB683" w14:textId="77777777" w:rsidTr="00AD6231">
        <w:tc>
          <w:tcPr>
            <w:tcW w:w="3397" w:type="dxa"/>
          </w:tcPr>
          <w:p w14:paraId="1F3406EE" w14:textId="01898529" w:rsidR="00F459B5" w:rsidRPr="00064182" w:rsidRDefault="00064182" w:rsidP="00F459B5">
            <w:pPr>
              <w:spacing w:line="278" w:lineRule="auto"/>
              <w:rPr>
                <w:rFonts w:eastAsia="Aptos" w:cs="Aptos"/>
                <w:b/>
                <w:bCs/>
                <w:color w:val="333333"/>
              </w:rPr>
            </w:pPr>
            <w:r>
              <w:rPr>
                <w:rFonts w:eastAsia="Aptos" w:cs="Aptos"/>
                <w:b/>
                <w:bCs/>
                <w:color w:val="333333"/>
              </w:rPr>
              <w:t>Inventory</w:t>
            </w:r>
            <w:r w:rsidR="00201D9D">
              <w:rPr>
                <w:rFonts w:eastAsia="Aptos" w:cs="Aptos"/>
                <w:b/>
                <w:bCs/>
                <w:color w:val="333333"/>
              </w:rPr>
              <w:t xml:space="preserve"> days</w:t>
            </w:r>
          </w:p>
        </w:tc>
        <w:tc>
          <w:tcPr>
            <w:tcW w:w="1277" w:type="dxa"/>
          </w:tcPr>
          <w:p w14:paraId="29FA977A" w14:textId="4227556A" w:rsidR="00F459B5" w:rsidRDefault="00C96B68" w:rsidP="00C96B68">
            <w:pPr>
              <w:spacing w:line="278" w:lineRule="auto"/>
              <w:jc w:val="center"/>
              <w:rPr>
                <w:rFonts w:eastAsia="Aptos" w:cs="Aptos"/>
                <w:color w:val="333333"/>
              </w:rPr>
            </w:pPr>
            <w:r>
              <w:rPr>
                <w:rFonts w:eastAsia="Aptos" w:cs="Aptos"/>
                <w:color w:val="333333"/>
              </w:rPr>
              <w:t>179.1</w:t>
            </w:r>
          </w:p>
        </w:tc>
        <w:tc>
          <w:tcPr>
            <w:tcW w:w="1417" w:type="dxa"/>
          </w:tcPr>
          <w:p w14:paraId="0D91F3F2" w14:textId="1D5D3948" w:rsidR="00F459B5" w:rsidRDefault="00F157B8" w:rsidP="00C96B68">
            <w:pPr>
              <w:spacing w:line="278" w:lineRule="auto"/>
              <w:jc w:val="center"/>
              <w:rPr>
                <w:rFonts w:eastAsia="Aptos" w:cs="Aptos"/>
                <w:color w:val="333333"/>
              </w:rPr>
            </w:pPr>
            <w:r>
              <w:rPr>
                <w:rFonts w:eastAsia="Aptos" w:cs="Aptos"/>
                <w:color w:val="333333"/>
              </w:rPr>
              <w:t>193</w:t>
            </w:r>
            <w:r w:rsidR="00C96B68">
              <w:rPr>
                <w:rFonts w:eastAsia="Aptos" w:cs="Aptos"/>
                <w:color w:val="333333"/>
              </w:rPr>
              <w:t>.0</w:t>
            </w:r>
          </w:p>
        </w:tc>
        <w:tc>
          <w:tcPr>
            <w:tcW w:w="1984" w:type="dxa"/>
          </w:tcPr>
          <w:p w14:paraId="33484F79" w14:textId="4B9A544F" w:rsidR="00F459B5" w:rsidRDefault="00AC292D" w:rsidP="00BF2E76">
            <w:pPr>
              <w:spacing w:line="278" w:lineRule="auto"/>
              <w:jc w:val="center"/>
              <w:rPr>
                <w:rFonts w:eastAsia="Aptos" w:cs="Aptos"/>
                <w:color w:val="333333"/>
              </w:rPr>
            </w:pPr>
            <w:r>
              <w:rPr>
                <w:rFonts w:eastAsia="Aptos" w:cs="Aptos"/>
                <w:color w:val="333333"/>
              </w:rPr>
              <w:t>+</w:t>
            </w:r>
            <w:r w:rsidR="00480F28">
              <w:rPr>
                <w:rFonts w:eastAsia="Aptos" w:cs="Aptos"/>
                <w:color w:val="333333"/>
              </w:rPr>
              <w:t>13.</w:t>
            </w:r>
            <w:r>
              <w:rPr>
                <w:rFonts w:eastAsia="Aptos" w:cs="Aptos"/>
                <w:color w:val="333333"/>
              </w:rPr>
              <w:t>9</w:t>
            </w:r>
          </w:p>
        </w:tc>
      </w:tr>
      <w:tr w:rsidR="00F459B5" w14:paraId="1C4DD36F" w14:textId="77777777" w:rsidTr="00AD6231">
        <w:tc>
          <w:tcPr>
            <w:tcW w:w="3397" w:type="dxa"/>
          </w:tcPr>
          <w:p w14:paraId="26EFAC76" w14:textId="58DEEC3C" w:rsidR="00F459B5" w:rsidRPr="00064182" w:rsidRDefault="00201D9D" w:rsidP="00F459B5">
            <w:pPr>
              <w:spacing w:line="278" w:lineRule="auto"/>
              <w:rPr>
                <w:rFonts w:eastAsia="Aptos" w:cs="Aptos"/>
                <w:b/>
                <w:bCs/>
                <w:color w:val="333333"/>
              </w:rPr>
            </w:pPr>
            <w:r>
              <w:rPr>
                <w:rFonts w:eastAsia="Aptos" w:cs="Aptos"/>
                <w:b/>
                <w:bCs/>
                <w:color w:val="333333"/>
              </w:rPr>
              <w:t>Days</w:t>
            </w:r>
            <w:r w:rsidR="00D03DF4">
              <w:rPr>
                <w:rFonts w:eastAsia="Aptos" w:cs="Aptos"/>
                <w:b/>
                <w:bCs/>
                <w:color w:val="333333"/>
              </w:rPr>
              <w:t>-</w:t>
            </w:r>
            <w:r>
              <w:rPr>
                <w:rFonts w:eastAsia="Aptos" w:cs="Aptos"/>
                <w:b/>
                <w:bCs/>
                <w:color w:val="333333"/>
              </w:rPr>
              <w:t>sales</w:t>
            </w:r>
            <w:r w:rsidR="00D03DF4">
              <w:rPr>
                <w:rFonts w:eastAsia="Aptos" w:cs="Aptos"/>
                <w:b/>
                <w:bCs/>
                <w:color w:val="333333"/>
              </w:rPr>
              <w:t>-</w:t>
            </w:r>
            <w:r>
              <w:rPr>
                <w:rFonts w:eastAsia="Aptos" w:cs="Aptos"/>
                <w:b/>
                <w:bCs/>
                <w:color w:val="333333"/>
              </w:rPr>
              <w:t>outstanding</w:t>
            </w:r>
            <w:r w:rsidR="0005524C">
              <w:rPr>
                <w:rFonts w:eastAsia="Aptos" w:cs="Aptos"/>
                <w:b/>
                <w:bCs/>
                <w:color w:val="333333"/>
              </w:rPr>
              <w:t xml:space="preserve"> (DSO)</w:t>
            </w:r>
          </w:p>
        </w:tc>
        <w:tc>
          <w:tcPr>
            <w:tcW w:w="1277" w:type="dxa"/>
          </w:tcPr>
          <w:p w14:paraId="53B801DC" w14:textId="31B4C314" w:rsidR="00F459B5" w:rsidRDefault="00C248E8" w:rsidP="00320884">
            <w:pPr>
              <w:spacing w:line="278" w:lineRule="auto"/>
              <w:jc w:val="center"/>
              <w:rPr>
                <w:rFonts w:eastAsia="Aptos" w:cs="Aptos"/>
                <w:color w:val="333333"/>
              </w:rPr>
            </w:pPr>
            <w:r>
              <w:rPr>
                <w:rFonts w:eastAsia="Aptos" w:cs="Aptos"/>
                <w:color w:val="333333"/>
              </w:rPr>
              <w:t>36.2</w:t>
            </w:r>
          </w:p>
        </w:tc>
        <w:tc>
          <w:tcPr>
            <w:tcW w:w="1417" w:type="dxa"/>
          </w:tcPr>
          <w:p w14:paraId="552C2A57" w14:textId="447D0C56" w:rsidR="00F459B5" w:rsidRDefault="00C248E8" w:rsidP="00320884">
            <w:pPr>
              <w:spacing w:line="278" w:lineRule="auto"/>
              <w:jc w:val="center"/>
              <w:rPr>
                <w:rFonts w:eastAsia="Aptos" w:cs="Aptos"/>
                <w:color w:val="333333"/>
              </w:rPr>
            </w:pPr>
            <w:r>
              <w:rPr>
                <w:rFonts w:eastAsia="Aptos" w:cs="Aptos"/>
                <w:color w:val="333333"/>
              </w:rPr>
              <w:t>41.8</w:t>
            </w:r>
          </w:p>
        </w:tc>
        <w:tc>
          <w:tcPr>
            <w:tcW w:w="1984" w:type="dxa"/>
          </w:tcPr>
          <w:p w14:paraId="1A612825" w14:textId="1200E5AC" w:rsidR="00F459B5" w:rsidRDefault="00C63E96" w:rsidP="00BF2E76">
            <w:pPr>
              <w:spacing w:line="278" w:lineRule="auto"/>
              <w:jc w:val="center"/>
              <w:rPr>
                <w:rFonts w:eastAsia="Aptos" w:cs="Aptos"/>
                <w:color w:val="333333"/>
              </w:rPr>
            </w:pPr>
            <w:r>
              <w:rPr>
                <w:rFonts w:eastAsia="Aptos" w:cs="Aptos"/>
                <w:color w:val="333333"/>
              </w:rPr>
              <w:t>+5.6</w:t>
            </w:r>
          </w:p>
        </w:tc>
      </w:tr>
      <w:tr w:rsidR="00F459B5" w14:paraId="48E435CF" w14:textId="77777777" w:rsidTr="00AD6231">
        <w:tc>
          <w:tcPr>
            <w:tcW w:w="3397" w:type="dxa"/>
          </w:tcPr>
          <w:p w14:paraId="70B50171" w14:textId="49DAEAC1" w:rsidR="00F459B5" w:rsidRPr="00064182" w:rsidRDefault="00201D9D" w:rsidP="00F459B5">
            <w:pPr>
              <w:spacing w:line="278" w:lineRule="auto"/>
              <w:rPr>
                <w:rFonts w:eastAsia="Aptos" w:cs="Aptos"/>
                <w:b/>
                <w:bCs/>
                <w:color w:val="333333"/>
              </w:rPr>
            </w:pPr>
            <w:r>
              <w:rPr>
                <w:rFonts w:eastAsia="Aptos" w:cs="Aptos"/>
                <w:b/>
                <w:bCs/>
                <w:color w:val="333333"/>
              </w:rPr>
              <w:t>Days</w:t>
            </w:r>
            <w:r w:rsidR="00D03DF4">
              <w:rPr>
                <w:rFonts w:eastAsia="Aptos" w:cs="Aptos"/>
                <w:b/>
                <w:bCs/>
                <w:color w:val="333333"/>
              </w:rPr>
              <w:t>-</w:t>
            </w:r>
            <w:r>
              <w:rPr>
                <w:rFonts w:eastAsia="Aptos" w:cs="Aptos"/>
                <w:b/>
                <w:bCs/>
                <w:color w:val="333333"/>
              </w:rPr>
              <w:t>purchas</w:t>
            </w:r>
            <w:r w:rsidR="00AD6231">
              <w:rPr>
                <w:rFonts w:eastAsia="Aptos" w:cs="Aptos"/>
                <w:b/>
                <w:bCs/>
                <w:color w:val="333333"/>
              </w:rPr>
              <w:t>es</w:t>
            </w:r>
            <w:r w:rsidR="00D03DF4">
              <w:rPr>
                <w:rFonts w:eastAsia="Aptos" w:cs="Aptos"/>
                <w:b/>
                <w:bCs/>
                <w:color w:val="333333"/>
              </w:rPr>
              <w:t>-</w:t>
            </w:r>
            <w:r w:rsidR="00AD6231">
              <w:rPr>
                <w:rFonts w:eastAsia="Aptos" w:cs="Aptos"/>
                <w:b/>
                <w:bCs/>
                <w:color w:val="333333"/>
              </w:rPr>
              <w:t>outstanding</w:t>
            </w:r>
            <w:r w:rsidR="0005524C">
              <w:rPr>
                <w:rFonts w:eastAsia="Aptos" w:cs="Aptos"/>
                <w:b/>
                <w:bCs/>
                <w:color w:val="333333"/>
              </w:rPr>
              <w:t xml:space="preserve"> (DPO)</w:t>
            </w:r>
          </w:p>
        </w:tc>
        <w:tc>
          <w:tcPr>
            <w:tcW w:w="1277" w:type="dxa"/>
          </w:tcPr>
          <w:p w14:paraId="6B054E20" w14:textId="2FDE88D6" w:rsidR="00F459B5" w:rsidRDefault="00B64C83" w:rsidP="00320884">
            <w:pPr>
              <w:spacing w:line="278" w:lineRule="auto"/>
              <w:jc w:val="center"/>
              <w:rPr>
                <w:rFonts w:eastAsia="Aptos" w:cs="Aptos"/>
                <w:color w:val="333333"/>
              </w:rPr>
            </w:pPr>
            <w:r>
              <w:rPr>
                <w:rFonts w:eastAsia="Aptos" w:cs="Aptos"/>
                <w:color w:val="333333"/>
              </w:rPr>
              <w:t>191.1</w:t>
            </w:r>
          </w:p>
        </w:tc>
        <w:tc>
          <w:tcPr>
            <w:tcW w:w="1417" w:type="dxa"/>
          </w:tcPr>
          <w:p w14:paraId="4593080D" w14:textId="4A4F4B0F" w:rsidR="00F459B5" w:rsidRDefault="00320884" w:rsidP="00320884">
            <w:pPr>
              <w:spacing w:line="278" w:lineRule="auto"/>
              <w:jc w:val="center"/>
              <w:rPr>
                <w:rFonts w:eastAsia="Aptos" w:cs="Aptos"/>
                <w:color w:val="333333"/>
              </w:rPr>
            </w:pPr>
            <w:r>
              <w:rPr>
                <w:rFonts w:eastAsia="Aptos" w:cs="Aptos"/>
                <w:color w:val="333333"/>
              </w:rPr>
              <w:t>167.1</w:t>
            </w:r>
          </w:p>
        </w:tc>
        <w:tc>
          <w:tcPr>
            <w:tcW w:w="1984" w:type="dxa"/>
          </w:tcPr>
          <w:p w14:paraId="34A8C040" w14:textId="1DC04350" w:rsidR="00F459B5" w:rsidRDefault="00763320" w:rsidP="00AD29D7">
            <w:pPr>
              <w:keepNext/>
              <w:spacing w:line="278" w:lineRule="auto"/>
              <w:jc w:val="center"/>
              <w:rPr>
                <w:rFonts w:eastAsia="Aptos" w:cs="Aptos"/>
                <w:color w:val="333333"/>
              </w:rPr>
            </w:pPr>
            <w:r>
              <w:rPr>
                <w:rFonts w:eastAsia="Aptos" w:cs="Aptos"/>
                <w:color w:val="333333"/>
              </w:rPr>
              <w:t>(</w:t>
            </w:r>
            <w:r w:rsidR="00275D2C">
              <w:rPr>
                <w:rFonts w:eastAsia="Aptos" w:cs="Aptos"/>
                <w:color w:val="333333"/>
              </w:rPr>
              <w:t>24.0</w:t>
            </w:r>
            <w:r>
              <w:rPr>
                <w:rFonts w:eastAsia="Aptos" w:cs="Aptos"/>
                <w:color w:val="333333"/>
              </w:rPr>
              <w:t>)</w:t>
            </w:r>
          </w:p>
        </w:tc>
      </w:tr>
    </w:tbl>
    <w:p w14:paraId="068D4CBB" w14:textId="33474F45" w:rsidR="00AD29D7" w:rsidRDefault="00AD29D7" w:rsidP="00AD29D7">
      <w:pPr>
        <w:pStyle w:val="Caption"/>
        <w:spacing w:after="0"/>
      </w:pPr>
      <w:r>
        <w:t xml:space="preserve">Table </w:t>
      </w:r>
      <w:r>
        <w:fldChar w:fldCharType="begin"/>
      </w:r>
      <w:r>
        <w:instrText xml:space="preserve"> SEQ Table \* ARABIC </w:instrText>
      </w:r>
      <w:r>
        <w:fldChar w:fldCharType="separate"/>
      </w:r>
      <w:r w:rsidR="00AD29B1">
        <w:rPr>
          <w:noProof/>
        </w:rPr>
        <w:t>5</w:t>
      </w:r>
      <w:r>
        <w:fldChar w:fldCharType="end"/>
      </w:r>
    </w:p>
    <w:p w14:paraId="7A170A03" w14:textId="408E712D" w:rsidR="00D03DF4" w:rsidRPr="00D03DF4" w:rsidRDefault="00D03DF4" w:rsidP="00AD29D7">
      <w:pPr>
        <w:pStyle w:val="Caption"/>
        <w:spacing w:after="0"/>
      </w:pPr>
      <w:r w:rsidRPr="00D03DF4">
        <w:rPr>
          <w:rFonts w:eastAsia="Aptos" w:cs="Aptos"/>
          <w:i w:val="0"/>
          <w:iCs w:val="0"/>
          <w:color w:val="333333"/>
          <w:sz w:val="20"/>
          <w:szCs w:val="20"/>
          <w:lang w:val="en-US"/>
        </w:rPr>
        <w:t xml:space="preserve">Inventory days = </w:t>
      </w:r>
      <w:r>
        <w:rPr>
          <w:rFonts w:eastAsia="Aptos" w:cs="Aptos"/>
          <w:i w:val="0"/>
          <w:iCs w:val="0"/>
          <w:color w:val="333333"/>
          <w:sz w:val="20"/>
          <w:szCs w:val="20"/>
          <w:lang w:val="en-US"/>
        </w:rPr>
        <w:t>I</w:t>
      </w:r>
      <w:r w:rsidRPr="00D03DF4">
        <w:rPr>
          <w:rFonts w:eastAsia="Aptos" w:cs="Aptos"/>
          <w:i w:val="0"/>
          <w:iCs w:val="0"/>
          <w:color w:val="333333"/>
          <w:sz w:val="20"/>
          <w:szCs w:val="20"/>
          <w:lang w:val="en-US"/>
        </w:rPr>
        <w:t xml:space="preserve">nventory /cost-of-sales x 365 </w:t>
      </w:r>
    </w:p>
    <w:p w14:paraId="60E81D4F" w14:textId="51DDB0E5" w:rsidR="00D03DF4" w:rsidRPr="00D03DF4" w:rsidRDefault="00D03DF4" w:rsidP="00AD29D7">
      <w:pPr>
        <w:shd w:val="clear" w:color="auto" w:fill="FFFFFF" w:themeFill="background1"/>
        <w:spacing w:after="0" w:line="278" w:lineRule="auto"/>
        <w:rPr>
          <w:rFonts w:eastAsia="Aptos" w:cs="Aptos"/>
          <w:i/>
          <w:iCs/>
          <w:color w:val="333333"/>
          <w:sz w:val="20"/>
          <w:szCs w:val="20"/>
          <w:lang w:val="en-US"/>
        </w:rPr>
      </w:pPr>
      <w:r w:rsidRPr="00D03DF4">
        <w:rPr>
          <w:rFonts w:eastAsia="Aptos" w:cs="Aptos"/>
          <w:i/>
          <w:iCs/>
          <w:color w:val="333333"/>
          <w:sz w:val="20"/>
          <w:szCs w:val="20"/>
          <w:lang w:val="en-US"/>
        </w:rPr>
        <w:t xml:space="preserve">Days-sales-outstanding = </w:t>
      </w:r>
      <w:r>
        <w:rPr>
          <w:rFonts w:eastAsia="Aptos" w:cs="Aptos"/>
          <w:i/>
          <w:iCs/>
          <w:color w:val="333333"/>
          <w:sz w:val="20"/>
          <w:szCs w:val="20"/>
          <w:lang w:val="en-US"/>
        </w:rPr>
        <w:t>T</w:t>
      </w:r>
      <w:r w:rsidRPr="00D03DF4">
        <w:rPr>
          <w:rFonts w:eastAsia="Aptos" w:cs="Aptos"/>
          <w:i/>
          <w:iCs/>
          <w:color w:val="333333"/>
          <w:sz w:val="20"/>
          <w:szCs w:val="20"/>
          <w:lang w:val="en-US"/>
        </w:rPr>
        <w:t xml:space="preserve">rade receivables / revenue x 365 </w:t>
      </w:r>
    </w:p>
    <w:p w14:paraId="5CB3E8A7" w14:textId="1BA42AA2" w:rsidR="00090665" w:rsidRPr="00B61C55" w:rsidRDefault="00D03DF4" w:rsidP="00D819E1">
      <w:pPr>
        <w:shd w:val="clear" w:color="auto" w:fill="FFFFFF" w:themeFill="background1"/>
        <w:spacing w:after="0" w:line="278" w:lineRule="auto"/>
        <w:rPr>
          <w:rFonts w:eastAsia="Aptos" w:cs="Aptos"/>
          <w:i/>
          <w:iCs/>
          <w:color w:val="333333"/>
          <w:sz w:val="20"/>
          <w:szCs w:val="20"/>
          <w:lang w:val="en-US"/>
        </w:rPr>
      </w:pPr>
      <w:r w:rsidRPr="00D03DF4">
        <w:rPr>
          <w:rFonts w:eastAsia="Aptos" w:cs="Aptos"/>
          <w:i/>
          <w:iCs/>
          <w:color w:val="333333"/>
          <w:sz w:val="20"/>
          <w:szCs w:val="20"/>
          <w:lang w:val="en-US"/>
        </w:rPr>
        <w:t>Days-purchases-outstanding = Trade payables / cost-of-sales x 365</w:t>
      </w:r>
    </w:p>
    <w:p w14:paraId="31EF8D25" w14:textId="2470E4C8" w:rsidR="001D45E0" w:rsidRDefault="0043566A" w:rsidP="00D819E1">
      <w:pPr>
        <w:shd w:val="clear" w:color="auto" w:fill="FFFFFF" w:themeFill="background1"/>
        <w:spacing w:after="0" w:line="278" w:lineRule="auto"/>
        <w:rPr>
          <w:rFonts w:eastAsia="Aptos" w:cs="Aptos"/>
          <w:color w:val="333333"/>
        </w:rPr>
      </w:pPr>
      <w:r>
        <w:rPr>
          <w:rFonts w:eastAsia="Aptos" w:cs="Aptos"/>
          <w:color w:val="333333"/>
        </w:rPr>
        <w:lastRenderedPageBreak/>
        <w:t xml:space="preserve">The change in Burberry’s inventory days from FY23 to FY24 increased by </w:t>
      </w:r>
      <w:r w:rsidR="00CA2729">
        <w:rPr>
          <w:rFonts w:eastAsia="Aptos" w:cs="Aptos"/>
          <w:color w:val="333333"/>
        </w:rPr>
        <w:t>around 14 days</w:t>
      </w:r>
      <w:r w:rsidR="00BC499A">
        <w:rPr>
          <w:rFonts w:eastAsia="Aptos" w:cs="Aptos"/>
          <w:color w:val="333333"/>
        </w:rPr>
        <w:t>. This reflects a build-up of</w:t>
      </w:r>
      <w:r w:rsidR="002B22AE">
        <w:rPr>
          <w:rFonts w:eastAsia="Aptos" w:cs="Aptos"/>
          <w:color w:val="333333"/>
        </w:rPr>
        <w:t xml:space="preserve"> s</w:t>
      </w:r>
      <w:r w:rsidR="002B5739">
        <w:rPr>
          <w:rFonts w:eastAsia="Aptos" w:cs="Aptos"/>
          <w:color w:val="333333"/>
        </w:rPr>
        <w:t>easonal and core stock</w:t>
      </w:r>
      <w:r w:rsidR="002719C1">
        <w:rPr>
          <w:rFonts w:eastAsia="Aptos" w:cs="Aptos"/>
          <w:color w:val="333333"/>
        </w:rPr>
        <w:t>, as well</w:t>
      </w:r>
      <w:r w:rsidR="009C1BEB">
        <w:rPr>
          <w:rFonts w:eastAsia="Aptos" w:cs="Aptos"/>
          <w:color w:val="333333"/>
        </w:rPr>
        <w:t xml:space="preserve"> as slower sales in the wholesale channel</w:t>
      </w:r>
      <w:r w:rsidR="0013312A">
        <w:rPr>
          <w:rFonts w:eastAsia="Aptos" w:cs="Aptos"/>
          <w:color w:val="333333"/>
        </w:rPr>
        <w:t xml:space="preserve">. </w:t>
      </w:r>
      <w:r w:rsidR="009C6865">
        <w:rPr>
          <w:rFonts w:eastAsia="Aptos" w:cs="Aptos"/>
          <w:color w:val="333333"/>
        </w:rPr>
        <w:t xml:space="preserve">Holding this inventory </w:t>
      </w:r>
      <w:r w:rsidR="00557372">
        <w:rPr>
          <w:rFonts w:eastAsia="Aptos" w:cs="Aptos"/>
          <w:color w:val="333333"/>
        </w:rPr>
        <w:t>for an addi</w:t>
      </w:r>
      <w:r w:rsidR="00E0556E">
        <w:rPr>
          <w:rFonts w:eastAsia="Aptos" w:cs="Aptos"/>
          <w:color w:val="333333"/>
        </w:rPr>
        <w:t xml:space="preserve">tional </w:t>
      </w:r>
      <w:r w:rsidR="00C33BFD">
        <w:rPr>
          <w:rFonts w:eastAsia="Aptos" w:cs="Aptos"/>
          <w:color w:val="333333"/>
        </w:rPr>
        <w:t xml:space="preserve">two weeks ties up significant working </w:t>
      </w:r>
      <w:r w:rsidR="00064A20">
        <w:rPr>
          <w:rFonts w:eastAsia="Aptos" w:cs="Aptos"/>
          <w:color w:val="333333"/>
        </w:rPr>
        <w:t xml:space="preserve">capital </w:t>
      </w:r>
      <w:r w:rsidR="00AF0AF0">
        <w:rPr>
          <w:rFonts w:eastAsia="Aptos" w:cs="Aptos"/>
          <w:color w:val="333333"/>
        </w:rPr>
        <w:t xml:space="preserve">and raises the </w:t>
      </w:r>
      <w:r w:rsidR="00723486">
        <w:rPr>
          <w:rFonts w:eastAsia="Aptos" w:cs="Aptos"/>
          <w:color w:val="333333"/>
        </w:rPr>
        <w:t xml:space="preserve">risk of </w:t>
      </w:r>
      <w:r w:rsidR="00CD430A">
        <w:rPr>
          <w:rFonts w:eastAsia="Aptos" w:cs="Aptos"/>
          <w:color w:val="333333"/>
        </w:rPr>
        <w:t>markdowns</w:t>
      </w:r>
      <w:r w:rsidR="00082DC5">
        <w:rPr>
          <w:rFonts w:eastAsia="Aptos" w:cs="Aptos"/>
          <w:color w:val="333333"/>
        </w:rPr>
        <w:t xml:space="preserve">. </w:t>
      </w:r>
    </w:p>
    <w:p w14:paraId="51C47B78" w14:textId="77777777" w:rsidR="00460BAE" w:rsidRDefault="00460BAE" w:rsidP="00D819E1">
      <w:pPr>
        <w:shd w:val="clear" w:color="auto" w:fill="FFFFFF" w:themeFill="background1"/>
        <w:spacing w:after="0" w:line="278" w:lineRule="auto"/>
        <w:rPr>
          <w:rFonts w:eastAsia="Aptos" w:cs="Aptos"/>
          <w:color w:val="333333"/>
        </w:rPr>
      </w:pPr>
    </w:p>
    <w:p w14:paraId="1EC910D1" w14:textId="0FC343CF" w:rsidR="00B3028A" w:rsidRDefault="00460BAE" w:rsidP="00D819E1">
      <w:pPr>
        <w:shd w:val="clear" w:color="auto" w:fill="FFFFFF" w:themeFill="background1"/>
        <w:spacing w:after="0" w:line="278" w:lineRule="auto"/>
        <w:rPr>
          <w:rFonts w:eastAsia="Aptos" w:cs="Aptos"/>
          <w:color w:val="333333"/>
        </w:rPr>
      </w:pPr>
      <w:r>
        <w:rPr>
          <w:rFonts w:eastAsia="Aptos" w:cs="Aptos"/>
          <w:color w:val="333333"/>
        </w:rPr>
        <w:t xml:space="preserve">Burberry’s DSO extends by </w:t>
      </w:r>
      <w:r w:rsidR="004971A1">
        <w:rPr>
          <w:rFonts w:eastAsia="Aptos" w:cs="Aptos"/>
          <w:color w:val="333333"/>
        </w:rPr>
        <w:t>5</w:t>
      </w:r>
      <w:r w:rsidR="00B67100">
        <w:rPr>
          <w:rFonts w:eastAsia="Aptos" w:cs="Aptos"/>
          <w:color w:val="333333"/>
        </w:rPr>
        <w:t xml:space="preserve"> days as a larger portion of sales flows through wholesale</w:t>
      </w:r>
      <w:r w:rsidR="004B65BB">
        <w:rPr>
          <w:rFonts w:eastAsia="Aptos" w:cs="Aptos"/>
          <w:color w:val="333333"/>
        </w:rPr>
        <w:t xml:space="preserve"> – where payment terms are longer than in retail. While this channel mix</w:t>
      </w:r>
      <w:r w:rsidR="00B3028A">
        <w:rPr>
          <w:rFonts w:eastAsia="Aptos" w:cs="Aptos"/>
          <w:color w:val="333333"/>
        </w:rPr>
        <w:t xml:space="preserve"> broadens brand reach, it delays cash receipts. </w:t>
      </w:r>
    </w:p>
    <w:p w14:paraId="7F8C1595" w14:textId="77777777" w:rsidR="004971A1" w:rsidRDefault="004971A1" w:rsidP="00D819E1">
      <w:pPr>
        <w:shd w:val="clear" w:color="auto" w:fill="FFFFFF" w:themeFill="background1"/>
        <w:spacing w:after="0" w:line="278" w:lineRule="auto"/>
        <w:rPr>
          <w:rFonts w:eastAsia="Aptos" w:cs="Aptos"/>
          <w:color w:val="333333"/>
        </w:rPr>
      </w:pPr>
    </w:p>
    <w:p w14:paraId="119D7581" w14:textId="791E5654" w:rsidR="00460BAE" w:rsidRDefault="00B3028A" w:rsidP="00D819E1">
      <w:pPr>
        <w:shd w:val="clear" w:color="auto" w:fill="FFFFFF" w:themeFill="background1"/>
        <w:spacing w:after="0" w:line="278" w:lineRule="auto"/>
        <w:rPr>
          <w:rFonts w:eastAsia="Aptos" w:cs="Aptos"/>
          <w:color w:val="333333"/>
        </w:rPr>
      </w:pPr>
      <w:r>
        <w:rPr>
          <w:rFonts w:eastAsia="Aptos" w:cs="Aptos"/>
          <w:color w:val="333333"/>
        </w:rPr>
        <w:t xml:space="preserve">The DPO metric </w:t>
      </w:r>
      <w:r w:rsidR="004971A1">
        <w:rPr>
          <w:rFonts w:eastAsia="Aptos" w:cs="Aptos"/>
          <w:color w:val="333333"/>
        </w:rPr>
        <w:t xml:space="preserve">decreases by </w:t>
      </w:r>
      <w:r w:rsidR="00974497">
        <w:rPr>
          <w:rFonts w:eastAsia="Aptos" w:cs="Aptos"/>
          <w:color w:val="333333"/>
        </w:rPr>
        <w:t>24 days, indicating that Burberry is paying suppliers more quickly than before</w:t>
      </w:r>
      <w:r w:rsidR="00E533A6">
        <w:rPr>
          <w:rFonts w:eastAsia="Aptos" w:cs="Aptos"/>
          <w:color w:val="333333"/>
        </w:rPr>
        <w:t>. This could be due to the decrease in revenue or the increase in operating expenses</w:t>
      </w:r>
      <w:r w:rsidR="0034764F">
        <w:rPr>
          <w:rFonts w:eastAsia="Aptos" w:cs="Aptos"/>
          <w:color w:val="333333"/>
        </w:rPr>
        <w:t xml:space="preserve">, which causes </w:t>
      </w:r>
      <w:r w:rsidR="001A003A">
        <w:rPr>
          <w:rFonts w:eastAsia="Aptos" w:cs="Aptos"/>
          <w:color w:val="333333"/>
        </w:rPr>
        <w:t>suppliers to tighten credit terms, but could also be from new contract</w:t>
      </w:r>
      <w:r w:rsidR="00915EFF">
        <w:rPr>
          <w:rFonts w:eastAsia="Aptos" w:cs="Aptos"/>
          <w:color w:val="333333"/>
        </w:rPr>
        <w:t>ual commitments with new suppliers.</w:t>
      </w:r>
      <w:r w:rsidR="004B65BB">
        <w:rPr>
          <w:rFonts w:eastAsia="Aptos" w:cs="Aptos"/>
          <w:color w:val="333333"/>
        </w:rPr>
        <w:t xml:space="preserve"> </w:t>
      </w:r>
    </w:p>
    <w:p w14:paraId="5E342DD4" w14:textId="77777777" w:rsidR="0005524C" w:rsidRDefault="0005524C" w:rsidP="00D819E1">
      <w:pPr>
        <w:shd w:val="clear" w:color="auto" w:fill="FFFFFF" w:themeFill="background1"/>
        <w:spacing w:after="0" w:line="278" w:lineRule="auto"/>
        <w:rPr>
          <w:rFonts w:eastAsia="Aptos" w:cs="Aptos"/>
          <w:color w:val="333333"/>
        </w:rPr>
      </w:pPr>
    </w:p>
    <w:p w14:paraId="570F43B6" w14:textId="3944CFB4" w:rsidR="00457139" w:rsidRPr="0005524C" w:rsidRDefault="0005524C" w:rsidP="00D819E1">
      <w:pPr>
        <w:shd w:val="clear" w:color="auto" w:fill="FFFFFF" w:themeFill="background1"/>
        <w:spacing w:after="0" w:line="278" w:lineRule="auto"/>
        <w:rPr>
          <w:rFonts w:eastAsia="Aptos" w:cs="Aptos"/>
          <w:b/>
          <w:bCs/>
          <w:color w:val="333333"/>
        </w:rPr>
      </w:pPr>
      <w:r w:rsidRPr="0005524C">
        <w:rPr>
          <w:rFonts w:eastAsia="Aptos" w:cs="Aptos"/>
          <w:b/>
          <w:bCs/>
          <w:color w:val="333333"/>
        </w:rPr>
        <w:t>R</w:t>
      </w:r>
      <w:r w:rsidR="000D283F">
        <w:rPr>
          <w:rFonts w:eastAsia="Aptos" w:cs="Aptos"/>
          <w:b/>
          <w:bCs/>
          <w:color w:val="333333"/>
        </w:rPr>
        <w:t>eturn on Capital Employed (ROCE)</w:t>
      </w:r>
    </w:p>
    <w:tbl>
      <w:tblPr>
        <w:tblStyle w:val="TableGrid"/>
        <w:tblW w:w="0" w:type="auto"/>
        <w:tblLook w:val="04A0" w:firstRow="1" w:lastRow="0" w:firstColumn="1" w:lastColumn="0" w:noHBand="0" w:noVBand="1"/>
      </w:tblPr>
      <w:tblGrid>
        <w:gridCol w:w="2122"/>
        <w:gridCol w:w="1206"/>
        <w:gridCol w:w="1659"/>
        <w:gridCol w:w="1551"/>
        <w:gridCol w:w="2388"/>
      </w:tblGrid>
      <w:tr w:rsidR="00203075" w:rsidRPr="00560FCA" w14:paraId="6526246E" w14:textId="3C10229E" w:rsidTr="00A3445E">
        <w:tc>
          <w:tcPr>
            <w:tcW w:w="2122" w:type="dxa"/>
          </w:tcPr>
          <w:p w14:paraId="07FD9BCB" w14:textId="7CB00336" w:rsidR="00203075" w:rsidRPr="00560FCA" w:rsidRDefault="00AA3EA5" w:rsidP="00FF3470">
            <w:pPr>
              <w:jc w:val="center"/>
              <w:rPr>
                <w:rFonts w:eastAsia="Times New Roman" w:cs="Times New Roman"/>
                <w:b/>
                <w:bCs/>
              </w:rPr>
            </w:pPr>
            <w:r>
              <w:rPr>
                <w:rFonts w:eastAsia="Times New Roman" w:cs="Times New Roman"/>
                <w:b/>
                <w:bCs/>
              </w:rPr>
              <w:t>Metric</w:t>
            </w:r>
          </w:p>
        </w:tc>
        <w:tc>
          <w:tcPr>
            <w:tcW w:w="1206" w:type="dxa"/>
          </w:tcPr>
          <w:p w14:paraId="0C998DB0" w14:textId="6E16D1E2" w:rsidR="00203075" w:rsidRDefault="00203075" w:rsidP="00A3445E">
            <w:pPr>
              <w:jc w:val="center"/>
              <w:rPr>
                <w:rFonts w:eastAsia="Times New Roman" w:cs="Times New Roman"/>
                <w:b/>
                <w:bCs/>
              </w:rPr>
            </w:pPr>
            <w:r>
              <w:rPr>
                <w:rFonts w:eastAsia="Times New Roman" w:cs="Times New Roman"/>
                <w:b/>
                <w:bCs/>
              </w:rPr>
              <w:t>FY22</w:t>
            </w:r>
          </w:p>
        </w:tc>
        <w:tc>
          <w:tcPr>
            <w:tcW w:w="1659" w:type="dxa"/>
          </w:tcPr>
          <w:p w14:paraId="274E7D6F" w14:textId="3EA64B0A" w:rsidR="00203075" w:rsidRPr="00560FCA" w:rsidRDefault="00203075" w:rsidP="00A3445E">
            <w:pPr>
              <w:jc w:val="center"/>
              <w:rPr>
                <w:rFonts w:eastAsia="Times New Roman" w:cs="Times New Roman"/>
                <w:b/>
                <w:bCs/>
              </w:rPr>
            </w:pPr>
            <w:r>
              <w:rPr>
                <w:rFonts w:eastAsia="Times New Roman" w:cs="Times New Roman"/>
                <w:b/>
                <w:bCs/>
              </w:rPr>
              <w:t>FY23</w:t>
            </w:r>
          </w:p>
        </w:tc>
        <w:tc>
          <w:tcPr>
            <w:tcW w:w="1551" w:type="dxa"/>
          </w:tcPr>
          <w:p w14:paraId="092ED821" w14:textId="78F28E79" w:rsidR="00203075" w:rsidRPr="00560FCA" w:rsidRDefault="00203075" w:rsidP="00A3445E">
            <w:pPr>
              <w:jc w:val="center"/>
              <w:rPr>
                <w:rFonts w:eastAsia="Times New Roman" w:cs="Times New Roman"/>
                <w:b/>
                <w:bCs/>
              </w:rPr>
            </w:pPr>
            <w:r>
              <w:rPr>
                <w:rFonts w:eastAsia="Times New Roman" w:cs="Times New Roman"/>
                <w:b/>
                <w:bCs/>
              </w:rPr>
              <w:t>FY24</w:t>
            </w:r>
          </w:p>
        </w:tc>
        <w:tc>
          <w:tcPr>
            <w:tcW w:w="2388" w:type="dxa"/>
          </w:tcPr>
          <w:p w14:paraId="520CE2F6" w14:textId="159E1986" w:rsidR="00203075" w:rsidRPr="00560FCA" w:rsidRDefault="00203075" w:rsidP="00A3445E">
            <w:pPr>
              <w:jc w:val="center"/>
              <w:rPr>
                <w:rFonts w:eastAsia="Times New Roman" w:cs="Times New Roman"/>
                <w:b/>
                <w:bCs/>
              </w:rPr>
            </w:pPr>
            <w:r>
              <w:rPr>
                <w:rFonts w:ascii="Wingdings 3" w:eastAsia="Wingdings 3" w:hAnsi="Wingdings 3" w:cs="Wingdings 3"/>
                <w:b/>
                <w:bCs/>
              </w:rPr>
              <w:t>r</w:t>
            </w:r>
            <w:r>
              <w:rPr>
                <w:rFonts w:eastAsia="Times New Roman" w:cs="Times New Roman"/>
                <w:b/>
                <w:bCs/>
              </w:rPr>
              <w:t xml:space="preserve"> FY23 </w:t>
            </w:r>
            <w:r>
              <w:rPr>
                <w:rFonts w:ascii="Wingdings 3" w:eastAsia="Wingdings 3" w:hAnsi="Wingdings 3" w:cs="Wingdings 3"/>
                <w:b/>
                <w:bCs/>
              </w:rPr>
              <w:t>4</w:t>
            </w:r>
            <w:r>
              <w:rPr>
                <w:rFonts w:eastAsia="Times New Roman" w:cs="Times New Roman"/>
                <w:b/>
                <w:bCs/>
              </w:rPr>
              <w:t xml:space="preserve">   FY24</w:t>
            </w:r>
          </w:p>
        </w:tc>
      </w:tr>
      <w:tr w:rsidR="00203075" w:rsidRPr="00560FCA" w14:paraId="051B922C" w14:textId="4D877E74" w:rsidTr="00A3445E">
        <w:tc>
          <w:tcPr>
            <w:tcW w:w="2122" w:type="dxa"/>
          </w:tcPr>
          <w:p w14:paraId="035083E1" w14:textId="49A4773C" w:rsidR="00203075" w:rsidRPr="00560FCA" w:rsidRDefault="00203075" w:rsidP="00560FCA">
            <w:pPr>
              <w:rPr>
                <w:rFonts w:eastAsia="Times New Roman" w:cs="Times New Roman"/>
                <w:b/>
                <w:bCs/>
              </w:rPr>
            </w:pPr>
            <w:r>
              <w:rPr>
                <w:rFonts w:eastAsia="Times New Roman" w:cs="Times New Roman"/>
                <w:b/>
                <w:bCs/>
              </w:rPr>
              <w:t>ROCE</w:t>
            </w:r>
          </w:p>
        </w:tc>
        <w:tc>
          <w:tcPr>
            <w:tcW w:w="1206" w:type="dxa"/>
          </w:tcPr>
          <w:p w14:paraId="1F3C3338" w14:textId="2D1C1E2A" w:rsidR="00203075" w:rsidRDefault="00203075" w:rsidP="00135385">
            <w:pPr>
              <w:jc w:val="center"/>
              <w:rPr>
                <w:rFonts w:eastAsia="Times New Roman" w:cs="Times New Roman"/>
              </w:rPr>
            </w:pPr>
            <w:r>
              <w:rPr>
                <w:rFonts w:eastAsia="Times New Roman" w:cs="Times New Roman"/>
              </w:rPr>
              <w:t>18%</w:t>
            </w:r>
          </w:p>
        </w:tc>
        <w:tc>
          <w:tcPr>
            <w:tcW w:w="1659" w:type="dxa"/>
          </w:tcPr>
          <w:p w14:paraId="42E00224" w14:textId="1119A0D8" w:rsidR="00203075" w:rsidRPr="00495DC3" w:rsidRDefault="00203075" w:rsidP="00135385">
            <w:pPr>
              <w:jc w:val="center"/>
              <w:rPr>
                <w:rFonts w:eastAsia="Times New Roman" w:cs="Times New Roman"/>
              </w:rPr>
            </w:pPr>
            <w:r>
              <w:rPr>
                <w:rFonts w:eastAsia="Times New Roman" w:cs="Times New Roman"/>
              </w:rPr>
              <w:t>21%</w:t>
            </w:r>
          </w:p>
        </w:tc>
        <w:tc>
          <w:tcPr>
            <w:tcW w:w="1551" w:type="dxa"/>
          </w:tcPr>
          <w:p w14:paraId="26BEE9C9" w14:textId="01965566" w:rsidR="00203075" w:rsidRPr="00495DC3" w:rsidRDefault="00203075" w:rsidP="00135385">
            <w:pPr>
              <w:jc w:val="center"/>
              <w:rPr>
                <w:rFonts w:eastAsia="Times New Roman" w:cs="Times New Roman"/>
              </w:rPr>
            </w:pPr>
            <w:r>
              <w:rPr>
                <w:rFonts w:eastAsia="Times New Roman" w:cs="Times New Roman"/>
              </w:rPr>
              <w:t>14%</w:t>
            </w:r>
          </w:p>
        </w:tc>
        <w:tc>
          <w:tcPr>
            <w:tcW w:w="2388" w:type="dxa"/>
          </w:tcPr>
          <w:p w14:paraId="620B15FC" w14:textId="0789DA6D" w:rsidR="00203075" w:rsidRPr="00495DC3" w:rsidRDefault="00763320" w:rsidP="00135385">
            <w:pPr>
              <w:jc w:val="center"/>
              <w:rPr>
                <w:rFonts w:eastAsia="Times New Roman" w:cs="Times New Roman"/>
              </w:rPr>
            </w:pPr>
            <w:r>
              <w:rPr>
                <w:rFonts w:eastAsia="Times New Roman" w:cs="Times New Roman"/>
              </w:rPr>
              <w:t>(</w:t>
            </w:r>
            <w:r w:rsidR="0099263E">
              <w:rPr>
                <w:rFonts w:eastAsia="Times New Roman" w:cs="Times New Roman"/>
              </w:rPr>
              <w:t>7.0</w:t>
            </w:r>
            <w:r w:rsidR="00D5625C">
              <w:rPr>
                <w:rFonts w:eastAsia="Times New Roman" w:cs="Times New Roman"/>
              </w:rPr>
              <w:t>pp</w:t>
            </w:r>
            <w:r>
              <w:rPr>
                <w:rFonts w:eastAsia="Times New Roman" w:cs="Times New Roman"/>
              </w:rPr>
              <w:t>)</w:t>
            </w:r>
          </w:p>
        </w:tc>
      </w:tr>
      <w:tr w:rsidR="00203075" w:rsidRPr="00560FCA" w14:paraId="27E075BF" w14:textId="306903A4" w:rsidTr="00A3445E">
        <w:tc>
          <w:tcPr>
            <w:tcW w:w="2122" w:type="dxa"/>
          </w:tcPr>
          <w:p w14:paraId="0DC366C6" w14:textId="56B7E725" w:rsidR="00203075" w:rsidRPr="00560FCA" w:rsidRDefault="00203075" w:rsidP="00560FCA">
            <w:pPr>
              <w:rPr>
                <w:rFonts w:eastAsia="Times New Roman" w:cs="Times New Roman"/>
                <w:b/>
                <w:bCs/>
              </w:rPr>
            </w:pPr>
            <w:r>
              <w:rPr>
                <w:rFonts w:eastAsia="Times New Roman" w:cs="Times New Roman"/>
                <w:b/>
                <w:bCs/>
              </w:rPr>
              <w:t>Operating margin</w:t>
            </w:r>
          </w:p>
        </w:tc>
        <w:tc>
          <w:tcPr>
            <w:tcW w:w="1206" w:type="dxa"/>
          </w:tcPr>
          <w:p w14:paraId="307FC08B" w14:textId="467336E4" w:rsidR="00203075" w:rsidRDefault="00203075" w:rsidP="00135385">
            <w:pPr>
              <w:jc w:val="center"/>
              <w:rPr>
                <w:rFonts w:eastAsia="Times New Roman" w:cs="Times New Roman"/>
              </w:rPr>
            </w:pPr>
            <w:r>
              <w:rPr>
                <w:rFonts w:eastAsia="Times New Roman" w:cs="Times New Roman"/>
              </w:rPr>
              <w:t>18.15%</w:t>
            </w:r>
          </w:p>
        </w:tc>
        <w:tc>
          <w:tcPr>
            <w:tcW w:w="1659" w:type="dxa"/>
          </w:tcPr>
          <w:p w14:paraId="1C4A63AB" w14:textId="33E698C6" w:rsidR="00203075" w:rsidRPr="00495DC3" w:rsidRDefault="00203075" w:rsidP="00135385">
            <w:pPr>
              <w:jc w:val="center"/>
              <w:rPr>
                <w:rFonts w:eastAsia="Times New Roman" w:cs="Times New Roman"/>
              </w:rPr>
            </w:pPr>
            <w:r>
              <w:rPr>
                <w:rFonts w:eastAsia="Times New Roman" w:cs="Times New Roman"/>
              </w:rPr>
              <w:t>19.75%</w:t>
            </w:r>
          </w:p>
        </w:tc>
        <w:tc>
          <w:tcPr>
            <w:tcW w:w="1551" w:type="dxa"/>
          </w:tcPr>
          <w:p w14:paraId="6CDE5143" w14:textId="1894B142" w:rsidR="00203075" w:rsidRPr="00495DC3" w:rsidRDefault="00A14E1F" w:rsidP="00135385">
            <w:pPr>
              <w:jc w:val="center"/>
              <w:rPr>
                <w:rFonts w:eastAsia="Times New Roman" w:cs="Times New Roman"/>
              </w:rPr>
            </w:pPr>
            <w:r>
              <w:rPr>
                <w:rFonts w:eastAsia="Times New Roman" w:cs="Times New Roman"/>
              </w:rPr>
              <w:t>13.65%</w:t>
            </w:r>
          </w:p>
        </w:tc>
        <w:tc>
          <w:tcPr>
            <w:tcW w:w="2388" w:type="dxa"/>
          </w:tcPr>
          <w:p w14:paraId="47BD8923" w14:textId="133F91EA" w:rsidR="00203075" w:rsidRPr="00495DC3" w:rsidRDefault="00763320" w:rsidP="00135385">
            <w:pPr>
              <w:jc w:val="center"/>
              <w:rPr>
                <w:rFonts w:eastAsia="Times New Roman" w:cs="Times New Roman"/>
              </w:rPr>
            </w:pPr>
            <w:r>
              <w:rPr>
                <w:rFonts w:eastAsia="Times New Roman" w:cs="Times New Roman"/>
              </w:rPr>
              <w:t>(</w:t>
            </w:r>
            <w:r w:rsidR="00DA47BF">
              <w:rPr>
                <w:rFonts w:eastAsia="Times New Roman" w:cs="Times New Roman"/>
              </w:rPr>
              <w:t>6.1</w:t>
            </w:r>
            <w:r w:rsidR="00D5625C">
              <w:rPr>
                <w:rFonts w:eastAsia="Times New Roman" w:cs="Times New Roman"/>
              </w:rPr>
              <w:t>pp</w:t>
            </w:r>
            <w:r>
              <w:rPr>
                <w:rFonts w:eastAsia="Times New Roman" w:cs="Times New Roman"/>
              </w:rPr>
              <w:t>)</w:t>
            </w:r>
          </w:p>
        </w:tc>
      </w:tr>
      <w:tr w:rsidR="00203075" w:rsidRPr="00560FCA" w14:paraId="21C6F39A" w14:textId="444D2677" w:rsidTr="00A3445E">
        <w:tc>
          <w:tcPr>
            <w:tcW w:w="2122" w:type="dxa"/>
          </w:tcPr>
          <w:p w14:paraId="6911E458" w14:textId="604B8C30" w:rsidR="00203075" w:rsidRPr="00560FCA" w:rsidRDefault="00203075" w:rsidP="00560FCA">
            <w:pPr>
              <w:rPr>
                <w:rFonts w:eastAsia="Times New Roman" w:cs="Times New Roman"/>
                <w:b/>
                <w:bCs/>
              </w:rPr>
            </w:pPr>
            <w:r>
              <w:rPr>
                <w:rFonts w:eastAsia="Times New Roman" w:cs="Times New Roman"/>
                <w:b/>
                <w:bCs/>
              </w:rPr>
              <w:t>Asset turnover (x)</w:t>
            </w:r>
          </w:p>
        </w:tc>
        <w:tc>
          <w:tcPr>
            <w:tcW w:w="1206" w:type="dxa"/>
          </w:tcPr>
          <w:p w14:paraId="2657A02F" w14:textId="39CDEF06" w:rsidR="00203075" w:rsidRDefault="00203075" w:rsidP="00135385">
            <w:pPr>
              <w:jc w:val="center"/>
              <w:rPr>
                <w:rFonts w:eastAsia="Times New Roman" w:cs="Times New Roman"/>
              </w:rPr>
            </w:pPr>
            <w:r>
              <w:rPr>
                <w:rFonts w:eastAsia="Times New Roman" w:cs="Times New Roman"/>
              </w:rPr>
              <w:t>0.99x</w:t>
            </w:r>
          </w:p>
        </w:tc>
        <w:tc>
          <w:tcPr>
            <w:tcW w:w="1659" w:type="dxa"/>
          </w:tcPr>
          <w:p w14:paraId="6E71FA81" w14:textId="34546FF4" w:rsidR="00203075" w:rsidRPr="00495DC3" w:rsidRDefault="00203075" w:rsidP="00135385">
            <w:pPr>
              <w:jc w:val="center"/>
              <w:rPr>
                <w:rFonts w:eastAsia="Times New Roman" w:cs="Times New Roman"/>
              </w:rPr>
            </w:pPr>
            <w:r>
              <w:rPr>
                <w:rFonts w:eastAsia="Times New Roman" w:cs="Times New Roman"/>
              </w:rPr>
              <w:t>1.05x</w:t>
            </w:r>
          </w:p>
        </w:tc>
        <w:tc>
          <w:tcPr>
            <w:tcW w:w="1551" w:type="dxa"/>
          </w:tcPr>
          <w:p w14:paraId="25A40E57" w14:textId="373780AA" w:rsidR="00203075" w:rsidRPr="00495DC3" w:rsidRDefault="00203075" w:rsidP="00135385">
            <w:pPr>
              <w:jc w:val="center"/>
              <w:rPr>
                <w:rFonts w:eastAsia="Times New Roman" w:cs="Times New Roman"/>
              </w:rPr>
            </w:pPr>
            <w:r>
              <w:rPr>
                <w:rFonts w:eastAsia="Times New Roman" w:cs="Times New Roman"/>
              </w:rPr>
              <w:t>1.02x</w:t>
            </w:r>
          </w:p>
        </w:tc>
        <w:tc>
          <w:tcPr>
            <w:tcW w:w="2388" w:type="dxa"/>
          </w:tcPr>
          <w:p w14:paraId="5EC9774C" w14:textId="681B0DFC" w:rsidR="00203075" w:rsidRPr="00495DC3" w:rsidRDefault="00763320" w:rsidP="00AD29D7">
            <w:pPr>
              <w:keepNext/>
              <w:jc w:val="center"/>
              <w:rPr>
                <w:rFonts w:eastAsia="Times New Roman" w:cs="Times New Roman"/>
              </w:rPr>
            </w:pPr>
            <w:r>
              <w:rPr>
                <w:rFonts w:eastAsia="Times New Roman" w:cs="Times New Roman"/>
              </w:rPr>
              <w:t>(</w:t>
            </w:r>
            <w:r w:rsidR="00DA47BF">
              <w:rPr>
                <w:rFonts w:eastAsia="Times New Roman" w:cs="Times New Roman"/>
              </w:rPr>
              <w:t>0.03</w:t>
            </w:r>
            <w:r w:rsidR="00A3445E">
              <w:rPr>
                <w:rFonts w:eastAsia="Times New Roman" w:cs="Times New Roman"/>
              </w:rPr>
              <w:t>x</w:t>
            </w:r>
            <w:r>
              <w:rPr>
                <w:rFonts w:eastAsia="Times New Roman" w:cs="Times New Roman"/>
              </w:rPr>
              <w:t>)</w:t>
            </w:r>
          </w:p>
        </w:tc>
      </w:tr>
    </w:tbl>
    <w:p w14:paraId="2D542511" w14:textId="024F2F0B" w:rsidR="00AD29D7" w:rsidRDefault="00AD29D7" w:rsidP="00AD29D7">
      <w:pPr>
        <w:pStyle w:val="Caption"/>
        <w:spacing w:after="0"/>
      </w:pPr>
      <w:r>
        <w:t xml:space="preserve">Table </w:t>
      </w:r>
      <w:r>
        <w:fldChar w:fldCharType="begin"/>
      </w:r>
      <w:r>
        <w:instrText xml:space="preserve"> SEQ Table \* ARABIC </w:instrText>
      </w:r>
      <w:r>
        <w:fldChar w:fldCharType="separate"/>
      </w:r>
      <w:r w:rsidR="00AD29B1">
        <w:rPr>
          <w:noProof/>
        </w:rPr>
        <w:t>6</w:t>
      </w:r>
      <w:r>
        <w:fldChar w:fldCharType="end"/>
      </w:r>
    </w:p>
    <w:p w14:paraId="38A1CC15" w14:textId="05C1A658" w:rsidR="000A6415" w:rsidRDefault="000A6415" w:rsidP="00AD29D7">
      <w:pPr>
        <w:spacing w:after="0" w:line="278" w:lineRule="auto"/>
        <w:rPr>
          <w:rFonts w:eastAsia="Times New Roman" w:cs="Times New Roman"/>
          <w:i/>
          <w:iCs/>
          <w:sz w:val="20"/>
          <w:szCs w:val="20"/>
          <w:lang w:val="en-US"/>
        </w:rPr>
      </w:pPr>
      <w:r w:rsidRPr="000A6415">
        <w:rPr>
          <w:rFonts w:eastAsia="Times New Roman" w:cs="Times New Roman"/>
          <w:i/>
          <w:iCs/>
          <w:sz w:val="20"/>
          <w:szCs w:val="20"/>
          <w:lang w:val="en-US"/>
        </w:rPr>
        <w:t xml:space="preserve">Return on capital employed = </w:t>
      </w:r>
      <w:r>
        <w:rPr>
          <w:rFonts w:eastAsia="Times New Roman" w:cs="Times New Roman"/>
          <w:i/>
          <w:iCs/>
          <w:sz w:val="20"/>
          <w:szCs w:val="20"/>
          <w:lang w:val="en-US"/>
        </w:rPr>
        <w:t>A</w:t>
      </w:r>
      <w:r w:rsidRPr="000A6415">
        <w:rPr>
          <w:rFonts w:eastAsia="Times New Roman" w:cs="Times New Roman"/>
          <w:i/>
          <w:iCs/>
          <w:sz w:val="20"/>
          <w:szCs w:val="20"/>
          <w:lang w:val="en-US"/>
        </w:rPr>
        <w:t xml:space="preserve">sset turnover x </w:t>
      </w:r>
      <w:r>
        <w:rPr>
          <w:rFonts w:eastAsia="Times New Roman" w:cs="Times New Roman"/>
          <w:i/>
          <w:iCs/>
          <w:sz w:val="20"/>
          <w:szCs w:val="20"/>
          <w:lang w:val="en-US"/>
        </w:rPr>
        <w:t>O</w:t>
      </w:r>
      <w:r w:rsidRPr="000A6415">
        <w:rPr>
          <w:rFonts w:eastAsia="Times New Roman" w:cs="Times New Roman"/>
          <w:i/>
          <w:iCs/>
          <w:sz w:val="20"/>
          <w:szCs w:val="20"/>
          <w:lang w:val="en-US"/>
        </w:rPr>
        <w:t>perating margin</w:t>
      </w:r>
    </w:p>
    <w:p w14:paraId="1920FED7" w14:textId="40339264" w:rsidR="0005524C" w:rsidRPr="00457139" w:rsidRDefault="00457139" w:rsidP="00CF5BB4">
      <w:pPr>
        <w:spacing w:after="0" w:line="278" w:lineRule="auto"/>
        <w:rPr>
          <w:rFonts w:eastAsia="Times New Roman" w:cs="Times New Roman"/>
          <w:i/>
          <w:iCs/>
          <w:sz w:val="20"/>
          <w:szCs w:val="20"/>
          <w:lang w:val="en-US"/>
        </w:rPr>
      </w:pPr>
      <w:r w:rsidRPr="00457139">
        <w:rPr>
          <w:rFonts w:eastAsia="Times New Roman" w:cs="Times New Roman"/>
          <w:i/>
          <w:iCs/>
          <w:sz w:val="20"/>
          <w:szCs w:val="20"/>
          <w:lang w:val="en-US"/>
        </w:rPr>
        <w:t>Asset turnover = revenue / capital employed</w:t>
      </w:r>
    </w:p>
    <w:p w14:paraId="05C1E1C4" w14:textId="77777777" w:rsidR="00457139" w:rsidRDefault="00457139" w:rsidP="57F9F353">
      <w:pPr>
        <w:rPr>
          <w:rFonts w:eastAsia="Times New Roman" w:cs="Times New Roman"/>
        </w:rPr>
      </w:pPr>
    </w:p>
    <w:p w14:paraId="48B200FD" w14:textId="7F29E84E" w:rsidR="00127F4B" w:rsidRDefault="00D5625C" w:rsidP="57F9F353">
      <w:pPr>
        <w:rPr>
          <w:rFonts w:eastAsia="Times New Roman" w:cs="Times New Roman"/>
        </w:rPr>
      </w:pPr>
      <w:r>
        <w:rPr>
          <w:rFonts w:eastAsia="Times New Roman" w:cs="Times New Roman"/>
        </w:rPr>
        <w:t xml:space="preserve">In FY24, </w:t>
      </w:r>
      <w:r w:rsidR="00EA684E">
        <w:rPr>
          <w:rFonts w:eastAsia="Times New Roman" w:cs="Times New Roman"/>
        </w:rPr>
        <w:t xml:space="preserve">Burberry’s ROCE fell sharply from 21.0% in FY23 to 14.0%. </w:t>
      </w:r>
      <w:r w:rsidR="00FC39C0">
        <w:rPr>
          <w:rFonts w:eastAsia="Times New Roman" w:cs="Times New Roman"/>
        </w:rPr>
        <w:t>A</w:t>
      </w:r>
      <w:r w:rsidR="00C732A2">
        <w:rPr>
          <w:rFonts w:eastAsia="Times New Roman" w:cs="Times New Roman"/>
        </w:rPr>
        <w:t xml:space="preserve"> DuPont breakdown</w:t>
      </w:r>
      <w:r w:rsidR="00FC39C0">
        <w:rPr>
          <w:rFonts w:eastAsia="Times New Roman" w:cs="Times New Roman"/>
        </w:rPr>
        <w:t xml:space="preserve"> reveals that the operating margin decline is the primary culprit </w:t>
      </w:r>
      <w:r w:rsidR="00F46544">
        <w:rPr>
          <w:rFonts w:eastAsia="Times New Roman" w:cs="Times New Roman"/>
        </w:rPr>
        <w:t>for the ROCE decline</w:t>
      </w:r>
      <w:r w:rsidR="00124F16">
        <w:rPr>
          <w:rFonts w:eastAsia="Times New Roman" w:cs="Times New Roman"/>
        </w:rPr>
        <w:t>, dropping by 6.1 percentage points.</w:t>
      </w:r>
      <w:r w:rsidR="001A5B9E">
        <w:rPr>
          <w:rFonts w:eastAsia="Times New Roman" w:cs="Times New Roman"/>
        </w:rPr>
        <w:t xml:space="preserve"> T</w:t>
      </w:r>
      <w:r w:rsidR="00127F4B">
        <w:rPr>
          <w:rFonts w:eastAsia="Times New Roman" w:cs="Times New Roman"/>
        </w:rPr>
        <w:t>he margin squeeze reflects:</w:t>
      </w:r>
    </w:p>
    <w:p w14:paraId="3AE687FA" w14:textId="481C496E" w:rsidR="001A5B9E" w:rsidRDefault="00127F4B" w:rsidP="00127F4B">
      <w:pPr>
        <w:pStyle w:val="ListParagraph"/>
        <w:numPr>
          <w:ilvl w:val="0"/>
          <w:numId w:val="12"/>
        </w:numPr>
        <w:rPr>
          <w:rFonts w:eastAsia="Times New Roman" w:cs="Times New Roman"/>
        </w:rPr>
      </w:pPr>
      <w:r>
        <w:rPr>
          <w:rFonts w:eastAsia="Times New Roman" w:cs="Times New Roman"/>
        </w:rPr>
        <w:t>Ma</w:t>
      </w:r>
      <w:r w:rsidR="002979E2">
        <w:rPr>
          <w:rFonts w:eastAsia="Times New Roman" w:cs="Times New Roman"/>
        </w:rPr>
        <w:t>jor flagship refits in London</w:t>
      </w:r>
      <w:r w:rsidR="00C63EC4">
        <w:rPr>
          <w:rFonts w:eastAsia="Times New Roman" w:cs="Times New Roman"/>
        </w:rPr>
        <w:t>, Paris and Hong Kong increased depreciation and lease charges.</w:t>
      </w:r>
    </w:p>
    <w:p w14:paraId="4535AB89" w14:textId="73CF39D6" w:rsidR="00C63EC4" w:rsidRDefault="00C63EC4" w:rsidP="00127F4B">
      <w:pPr>
        <w:pStyle w:val="ListParagraph"/>
        <w:numPr>
          <w:ilvl w:val="0"/>
          <w:numId w:val="12"/>
        </w:numPr>
        <w:rPr>
          <w:rFonts w:eastAsia="Times New Roman" w:cs="Times New Roman"/>
        </w:rPr>
      </w:pPr>
      <w:r>
        <w:rPr>
          <w:rFonts w:eastAsia="Times New Roman" w:cs="Times New Roman"/>
        </w:rPr>
        <w:t>A</w:t>
      </w:r>
      <w:r w:rsidR="002F13AD">
        <w:rPr>
          <w:rFonts w:eastAsia="Times New Roman" w:cs="Times New Roman"/>
        </w:rPr>
        <w:t>n</w:t>
      </w:r>
      <w:r>
        <w:rPr>
          <w:rFonts w:eastAsia="Times New Roman" w:cs="Times New Roman"/>
        </w:rPr>
        <w:t xml:space="preserve"> </w:t>
      </w:r>
      <w:r w:rsidR="00B81E2D">
        <w:rPr>
          <w:rFonts w:eastAsia="Times New Roman" w:cs="Times New Roman"/>
        </w:rPr>
        <w:t xml:space="preserve">increase in marketing investment with events such as Harrods ‘Knight Blue’ takeover </w:t>
      </w:r>
      <w:r w:rsidR="002F13AD">
        <w:rPr>
          <w:rFonts w:eastAsia="Times New Roman" w:cs="Times New Roman"/>
        </w:rPr>
        <w:t>and the Fashion Week tent show.</w:t>
      </w:r>
    </w:p>
    <w:p w14:paraId="45EA61F8" w14:textId="382485A2" w:rsidR="002F13AD" w:rsidRDefault="002F13AD" w:rsidP="00127F4B">
      <w:pPr>
        <w:pStyle w:val="ListParagraph"/>
        <w:numPr>
          <w:ilvl w:val="0"/>
          <w:numId w:val="12"/>
        </w:numPr>
        <w:rPr>
          <w:rFonts w:eastAsia="Times New Roman" w:cs="Times New Roman"/>
        </w:rPr>
      </w:pPr>
      <w:r>
        <w:rPr>
          <w:rFonts w:eastAsia="Times New Roman" w:cs="Times New Roman"/>
        </w:rPr>
        <w:t>A spike in wages due to inflation.</w:t>
      </w:r>
    </w:p>
    <w:p w14:paraId="48B15252" w14:textId="21464E8F" w:rsidR="002F13AD" w:rsidRDefault="00DC5386" w:rsidP="00127F4B">
      <w:pPr>
        <w:pStyle w:val="ListParagraph"/>
        <w:numPr>
          <w:ilvl w:val="0"/>
          <w:numId w:val="12"/>
        </w:numPr>
        <w:rPr>
          <w:rFonts w:eastAsia="Times New Roman" w:cs="Times New Roman"/>
        </w:rPr>
      </w:pPr>
      <w:r>
        <w:rPr>
          <w:rFonts w:eastAsia="Times New Roman" w:cs="Times New Roman"/>
        </w:rPr>
        <w:t>A pull back in the higher-margin wholesale channel in favour of retail</w:t>
      </w:r>
      <w:r w:rsidR="0086330C">
        <w:rPr>
          <w:rFonts w:eastAsia="Times New Roman" w:cs="Times New Roman"/>
        </w:rPr>
        <w:t>.</w:t>
      </w:r>
    </w:p>
    <w:p w14:paraId="0F8BE47F" w14:textId="28B827A0" w:rsidR="00EA0E75" w:rsidRDefault="0086330C" w:rsidP="57F9F353">
      <w:pPr>
        <w:rPr>
          <w:rFonts w:eastAsia="Times New Roman" w:cs="Times New Roman"/>
        </w:rPr>
      </w:pPr>
      <w:r>
        <w:rPr>
          <w:rFonts w:eastAsia="Times New Roman" w:cs="Times New Roman"/>
        </w:rPr>
        <w:t>On the other hand</w:t>
      </w:r>
      <w:r w:rsidR="00A3445E">
        <w:rPr>
          <w:rFonts w:eastAsia="Times New Roman" w:cs="Times New Roman"/>
        </w:rPr>
        <w:t>, Burberry’s asset turnover dipped only slightly</w:t>
      </w:r>
      <w:r w:rsidR="0082289C">
        <w:rPr>
          <w:rFonts w:eastAsia="Times New Roman" w:cs="Times New Roman"/>
        </w:rPr>
        <w:t xml:space="preserve">, amplifying </w:t>
      </w:r>
      <w:r w:rsidR="001A5B9E">
        <w:rPr>
          <w:rFonts w:eastAsia="Times New Roman" w:cs="Times New Roman"/>
        </w:rPr>
        <w:t>the effect on ROCE.</w:t>
      </w:r>
      <w:r w:rsidR="007A3CED">
        <w:rPr>
          <w:rFonts w:eastAsia="Times New Roman" w:cs="Times New Roman"/>
        </w:rPr>
        <w:t xml:space="preserve"> </w:t>
      </w:r>
      <w:r w:rsidR="00EA0E75">
        <w:rPr>
          <w:rFonts w:eastAsia="Times New Roman" w:cs="Times New Roman"/>
        </w:rPr>
        <w:t>This was due to:</w:t>
      </w:r>
    </w:p>
    <w:p w14:paraId="70133747" w14:textId="018A33F3" w:rsidR="00EA0E75" w:rsidRDefault="00784611" w:rsidP="00EA0E75">
      <w:pPr>
        <w:pStyle w:val="ListParagraph"/>
        <w:numPr>
          <w:ilvl w:val="0"/>
          <w:numId w:val="16"/>
        </w:numPr>
        <w:rPr>
          <w:rFonts w:eastAsia="Times New Roman" w:cs="Times New Roman"/>
        </w:rPr>
      </w:pPr>
      <w:r>
        <w:rPr>
          <w:rFonts w:eastAsia="Times New Roman" w:cs="Times New Roman"/>
        </w:rPr>
        <w:t>An 11.3% drop in capital employed did not fully offset the 4.1% revenue fall; the steeper sales decline meant that each unit of capital was under-utilised.</w:t>
      </w:r>
    </w:p>
    <w:p w14:paraId="11AEC3D2" w14:textId="45975706" w:rsidR="00784611" w:rsidRDefault="00F256D4" w:rsidP="00EA0E75">
      <w:pPr>
        <w:pStyle w:val="ListParagraph"/>
        <w:numPr>
          <w:ilvl w:val="0"/>
          <w:numId w:val="16"/>
        </w:numPr>
        <w:rPr>
          <w:rFonts w:eastAsia="Times New Roman" w:cs="Times New Roman"/>
        </w:rPr>
      </w:pPr>
      <w:r>
        <w:rPr>
          <w:rFonts w:eastAsia="Times New Roman" w:cs="Times New Roman"/>
        </w:rPr>
        <w:lastRenderedPageBreak/>
        <w:t>Much of the 11.3% drop in capital</w:t>
      </w:r>
      <w:r w:rsidR="008B045A">
        <w:rPr>
          <w:rFonts w:eastAsia="Times New Roman" w:cs="Times New Roman"/>
        </w:rPr>
        <w:t xml:space="preserve"> employed came from using cash to fund investments – not from leaner inventories or receivables – so the fall in assets did not translate into higher turno</w:t>
      </w:r>
      <w:r w:rsidR="00D04B0F">
        <w:rPr>
          <w:rFonts w:eastAsia="Times New Roman" w:cs="Times New Roman"/>
        </w:rPr>
        <w:t>ver.</w:t>
      </w:r>
    </w:p>
    <w:p w14:paraId="5DC48A42" w14:textId="77777777" w:rsidR="00E406A3" w:rsidRDefault="00CF5BB4" w:rsidP="00940121">
      <w:pPr>
        <w:rPr>
          <w:rFonts w:eastAsia="Times New Roman" w:cs="Times New Roman"/>
        </w:rPr>
      </w:pPr>
      <w:r>
        <w:rPr>
          <w:rFonts w:eastAsia="Times New Roman" w:cs="Times New Roman"/>
        </w:rPr>
        <w:t>In summary, Burberry</w:t>
      </w:r>
      <w:r w:rsidR="00DD59DB">
        <w:rPr>
          <w:rFonts w:eastAsia="Times New Roman" w:cs="Times New Roman"/>
        </w:rPr>
        <w:t>’s sharp ROCE decline as driven by a huge drop in the operating margin</w:t>
      </w:r>
      <w:r w:rsidR="00522D52">
        <w:rPr>
          <w:rFonts w:eastAsia="Times New Roman" w:cs="Times New Roman"/>
        </w:rPr>
        <w:t xml:space="preserve"> – the lowest in the four years of data collected </w:t>
      </w:r>
      <w:r w:rsidR="008E0375">
        <w:rPr>
          <w:rFonts w:eastAsia="Times New Roman" w:cs="Times New Roman"/>
        </w:rPr>
        <w:t>–</w:t>
      </w:r>
      <w:r w:rsidR="00522D52">
        <w:rPr>
          <w:rFonts w:eastAsia="Times New Roman" w:cs="Times New Roman"/>
        </w:rPr>
        <w:t xml:space="preserve"> </w:t>
      </w:r>
      <w:r w:rsidR="008E0375">
        <w:rPr>
          <w:rFonts w:eastAsia="Times New Roman" w:cs="Times New Roman"/>
        </w:rPr>
        <w:t xml:space="preserve">as the company moved towards a different business strategy </w:t>
      </w:r>
      <w:r w:rsidR="003D64BE">
        <w:rPr>
          <w:rFonts w:eastAsia="Times New Roman" w:cs="Times New Roman"/>
        </w:rPr>
        <w:t xml:space="preserve">of building </w:t>
      </w:r>
      <w:r w:rsidR="00691737">
        <w:rPr>
          <w:rFonts w:eastAsia="Times New Roman" w:cs="Times New Roman"/>
        </w:rPr>
        <w:t>brand reputation</w:t>
      </w:r>
      <w:r w:rsidR="00DA48CE">
        <w:rPr>
          <w:rFonts w:eastAsia="Times New Roman" w:cs="Times New Roman"/>
        </w:rPr>
        <w:t xml:space="preserve"> and a longer-term view.</w:t>
      </w:r>
    </w:p>
    <w:p w14:paraId="11DF7974" w14:textId="57F8E4FC" w:rsidR="00940121" w:rsidRPr="00940121" w:rsidRDefault="000D65E2" w:rsidP="00940121">
      <w:pPr>
        <w:rPr>
          <w:rFonts w:eastAsia="Times New Roman" w:cs="Times New Roman"/>
        </w:rPr>
      </w:pPr>
      <w:r>
        <w:rPr>
          <w:rFonts w:eastAsia="Times New Roman" w:cs="Times New Roman"/>
        </w:rPr>
        <w:t>Although the asset tur</w:t>
      </w:r>
      <w:r w:rsidR="00224B41">
        <w:rPr>
          <w:rFonts w:eastAsia="Times New Roman" w:cs="Times New Roman"/>
        </w:rPr>
        <w:t xml:space="preserve">nover does slightly dip, it is </w:t>
      </w:r>
      <w:r w:rsidR="008628D8">
        <w:rPr>
          <w:rFonts w:eastAsia="Times New Roman" w:cs="Times New Roman"/>
        </w:rPr>
        <w:t xml:space="preserve">still consistent with </w:t>
      </w:r>
      <w:r w:rsidR="00E67F54">
        <w:rPr>
          <w:rFonts w:eastAsia="Times New Roman" w:cs="Times New Roman"/>
        </w:rPr>
        <w:t>previous</w:t>
      </w:r>
      <w:r w:rsidR="00F03713">
        <w:rPr>
          <w:rFonts w:eastAsia="Times New Roman" w:cs="Times New Roman"/>
        </w:rPr>
        <w:t xml:space="preserve"> years</w:t>
      </w:r>
      <w:r w:rsidR="00E72BF4">
        <w:rPr>
          <w:rFonts w:eastAsia="Times New Roman" w:cs="Times New Roman"/>
        </w:rPr>
        <w:t>. This combination highlights</w:t>
      </w:r>
      <w:r w:rsidR="003037CA">
        <w:rPr>
          <w:rFonts w:eastAsia="Times New Roman" w:cs="Times New Roman"/>
        </w:rPr>
        <w:t xml:space="preserve"> that profitability is the one of the </w:t>
      </w:r>
      <w:r w:rsidR="00E81425">
        <w:rPr>
          <w:rFonts w:eastAsia="Times New Roman" w:cs="Times New Roman"/>
        </w:rPr>
        <w:t>critical areas of improvements</w:t>
      </w:r>
      <w:r w:rsidR="002C684F">
        <w:rPr>
          <w:rFonts w:eastAsia="Times New Roman" w:cs="Times New Roman"/>
        </w:rPr>
        <w:t xml:space="preserve"> for Burberry</w:t>
      </w:r>
      <w:r w:rsidR="00AD2B64">
        <w:rPr>
          <w:rFonts w:eastAsia="Times New Roman" w:cs="Times New Roman"/>
        </w:rPr>
        <w:t xml:space="preserve"> to restore </w:t>
      </w:r>
      <w:r w:rsidR="002E1488">
        <w:rPr>
          <w:rFonts w:eastAsia="Times New Roman" w:cs="Times New Roman"/>
        </w:rPr>
        <w:t>efficiency</w:t>
      </w:r>
      <w:r w:rsidR="00E73C06">
        <w:rPr>
          <w:rFonts w:eastAsia="Times New Roman" w:cs="Times New Roman"/>
        </w:rPr>
        <w:t xml:space="preserve">. </w:t>
      </w:r>
      <w:r w:rsidR="00E95E24">
        <w:rPr>
          <w:rFonts w:eastAsia="Times New Roman" w:cs="Times New Roman"/>
        </w:rPr>
        <w:t>As the company</w:t>
      </w:r>
      <w:r w:rsidR="00A343C7">
        <w:rPr>
          <w:rFonts w:eastAsia="Times New Roman" w:cs="Times New Roman"/>
        </w:rPr>
        <w:t xml:space="preserve">’s strategic </w:t>
      </w:r>
      <w:r w:rsidR="00C209FA">
        <w:rPr>
          <w:rFonts w:eastAsia="Times New Roman" w:cs="Times New Roman"/>
        </w:rPr>
        <w:t>investments in brand ma</w:t>
      </w:r>
      <w:r w:rsidR="008D62D2">
        <w:rPr>
          <w:rFonts w:eastAsia="Times New Roman" w:cs="Times New Roman"/>
        </w:rPr>
        <w:t>tures,  the focus should shift to full-price</w:t>
      </w:r>
      <w:r w:rsidR="00B72318">
        <w:rPr>
          <w:rFonts w:eastAsia="Times New Roman" w:cs="Times New Roman"/>
        </w:rPr>
        <w:t xml:space="preserve"> margins and converting sales to cash, therefore rebuilding oper</w:t>
      </w:r>
      <w:r w:rsidR="00196A47">
        <w:rPr>
          <w:rFonts w:eastAsia="Times New Roman" w:cs="Times New Roman"/>
        </w:rPr>
        <w:t>ating profit and under</w:t>
      </w:r>
      <w:r w:rsidR="00BD55B8">
        <w:rPr>
          <w:rFonts w:eastAsia="Times New Roman" w:cs="Times New Roman"/>
        </w:rPr>
        <w:t>pinning a sustainable recovery in ROCE.</w:t>
      </w:r>
    </w:p>
    <w:p w14:paraId="58350229" w14:textId="4DB44DFF" w:rsidR="1C9BA893" w:rsidRPr="00090665" w:rsidRDefault="00A660A4" w:rsidP="57F9F353">
      <w:pPr>
        <w:rPr>
          <w:rFonts w:eastAsia="Times New Roman" w:cs="Times New Roman"/>
          <w:b/>
          <w:bCs/>
          <w:sz w:val="28"/>
          <w:szCs w:val="28"/>
          <w:u w:val="single"/>
        </w:rPr>
      </w:pPr>
      <w:r>
        <w:rPr>
          <w:rFonts w:eastAsia="Times New Roman" w:cs="Times New Roman"/>
          <w:b/>
          <w:bCs/>
          <w:sz w:val="28"/>
          <w:szCs w:val="28"/>
          <w:u w:val="single"/>
        </w:rPr>
        <w:t xml:space="preserve">2.3 </w:t>
      </w:r>
      <w:r w:rsidR="1C9BA893" w:rsidRPr="00090665">
        <w:rPr>
          <w:rFonts w:eastAsia="Times New Roman" w:cs="Times New Roman"/>
          <w:b/>
          <w:bCs/>
          <w:sz w:val="28"/>
          <w:szCs w:val="28"/>
          <w:u w:val="single"/>
        </w:rPr>
        <w:t xml:space="preserve">Financing Structure </w:t>
      </w:r>
    </w:p>
    <w:tbl>
      <w:tblPr>
        <w:tblStyle w:val="TableGrid"/>
        <w:tblW w:w="8500" w:type="dxa"/>
        <w:tblLayout w:type="fixed"/>
        <w:tblLook w:val="06A0" w:firstRow="1" w:lastRow="0" w:firstColumn="1" w:lastColumn="0" w:noHBand="1" w:noVBand="1"/>
      </w:tblPr>
      <w:tblGrid>
        <w:gridCol w:w="1872"/>
        <w:gridCol w:w="1242"/>
        <w:gridCol w:w="1134"/>
        <w:gridCol w:w="1134"/>
        <w:gridCol w:w="1134"/>
        <w:gridCol w:w="1984"/>
      </w:tblGrid>
      <w:tr w:rsidR="00F84951" w:rsidRPr="00651612" w14:paraId="7791F09F" w14:textId="63D04BDC" w:rsidTr="00380BBE">
        <w:trPr>
          <w:trHeight w:val="300"/>
        </w:trPr>
        <w:tc>
          <w:tcPr>
            <w:tcW w:w="1872" w:type="dxa"/>
          </w:tcPr>
          <w:p w14:paraId="79434A14" w14:textId="2A440D9E" w:rsidR="00F84951" w:rsidRPr="00651612" w:rsidRDefault="00AA3EA5" w:rsidP="00FF3470">
            <w:pPr>
              <w:jc w:val="center"/>
              <w:rPr>
                <w:rFonts w:eastAsia="Times New Roman" w:cs="Times New Roman"/>
                <w:b/>
                <w:bCs/>
              </w:rPr>
            </w:pPr>
            <w:r>
              <w:rPr>
                <w:rFonts w:eastAsia="Times New Roman" w:cs="Times New Roman"/>
                <w:b/>
                <w:bCs/>
              </w:rPr>
              <w:t>Metric</w:t>
            </w:r>
          </w:p>
        </w:tc>
        <w:tc>
          <w:tcPr>
            <w:tcW w:w="1242" w:type="dxa"/>
          </w:tcPr>
          <w:p w14:paraId="2A1E0C46" w14:textId="3CCFBCD9" w:rsidR="00F84951" w:rsidRPr="00651612" w:rsidRDefault="00F84951" w:rsidP="00F84951">
            <w:pPr>
              <w:jc w:val="center"/>
              <w:rPr>
                <w:rFonts w:eastAsia="Times New Roman" w:cs="Times New Roman"/>
                <w:b/>
                <w:bCs/>
              </w:rPr>
            </w:pPr>
            <w:r>
              <w:rPr>
                <w:rFonts w:eastAsia="Times New Roman" w:cs="Times New Roman"/>
                <w:b/>
                <w:bCs/>
              </w:rPr>
              <w:t>FY</w:t>
            </w:r>
            <w:r w:rsidRPr="00651612">
              <w:rPr>
                <w:rFonts w:eastAsia="Times New Roman" w:cs="Times New Roman"/>
                <w:b/>
                <w:bCs/>
              </w:rPr>
              <w:t>21</w:t>
            </w:r>
          </w:p>
        </w:tc>
        <w:tc>
          <w:tcPr>
            <w:tcW w:w="1134" w:type="dxa"/>
          </w:tcPr>
          <w:p w14:paraId="093EE5ED" w14:textId="17568FC8" w:rsidR="00F84951" w:rsidRPr="00651612" w:rsidRDefault="00F84951" w:rsidP="00F84951">
            <w:pPr>
              <w:jc w:val="center"/>
              <w:rPr>
                <w:rFonts w:eastAsia="Times New Roman" w:cs="Times New Roman"/>
                <w:b/>
                <w:bCs/>
              </w:rPr>
            </w:pPr>
            <w:r>
              <w:rPr>
                <w:rFonts w:eastAsia="Times New Roman" w:cs="Times New Roman"/>
                <w:b/>
                <w:bCs/>
              </w:rPr>
              <w:t>FY</w:t>
            </w:r>
            <w:r w:rsidRPr="00651612">
              <w:rPr>
                <w:rFonts w:eastAsia="Times New Roman" w:cs="Times New Roman"/>
                <w:b/>
                <w:bCs/>
              </w:rPr>
              <w:t>22</w:t>
            </w:r>
          </w:p>
        </w:tc>
        <w:tc>
          <w:tcPr>
            <w:tcW w:w="1134" w:type="dxa"/>
          </w:tcPr>
          <w:p w14:paraId="43FCC2C6" w14:textId="6979AD91" w:rsidR="00F84951" w:rsidRPr="00651612" w:rsidRDefault="00F84951" w:rsidP="00F84951">
            <w:pPr>
              <w:jc w:val="center"/>
              <w:rPr>
                <w:rFonts w:eastAsia="Times New Roman" w:cs="Times New Roman"/>
                <w:b/>
                <w:bCs/>
              </w:rPr>
            </w:pPr>
            <w:r>
              <w:rPr>
                <w:rFonts w:eastAsia="Times New Roman" w:cs="Times New Roman"/>
                <w:b/>
                <w:bCs/>
              </w:rPr>
              <w:t>FY</w:t>
            </w:r>
            <w:r w:rsidRPr="00651612">
              <w:rPr>
                <w:rFonts w:eastAsia="Times New Roman" w:cs="Times New Roman"/>
                <w:b/>
                <w:bCs/>
              </w:rPr>
              <w:t>23</w:t>
            </w:r>
          </w:p>
        </w:tc>
        <w:tc>
          <w:tcPr>
            <w:tcW w:w="1134" w:type="dxa"/>
          </w:tcPr>
          <w:p w14:paraId="7AE31C60" w14:textId="49C2503F" w:rsidR="00F84951" w:rsidRPr="00651612" w:rsidRDefault="00F84951" w:rsidP="00F84951">
            <w:pPr>
              <w:jc w:val="center"/>
              <w:rPr>
                <w:rFonts w:eastAsia="Times New Roman" w:cs="Times New Roman"/>
                <w:b/>
                <w:bCs/>
              </w:rPr>
            </w:pPr>
            <w:r>
              <w:rPr>
                <w:rFonts w:eastAsia="Times New Roman" w:cs="Times New Roman"/>
                <w:b/>
                <w:bCs/>
              </w:rPr>
              <w:t>FY</w:t>
            </w:r>
            <w:r w:rsidRPr="00651612">
              <w:rPr>
                <w:rFonts w:eastAsia="Times New Roman" w:cs="Times New Roman"/>
                <w:b/>
                <w:bCs/>
              </w:rPr>
              <w:t>24</w:t>
            </w:r>
          </w:p>
        </w:tc>
        <w:tc>
          <w:tcPr>
            <w:tcW w:w="1984" w:type="dxa"/>
          </w:tcPr>
          <w:p w14:paraId="48FB27B0" w14:textId="222E652D" w:rsidR="00F84951" w:rsidRDefault="00380BBE" w:rsidP="57F9F353">
            <w:pPr>
              <w:rPr>
                <w:rFonts w:eastAsia="Times New Roman" w:cs="Times New Roman"/>
                <w:b/>
                <w:bCs/>
              </w:rPr>
            </w:pPr>
            <w:r>
              <w:rPr>
                <w:rFonts w:ascii="Wingdings 3" w:eastAsia="Wingdings 3" w:hAnsi="Wingdings 3" w:cs="Wingdings 3"/>
                <w:b/>
                <w:bCs/>
              </w:rPr>
              <w:t>r</w:t>
            </w:r>
            <w:r>
              <w:rPr>
                <w:rFonts w:eastAsia="Times New Roman" w:cs="Times New Roman"/>
                <w:b/>
                <w:bCs/>
              </w:rPr>
              <w:t xml:space="preserve"> FY23 </w:t>
            </w:r>
            <w:r>
              <w:rPr>
                <w:rFonts w:ascii="Wingdings 3" w:eastAsia="Wingdings 3" w:hAnsi="Wingdings 3" w:cs="Wingdings 3"/>
                <w:b/>
                <w:bCs/>
              </w:rPr>
              <w:t>4</w:t>
            </w:r>
            <w:r>
              <w:rPr>
                <w:rFonts w:eastAsia="Times New Roman" w:cs="Times New Roman"/>
                <w:b/>
                <w:bCs/>
              </w:rPr>
              <w:t xml:space="preserve">   FY24</w:t>
            </w:r>
          </w:p>
        </w:tc>
      </w:tr>
      <w:tr w:rsidR="00F84951" w:rsidRPr="00651612" w14:paraId="4FA4FFB7" w14:textId="4E1DC574" w:rsidTr="00380BBE">
        <w:trPr>
          <w:trHeight w:val="300"/>
        </w:trPr>
        <w:tc>
          <w:tcPr>
            <w:tcW w:w="1872" w:type="dxa"/>
          </w:tcPr>
          <w:p w14:paraId="6568B5B9" w14:textId="65DF5D59" w:rsidR="00F84951" w:rsidRPr="00651612" w:rsidRDefault="00F84951" w:rsidP="57F9F353">
            <w:pPr>
              <w:rPr>
                <w:rFonts w:eastAsia="Times New Roman" w:cs="Times New Roman"/>
                <w:b/>
                <w:bCs/>
              </w:rPr>
            </w:pPr>
            <w:r w:rsidRPr="00651612">
              <w:rPr>
                <w:rFonts w:eastAsia="Times New Roman" w:cs="Times New Roman"/>
                <w:b/>
                <w:bCs/>
              </w:rPr>
              <w:t>Debt-to-Equity Ratio</w:t>
            </w:r>
          </w:p>
        </w:tc>
        <w:tc>
          <w:tcPr>
            <w:tcW w:w="1242" w:type="dxa"/>
          </w:tcPr>
          <w:p w14:paraId="180BB80F" w14:textId="0468C344" w:rsidR="00F84951" w:rsidRPr="00651612" w:rsidRDefault="00F84951" w:rsidP="00F84951">
            <w:pPr>
              <w:jc w:val="center"/>
              <w:rPr>
                <w:rFonts w:eastAsia="Times New Roman" w:cs="Times New Roman"/>
              </w:rPr>
            </w:pPr>
            <w:r w:rsidRPr="5C41B53F">
              <w:rPr>
                <w:rFonts w:eastAsia="Times New Roman" w:cs="Times New Roman"/>
              </w:rPr>
              <w:t>124.49%</w:t>
            </w:r>
          </w:p>
        </w:tc>
        <w:tc>
          <w:tcPr>
            <w:tcW w:w="1134" w:type="dxa"/>
          </w:tcPr>
          <w:p w14:paraId="309A2D9C" w14:textId="0436CA2A" w:rsidR="00F84951" w:rsidRPr="00651612" w:rsidRDefault="00F84951" w:rsidP="00F84951">
            <w:pPr>
              <w:jc w:val="center"/>
              <w:rPr>
                <w:rFonts w:eastAsia="Times New Roman" w:cs="Times New Roman"/>
              </w:rPr>
            </w:pPr>
            <w:r w:rsidRPr="5C41B53F">
              <w:rPr>
                <w:rFonts w:eastAsia="Times New Roman" w:cs="Times New Roman"/>
              </w:rPr>
              <w:t>128.63%</w:t>
            </w:r>
          </w:p>
        </w:tc>
        <w:tc>
          <w:tcPr>
            <w:tcW w:w="1134" w:type="dxa"/>
          </w:tcPr>
          <w:p w14:paraId="53F9F0F7" w14:textId="3C745AAB" w:rsidR="00F84951" w:rsidRPr="00651612" w:rsidRDefault="00F84951" w:rsidP="00F84951">
            <w:pPr>
              <w:jc w:val="center"/>
              <w:rPr>
                <w:rFonts w:eastAsia="Times New Roman" w:cs="Times New Roman"/>
              </w:rPr>
            </w:pPr>
            <w:r w:rsidRPr="238EA2A5">
              <w:rPr>
                <w:rFonts w:eastAsia="Times New Roman" w:cs="Times New Roman"/>
              </w:rPr>
              <w:t>139.50%</w:t>
            </w:r>
          </w:p>
        </w:tc>
        <w:tc>
          <w:tcPr>
            <w:tcW w:w="1134" w:type="dxa"/>
          </w:tcPr>
          <w:p w14:paraId="53E2EF61" w14:textId="0C56CCE2" w:rsidR="00F84951" w:rsidRPr="00651612" w:rsidRDefault="00F84951" w:rsidP="00F84951">
            <w:pPr>
              <w:jc w:val="center"/>
              <w:rPr>
                <w:rFonts w:eastAsia="Times New Roman" w:cs="Times New Roman"/>
              </w:rPr>
            </w:pPr>
            <w:r w:rsidRPr="238EA2A5">
              <w:rPr>
                <w:rFonts w:eastAsia="Times New Roman" w:cs="Times New Roman"/>
              </w:rPr>
              <w:t>192.03%</w:t>
            </w:r>
          </w:p>
        </w:tc>
        <w:tc>
          <w:tcPr>
            <w:tcW w:w="1984" w:type="dxa"/>
          </w:tcPr>
          <w:p w14:paraId="672CE1CF" w14:textId="0D69A444" w:rsidR="00F84951" w:rsidRPr="238EA2A5" w:rsidRDefault="00380BBE" w:rsidP="00380BBE">
            <w:pPr>
              <w:jc w:val="center"/>
              <w:rPr>
                <w:rFonts w:eastAsia="Times New Roman" w:cs="Times New Roman"/>
              </w:rPr>
            </w:pPr>
            <w:r>
              <w:rPr>
                <w:rFonts w:eastAsia="Times New Roman" w:cs="Times New Roman"/>
              </w:rPr>
              <w:t>+</w:t>
            </w:r>
            <w:r w:rsidR="00EF6A5F">
              <w:rPr>
                <w:rFonts w:eastAsia="Times New Roman" w:cs="Times New Roman"/>
              </w:rPr>
              <w:t>52.5pp</w:t>
            </w:r>
          </w:p>
        </w:tc>
      </w:tr>
      <w:tr w:rsidR="00F84951" w:rsidRPr="00651612" w14:paraId="2137EA58" w14:textId="25F16CE0" w:rsidTr="00380BBE">
        <w:trPr>
          <w:trHeight w:val="300"/>
        </w:trPr>
        <w:tc>
          <w:tcPr>
            <w:tcW w:w="1872" w:type="dxa"/>
          </w:tcPr>
          <w:p w14:paraId="221CF344" w14:textId="328AB80B" w:rsidR="00F84951" w:rsidRPr="00651612" w:rsidRDefault="00F84951" w:rsidP="57F9F353">
            <w:pPr>
              <w:rPr>
                <w:rFonts w:eastAsia="Times New Roman" w:cs="Times New Roman"/>
                <w:b/>
                <w:bCs/>
              </w:rPr>
            </w:pPr>
            <w:r w:rsidRPr="00651612">
              <w:rPr>
                <w:rFonts w:eastAsia="Times New Roman" w:cs="Times New Roman"/>
                <w:b/>
                <w:bCs/>
              </w:rPr>
              <w:t>Equity Ratio</w:t>
            </w:r>
          </w:p>
        </w:tc>
        <w:tc>
          <w:tcPr>
            <w:tcW w:w="1242" w:type="dxa"/>
          </w:tcPr>
          <w:p w14:paraId="4E22A180" w14:textId="79BE0F21" w:rsidR="00F84951" w:rsidRPr="00651612" w:rsidRDefault="00F84951" w:rsidP="00F84951">
            <w:pPr>
              <w:jc w:val="center"/>
              <w:rPr>
                <w:rFonts w:eastAsia="Times New Roman" w:cs="Times New Roman"/>
              </w:rPr>
            </w:pPr>
            <w:r w:rsidRPr="7390EC48">
              <w:rPr>
                <w:rFonts w:eastAsia="Times New Roman" w:cs="Times New Roman"/>
              </w:rPr>
              <w:t>44.54%</w:t>
            </w:r>
          </w:p>
        </w:tc>
        <w:tc>
          <w:tcPr>
            <w:tcW w:w="1134" w:type="dxa"/>
          </w:tcPr>
          <w:p w14:paraId="320A14BD" w14:textId="0FE7BD5B" w:rsidR="00F84951" w:rsidRPr="00651612" w:rsidRDefault="00F84951" w:rsidP="00F84951">
            <w:pPr>
              <w:jc w:val="center"/>
              <w:rPr>
                <w:rFonts w:eastAsia="Times New Roman" w:cs="Times New Roman"/>
              </w:rPr>
            </w:pPr>
            <w:r w:rsidRPr="7390EC48">
              <w:rPr>
                <w:rFonts w:eastAsia="Times New Roman" w:cs="Times New Roman"/>
              </w:rPr>
              <w:t>43.74%</w:t>
            </w:r>
          </w:p>
        </w:tc>
        <w:tc>
          <w:tcPr>
            <w:tcW w:w="1134" w:type="dxa"/>
          </w:tcPr>
          <w:p w14:paraId="2B978AB0" w14:textId="43729B4A" w:rsidR="00F84951" w:rsidRPr="00651612" w:rsidRDefault="00F84951" w:rsidP="00F84951">
            <w:pPr>
              <w:jc w:val="center"/>
              <w:rPr>
                <w:rFonts w:eastAsia="Times New Roman" w:cs="Times New Roman"/>
              </w:rPr>
            </w:pPr>
            <w:r w:rsidRPr="16002066">
              <w:rPr>
                <w:rFonts w:eastAsia="Times New Roman" w:cs="Times New Roman"/>
              </w:rPr>
              <w:t>41.75%</w:t>
            </w:r>
          </w:p>
        </w:tc>
        <w:tc>
          <w:tcPr>
            <w:tcW w:w="1134" w:type="dxa"/>
          </w:tcPr>
          <w:p w14:paraId="403C07B3" w14:textId="515D5E0B" w:rsidR="00F84951" w:rsidRPr="00651612" w:rsidRDefault="00F84951" w:rsidP="00F84951">
            <w:pPr>
              <w:jc w:val="center"/>
              <w:rPr>
                <w:rFonts w:eastAsia="Times New Roman" w:cs="Times New Roman"/>
              </w:rPr>
            </w:pPr>
            <w:r w:rsidRPr="16002066">
              <w:rPr>
                <w:rFonts w:eastAsia="Times New Roman" w:cs="Times New Roman"/>
              </w:rPr>
              <w:t>34.24%</w:t>
            </w:r>
          </w:p>
        </w:tc>
        <w:tc>
          <w:tcPr>
            <w:tcW w:w="1984" w:type="dxa"/>
          </w:tcPr>
          <w:p w14:paraId="39EA8533" w14:textId="0DF25314" w:rsidR="00F84951" w:rsidRPr="16002066" w:rsidRDefault="00EF6A5F" w:rsidP="00380BBE">
            <w:pPr>
              <w:jc w:val="center"/>
              <w:rPr>
                <w:rFonts w:eastAsia="Times New Roman" w:cs="Times New Roman"/>
              </w:rPr>
            </w:pPr>
            <w:r>
              <w:rPr>
                <w:rFonts w:eastAsia="Times New Roman" w:cs="Times New Roman"/>
              </w:rPr>
              <w:t>(7.6pp)</w:t>
            </w:r>
          </w:p>
        </w:tc>
      </w:tr>
      <w:tr w:rsidR="00F84951" w:rsidRPr="00651612" w14:paraId="525DA322" w14:textId="15D53834" w:rsidTr="00380BBE">
        <w:trPr>
          <w:trHeight w:val="300"/>
        </w:trPr>
        <w:tc>
          <w:tcPr>
            <w:tcW w:w="1872" w:type="dxa"/>
          </w:tcPr>
          <w:p w14:paraId="49A8FA44" w14:textId="4CE4D1DE" w:rsidR="00F84951" w:rsidRPr="00651612" w:rsidRDefault="00F84951" w:rsidP="57F9F353">
            <w:pPr>
              <w:rPr>
                <w:rFonts w:eastAsia="Times New Roman" w:cs="Times New Roman"/>
                <w:b/>
                <w:bCs/>
              </w:rPr>
            </w:pPr>
            <w:r w:rsidRPr="00651612">
              <w:rPr>
                <w:rFonts w:eastAsia="Times New Roman" w:cs="Times New Roman"/>
                <w:b/>
                <w:bCs/>
              </w:rPr>
              <w:t>Interest Coverage Ratio</w:t>
            </w:r>
          </w:p>
        </w:tc>
        <w:tc>
          <w:tcPr>
            <w:tcW w:w="1242" w:type="dxa"/>
          </w:tcPr>
          <w:p w14:paraId="2CD51A4B" w14:textId="13AB2B34" w:rsidR="00F84951" w:rsidRPr="00651612" w:rsidRDefault="00F84951" w:rsidP="00F84951">
            <w:pPr>
              <w:jc w:val="center"/>
              <w:rPr>
                <w:rFonts w:eastAsia="Times New Roman" w:cs="Times New Roman"/>
              </w:rPr>
            </w:pPr>
            <w:r w:rsidRPr="68F31C1C">
              <w:rPr>
                <w:rFonts w:eastAsia="Times New Roman" w:cs="Times New Roman"/>
              </w:rPr>
              <w:t>15.41</w:t>
            </w:r>
          </w:p>
        </w:tc>
        <w:tc>
          <w:tcPr>
            <w:tcW w:w="1134" w:type="dxa"/>
          </w:tcPr>
          <w:p w14:paraId="0B4E5EDD" w14:textId="345881F2" w:rsidR="00F84951" w:rsidRPr="00651612" w:rsidRDefault="00F84951" w:rsidP="00F84951">
            <w:pPr>
              <w:jc w:val="center"/>
              <w:rPr>
                <w:rFonts w:eastAsia="Times New Roman" w:cs="Times New Roman"/>
              </w:rPr>
            </w:pPr>
            <w:r w:rsidRPr="68F31C1C">
              <w:rPr>
                <w:rFonts w:eastAsia="Times New Roman" w:cs="Times New Roman"/>
              </w:rPr>
              <w:t>15.6</w:t>
            </w:r>
          </w:p>
        </w:tc>
        <w:tc>
          <w:tcPr>
            <w:tcW w:w="1134" w:type="dxa"/>
          </w:tcPr>
          <w:p w14:paraId="5478A5E8" w14:textId="4D55076D" w:rsidR="00F84951" w:rsidRPr="00651612" w:rsidRDefault="00F84951" w:rsidP="00F84951">
            <w:pPr>
              <w:jc w:val="center"/>
              <w:rPr>
                <w:rFonts w:eastAsia="Times New Roman" w:cs="Times New Roman"/>
              </w:rPr>
            </w:pPr>
            <w:r w:rsidRPr="68F31C1C">
              <w:rPr>
                <w:rFonts w:eastAsia="Times New Roman" w:cs="Times New Roman"/>
              </w:rPr>
              <w:t>15.4</w:t>
            </w:r>
          </w:p>
        </w:tc>
        <w:tc>
          <w:tcPr>
            <w:tcW w:w="1134" w:type="dxa"/>
          </w:tcPr>
          <w:p w14:paraId="0D8393A6" w14:textId="0D55D4F6" w:rsidR="00F84951" w:rsidRPr="00651612" w:rsidRDefault="00F84951" w:rsidP="00F84951">
            <w:pPr>
              <w:jc w:val="center"/>
              <w:rPr>
                <w:rFonts w:eastAsia="Times New Roman" w:cs="Times New Roman"/>
              </w:rPr>
            </w:pPr>
            <w:r w:rsidRPr="68F31C1C">
              <w:rPr>
                <w:rFonts w:eastAsia="Times New Roman" w:cs="Times New Roman"/>
              </w:rPr>
              <w:t>6.8</w:t>
            </w:r>
          </w:p>
        </w:tc>
        <w:tc>
          <w:tcPr>
            <w:tcW w:w="1984" w:type="dxa"/>
          </w:tcPr>
          <w:p w14:paraId="2FD9F011" w14:textId="2EBB5ADC" w:rsidR="00F84951" w:rsidRPr="68F31C1C" w:rsidRDefault="00EF6A5F" w:rsidP="00AD29D7">
            <w:pPr>
              <w:keepNext/>
              <w:jc w:val="center"/>
              <w:rPr>
                <w:rFonts w:eastAsia="Times New Roman" w:cs="Times New Roman"/>
              </w:rPr>
            </w:pPr>
            <w:r>
              <w:rPr>
                <w:rFonts w:eastAsia="Times New Roman" w:cs="Times New Roman"/>
              </w:rPr>
              <w:t>(8.6x)</w:t>
            </w:r>
          </w:p>
        </w:tc>
      </w:tr>
    </w:tbl>
    <w:p w14:paraId="6E18DE4E" w14:textId="6DFE6F4F" w:rsidR="00AD29D7" w:rsidRDefault="00AD29D7">
      <w:pPr>
        <w:pStyle w:val="Caption"/>
      </w:pPr>
      <w:r>
        <w:t xml:space="preserve">Table </w:t>
      </w:r>
      <w:r>
        <w:fldChar w:fldCharType="begin"/>
      </w:r>
      <w:r>
        <w:instrText xml:space="preserve"> SEQ Table \* ARABIC </w:instrText>
      </w:r>
      <w:r>
        <w:fldChar w:fldCharType="separate"/>
      </w:r>
      <w:r w:rsidR="00AD29B1">
        <w:rPr>
          <w:noProof/>
        </w:rPr>
        <w:t>7</w:t>
      </w:r>
      <w:r>
        <w:fldChar w:fldCharType="end"/>
      </w:r>
    </w:p>
    <w:p w14:paraId="4808F4CE" w14:textId="02A598D4" w:rsidR="00E406A3" w:rsidRDefault="08AEF590" w:rsidP="004C26F6">
      <w:pPr>
        <w:spacing w:line="278" w:lineRule="auto"/>
        <w:rPr>
          <w:lang w:val="en-US"/>
        </w:rPr>
      </w:pPr>
      <w:r w:rsidRPr="7F95DEBC">
        <w:rPr>
          <w:lang w:val="en-US"/>
        </w:rPr>
        <w:t xml:space="preserve">The financial data from 2021 to 2024 </w:t>
      </w:r>
      <w:r w:rsidR="00496A07" w:rsidRPr="7F95DEBC">
        <w:rPr>
          <w:lang w:val="en-US"/>
        </w:rPr>
        <w:t>show</w:t>
      </w:r>
      <w:r w:rsidRPr="7F95DEBC">
        <w:rPr>
          <w:lang w:val="en-US"/>
        </w:rPr>
        <w:t xml:space="preserve"> that the company's capital structure exhibits significant debt driven characteristics. </w:t>
      </w:r>
    </w:p>
    <w:p w14:paraId="2E814AA6" w14:textId="77777777" w:rsidR="00E406A3" w:rsidRDefault="08AEF590" w:rsidP="004C26F6">
      <w:pPr>
        <w:spacing w:line="278" w:lineRule="auto"/>
        <w:rPr>
          <w:lang w:val="en-US"/>
        </w:rPr>
      </w:pPr>
      <w:r w:rsidRPr="7F95DEBC">
        <w:rPr>
          <w:lang w:val="en-US"/>
        </w:rPr>
        <w:t xml:space="preserve">The </w:t>
      </w:r>
      <w:r w:rsidR="00496A07" w:rsidRPr="7F95DEBC">
        <w:rPr>
          <w:lang w:val="en-US"/>
        </w:rPr>
        <w:t>debt-to-equity</w:t>
      </w:r>
      <w:r w:rsidRPr="7F95DEBC">
        <w:rPr>
          <w:lang w:val="en-US"/>
        </w:rPr>
        <w:t xml:space="preserve"> ratio rose from 124.49% to 192.03%, while the equity ratio shrank from 44.54% to 34.24%, indicating that</w:t>
      </w:r>
      <w:r w:rsidR="00D819E1">
        <w:rPr>
          <w:lang w:val="en-US"/>
        </w:rPr>
        <w:t xml:space="preserve"> using</w:t>
      </w:r>
      <w:r w:rsidRPr="7F95DEBC">
        <w:rPr>
          <w:lang w:val="en-US"/>
        </w:rPr>
        <w:t xml:space="preserve"> debt financ</w:t>
      </w:r>
      <w:r w:rsidR="00D819E1">
        <w:rPr>
          <w:lang w:val="en-US"/>
        </w:rPr>
        <w:t>e</w:t>
      </w:r>
      <w:r w:rsidRPr="7F95DEBC">
        <w:rPr>
          <w:lang w:val="en-US"/>
        </w:rPr>
        <w:t xml:space="preserve"> is gradually replacing shareholder equity as the core source of funds for asset expansion. </w:t>
      </w:r>
    </w:p>
    <w:p w14:paraId="1FF7186D" w14:textId="1AA45C9A" w:rsidR="3AA2FD5B" w:rsidRDefault="08AEF590" w:rsidP="004C26F6">
      <w:pPr>
        <w:spacing w:line="278" w:lineRule="auto"/>
        <w:rPr>
          <w:lang w:val="en-US"/>
        </w:rPr>
      </w:pPr>
      <w:r w:rsidRPr="7F95DEBC">
        <w:rPr>
          <w:lang w:val="en-US"/>
        </w:rPr>
        <w:t xml:space="preserve">Although the interest coverage ratio remained stable at over 15 times in 2021-2023, it sharply dropped to 6.8 times in 2024, revealing an imbalance between the growth rate of </w:t>
      </w:r>
      <w:r w:rsidR="00496A07" w:rsidRPr="7F95DEBC">
        <w:rPr>
          <w:lang w:val="en-US"/>
        </w:rPr>
        <w:t>pre</w:t>
      </w:r>
      <w:r w:rsidR="00D51832">
        <w:rPr>
          <w:lang w:val="en-US"/>
        </w:rPr>
        <w:t>-</w:t>
      </w:r>
      <w:r w:rsidR="00496A07" w:rsidRPr="7F95DEBC">
        <w:rPr>
          <w:lang w:val="en-US"/>
        </w:rPr>
        <w:t>tax</w:t>
      </w:r>
      <w:r w:rsidRPr="7F95DEBC">
        <w:rPr>
          <w:lang w:val="en-US"/>
        </w:rPr>
        <w:t xml:space="preserve"> profits and the expansion of debt costs.</w:t>
      </w:r>
    </w:p>
    <w:p w14:paraId="3ED67356" w14:textId="2024A1BF" w:rsidR="00D51832" w:rsidRPr="00D51832" w:rsidRDefault="00A4732D" w:rsidP="004C26F6">
      <w:pPr>
        <w:spacing w:line="278" w:lineRule="auto"/>
        <w:rPr>
          <w:b/>
          <w:bCs/>
          <w:lang w:val="en-US"/>
        </w:rPr>
      </w:pPr>
      <w:r w:rsidRPr="00A4732D">
        <w:rPr>
          <w:b/>
          <w:bCs/>
          <w:lang w:val="en-US"/>
        </w:rPr>
        <w:t xml:space="preserve">Return </w:t>
      </w:r>
      <w:proofErr w:type="gramStart"/>
      <w:r w:rsidRPr="00A4732D">
        <w:rPr>
          <w:b/>
          <w:bCs/>
          <w:lang w:val="en-US"/>
        </w:rPr>
        <w:t>on</w:t>
      </w:r>
      <w:proofErr w:type="gramEnd"/>
      <w:r w:rsidRPr="00A4732D">
        <w:rPr>
          <w:b/>
          <w:bCs/>
          <w:lang w:val="en-US"/>
        </w:rPr>
        <w:t xml:space="preserve"> Equity</w:t>
      </w:r>
      <w:r w:rsidR="00D51832">
        <w:rPr>
          <w:b/>
          <w:bCs/>
          <w:lang w:val="en-US"/>
        </w:rPr>
        <w:t xml:space="preserve"> (ROE)</w:t>
      </w:r>
    </w:p>
    <w:tbl>
      <w:tblPr>
        <w:tblStyle w:val="TableGrid"/>
        <w:tblW w:w="0" w:type="auto"/>
        <w:tblLook w:val="04A0" w:firstRow="1" w:lastRow="0" w:firstColumn="1" w:lastColumn="0" w:noHBand="0" w:noVBand="1"/>
      </w:tblPr>
      <w:tblGrid>
        <w:gridCol w:w="2337"/>
        <w:gridCol w:w="2337"/>
        <w:gridCol w:w="2338"/>
        <w:gridCol w:w="2338"/>
      </w:tblGrid>
      <w:tr w:rsidR="00D51832" w14:paraId="6D7C2503" w14:textId="77777777" w:rsidTr="00D51832">
        <w:tc>
          <w:tcPr>
            <w:tcW w:w="2337" w:type="dxa"/>
          </w:tcPr>
          <w:p w14:paraId="3CC7CE99" w14:textId="035DD67C" w:rsidR="00D51832" w:rsidRPr="00D51832" w:rsidRDefault="00AA3EA5" w:rsidP="00FF3470">
            <w:pPr>
              <w:jc w:val="center"/>
              <w:rPr>
                <w:rFonts w:eastAsia="Times New Roman" w:cs="Times New Roman"/>
                <w:b/>
                <w:bCs/>
              </w:rPr>
            </w:pPr>
            <w:r>
              <w:rPr>
                <w:rFonts w:eastAsia="Times New Roman" w:cs="Times New Roman"/>
                <w:b/>
                <w:bCs/>
              </w:rPr>
              <w:t>Metric</w:t>
            </w:r>
          </w:p>
        </w:tc>
        <w:tc>
          <w:tcPr>
            <w:tcW w:w="2337" w:type="dxa"/>
          </w:tcPr>
          <w:p w14:paraId="584DA5A9" w14:textId="3A013FC7" w:rsidR="00D51832" w:rsidRPr="00D51832" w:rsidRDefault="00D51832" w:rsidP="00D51832">
            <w:pPr>
              <w:jc w:val="center"/>
              <w:rPr>
                <w:rFonts w:eastAsia="Times New Roman" w:cs="Times New Roman"/>
                <w:b/>
                <w:bCs/>
              </w:rPr>
            </w:pPr>
            <w:r>
              <w:rPr>
                <w:rFonts w:eastAsia="Times New Roman" w:cs="Times New Roman"/>
                <w:b/>
                <w:bCs/>
              </w:rPr>
              <w:t>FY23</w:t>
            </w:r>
          </w:p>
        </w:tc>
        <w:tc>
          <w:tcPr>
            <w:tcW w:w="2338" w:type="dxa"/>
          </w:tcPr>
          <w:p w14:paraId="35D93BAE" w14:textId="004A21C4" w:rsidR="00D51832" w:rsidRPr="00D51832" w:rsidRDefault="00D51832" w:rsidP="00D51832">
            <w:pPr>
              <w:jc w:val="center"/>
              <w:rPr>
                <w:rFonts w:eastAsia="Times New Roman" w:cs="Times New Roman"/>
                <w:b/>
                <w:bCs/>
              </w:rPr>
            </w:pPr>
            <w:r>
              <w:rPr>
                <w:rFonts w:eastAsia="Times New Roman" w:cs="Times New Roman"/>
                <w:b/>
                <w:bCs/>
              </w:rPr>
              <w:t>FY24</w:t>
            </w:r>
          </w:p>
        </w:tc>
        <w:tc>
          <w:tcPr>
            <w:tcW w:w="2338" w:type="dxa"/>
          </w:tcPr>
          <w:p w14:paraId="69D362A4" w14:textId="27D9EF45" w:rsidR="00D51832" w:rsidRPr="00D51832" w:rsidRDefault="00D51832" w:rsidP="00D51832">
            <w:pPr>
              <w:jc w:val="center"/>
              <w:rPr>
                <w:rFonts w:eastAsia="Times New Roman" w:cs="Times New Roman"/>
                <w:b/>
                <w:bCs/>
              </w:rPr>
            </w:pPr>
            <w:r>
              <w:rPr>
                <w:rFonts w:ascii="Wingdings 3" w:eastAsia="Wingdings 3" w:hAnsi="Wingdings 3" w:cs="Wingdings 3"/>
                <w:b/>
                <w:bCs/>
              </w:rPr>
              <w:t>r</w:t>
            </w:r>
            <w:r>
              <w:rPr>
                <w:rFonts w:eastAsia="Times New Roman" w:cs="Times New Roman"/>
                <w:b/>
                <w:bCs/>
              </w:rPr>
              <w:t xml:space="preserve"> FY23 </w:t>
            </w:r>
            <w:r>
              <w:rPr>
                <w:rFonts w:ascii="Wingdings 3" w:eastAsia="Wingdings 3" w:hAnsi="Wingdings 3" w:cs="Wingdings 3"/>
                <w:b/>
                <w:bCs/>
              </w:rPr>
              <w:t>4</w:t>
            </w:r>
            <w:r>
              <w:rPr>
                <w:rFonts w:eastAsia="Times New Roman" w:cs="Times New Roman"/>
                <w:b/>
                <w:bCs/>
              </w:rPr>
              <w:t xml:space="preserve">   FY24</w:t>
            </w:r>
          </w:p>
        </w:tc>
      </w:tr>
      <w:tr w:rsidR="00D51832" w14:paraId="3D70F350" w14:textId="77777777" w:rsidTr="00D51832">
        <w:tc>
          <w:tcPr>
            <w:tcW w:w="2337" w:type="dxa"/>
          </w:tcPr>
          <w:p w14:paraId="4EA4D275" w14:textId="1729C9DA" w:rsidR="00D51832" w:rsidRPr="00D51832" w:rsidRDefault="00D51832" w:rsidP="00D51832">
            <w:pPr>
              <w:rPr>
                <w:rFonts w:eastAsia="Times New Roman" w:cs="Times New Roman"/>
                <w:b/>
                <w:bCs/>
              </w:rPr>
            </w:pPr>
            <w:r>
              <w:rPr>
                <w:rFonts w:eastAsia="Times New Roman" w:cs="Times New Roman"/>
                <w:b/>
                <w:bCs/>
              </w:rPr>
              <w:t>Net Profit Margin</w:t>
            </w:r>
          </w:p>
        </w:tc>
        <w:tc>
          <w:tcPr>
            <w:tcW w:w="2337" w:type="dxa"/>
          </w:tcPr>
          <w:p w14:paraId="242AC1C6" w14:textId="6E2FB640" w:rsidR="00D51832" w:rsidRPr="0053699C" w:rsidRDefault="00781CEB" w:rsidP="00D51832">
            <w:pPr>
              <w:jc w:val="center"/>
              <w:rPr>
                <w:rFonts w:eastAsia="Times New Roman" w:cs="Times New Roman"/>
              </w:rPr>
            </w:pPr>
            <w:r>
              <w:rPr>
                <w:rFonts w:eastAsia="Times New Roman" w:cs="Times New Roman"/>
              </w:rPr>
              <w:t>15.9%</w:t>
            </w:r>
          </w:p>
        </w:tc>
        <w:tc>
          <w:tcPr>
            <w:tcW w:w="2338" w:type="dxa"/>
          </w:tcPr>
          <w:p w14:paraId="175898A8" w14:textId="7BB427A5" w:rsidR="00D51832" w:rsidRPr="0053699C" w:rsidRDefault="00EF464E" w:rsidP="00D51832">
            <w:pPr>
              <w:jc w:val="center"/>
              <w:rPr>
                <w:rFonts w:eastAsia="Times New Roman" w:cs="Times New Roman"/>
              </w:rPr>
            </w:pPr>
            <w:r>
              <w:rPr>
                <w:rFonts w:eastAsia="Times New Roman" w:cs="Times New Roman"/>
              </w:rPr>
              <w:t>9.1%</w:t>
            </w:r>
          </w:p>
        </w:tc>
        <w:tc>
          <w:tcPr>
            <w:tcW w:w="2338" w:type="dxa"/>
          </w:tcPr>
          <w:p w14:paraId="3CE522B3" w14:textId="56850260" w:rsidR="00D51832" w:rsidRPr="0053699C" w:rsidRDefault="00774426" w:rsidP="00D51832">
            <w:pPr>
              <w:jc w:val="center"/>
              <w:rPr>
                <w:rFonts w:eastAsia="Times New Roman" w:cs="Times New Roman"/>
              </w:rPr>
            </w:pPr>
            <w:r>
              <w:rPr>
                <w:rFonts w:eastAsia="Times New Roman" w:cs="Times New Roman"/>
              </w:rPr>
              <w:t>(6.8</w:t>
            </w:r>
            <w:r w:rsidR="00360341">
              <w:rPr>
                <w:rFonts w:eastAsia="Times New Roman" w:cs="Times New Roman"/>
              </w:rPr>
              <w:t>pp)</w:t>
            </w:r>
          </w:p>
        </w:tc>
      </w:tr>
      <w:tr w:rsidR="00D51832" w14:paraId="347654B2" w14:textId="77777777" w:rsidTr="00D51832">
        <w:tc>
          <w:tcPr>
            <w:tcW w:w="2337" w:type="dxa"/>
          </w:tcPr>
          <w:p w14:paraId="53AAB660" w14:textId="3220F35F" w:rsidR="00D51832" w:rsidRPr="00D51832" w:rsidRDefault="00D51832" w:rsidP="00D51832">
            <w:pPr>
              <w:rPr>
                <w:rFonts w:eastAsia="Times New Roman" w:cs="Times New Roman"/>
                <w:b/>
                <w:bCs/>
              </w:rPr>
            </w:pPr>
            <w:r>
              <w:rPr>
                <w:rFonts w:eastAsia="Times New Roman" w:cs="Times New Roman"/>
                <w:b/>
                <w:bCs/>
              </w:rPr>
              <w:t>Asset Turnover</w:t>
            </w:r>
          </w:p>
        </w:tc>
        <w:tc>
          <w:tcPr>
            <w:tcW w:w="2337" w:type="dxa"/>
          </w:tcPr>
          <w:p w14:paraId="57235325" w14:textId="139C50C6" w:rsidR="00D51832" w:rsidRPr="0053699C" w:rsidRDefault="00AE4BBA" w:rsidP="00D51832">
            <w:pPr>
              <w:jc w:val="center"/>
              <w:rPr>
                <w:rFonts w:eastAsia="Times New Roman" w:cs="Times New Roman"/>
              </w:rPr>
            </w:pPr>
            <w:r>
              <w:rPr>
                <w:rFonts w:eastAsia="Times New Roman" w:cs="Times New Roman"/>
              </w:rPr>
              <w:t>1.</w:t>
            </w:r>
            <w:r w:rsidR="00B739D4">
              <w:rPr>
                <w:rFonts w:eastAsia="Times New Roman" w:cs="Times New Roman"/>
              </w:rPr>
              <w:t>05x</w:t>
            </w:r>
          </w:p>
        </w:tc>
        <w:tc>
          <w:tcPr>
            <w:tcW w:w="2338" w:type="dxa"/>
          </w:tcPr>
          <w:p w14:paraId="01399D38" w14:textId="66327EB1" w:rsidR="00D51832" w:rsidRPr="0053699C" w:rsidRDefault="003577DC" w:rsidP="00D51832">
            <w:pPr>
              <w:jc w:val="center"/>
              <w:rPr>
                <w:rFonts w:eastAsia="Times New Roman" w:cs="Times New Roman"/>
              </w:rPr>
            </w:pPr>
            <w:r>
              <w:rPr>
                <w:rFonts w:eastAsia="Times New Roman" w:cs="Times New Roman"/>
              </w:rPr>
              <w:t>1.02x</w:t>
            </w:r>
          </w:p>
        </w:tc>
        <w:tc>
          <w:tcPr>
            <w:tcW w:w="2338" w:type="dxa"/>
          </w:tcPr>
          <w:p w14:paraId="1A511A9A" w14:textId="21C18DD0" w:rsidR="00D51832" w:rsidRPr="0053699C" w:rsidRDefault="00C62BFE" w:rsidP="00D51832">
            <w:pPr>
              <w:jc w:val="center"/>
              <w:rPr>
                <w:rFonts w:eastAsia="Times New Roman" w:cs="Times New Roman"/>
              </w:rPr>
            </w:pPr>
            <w:r>
              <w:rPr>
                <w:rFonts w:eastAsia="Times New Roman" w:cs="Times New Roman"/>
              </w:rPr>
              <w:t>(</w:t>
            </w:r>
            <w:r w:rsidR="00311624">
              <w:rPr>
                <w:rFonts w:eastAsia="Times New Roman" w:cs="Times New Roman"/>
              </w:rPr>
              <w:t>0.03x)</w:t>
            </w:r>
          </w:p>
        </w:tc>
      </w:tr>
      <w:tr w:rsidR="00D51832" w14:paraId="78AC21F2" w14:textId="77777777" w:rsidTr="00D51832">
        <w:tc>
          <w:tcPr>
            <w:tcW w:w="2337" w:type="dxa"/>
          </w:tcPr>
          <w:p w14:paraId="31330613" w14:textId="0A74A448" w:rsidR="00D51832" w:rsidRPr="00D51832" w:rsidRDefault="00D51832" w:rsidP="00D51832">
            <w:pPr>
              <w:rPr>
                <w:rFonts w:eastAsia="Times New Roman" w:cs="Times New Roman"/>
                <w:b/>
                <w:bCs/>
              </w:rPr>
            </w:pPr>
            <w:r>
              <w:rPr>
                <w:rFonts w:eastAsia="Times New Roman" w:cs="Times New Roman"/>
                <w:b/>
                <w:bCs/>
              </w:rPr>
              <w:t>Financial Leverage</w:t>
            </w:r>
          </w:p>
        </w:tc>
        <w:tc>
          <w:tcPr>
            <w:tcW w:w="2337" w:type="dxa"/>
          </w:tcPr>
          <w:p w14:paraId="0D7CE1B8" w14:textId="1D3D4676" w:rsidR="00D51832" w:rsidRPr="0053699C" w:rsidRDefault="005F002C" w:rsidP="00D51832">
            <w:pPr>
              <w:jc w:val="center"/>
              <w:rPr>
                <w:rFonts w:eastAsia="Times New Roman" w:cs="Times New Roman"/>
              </w:rPr>
            </w:pPr>
            <w:r>
              <w:rPr>
                <w:rFonts w:eastAsia="Times New Roman" w:cs="Times New Roman"/>
              </w:rPr>
              <w:t>1.82x</w:t>
            </w:r>
          </w:p>
        </w:tc>
        <w:tc>
          <w:tcPr>
            <w:tcW w:w="2338" w:type="dxa"/>
          </w:tcPr>
          <w:p w14:paraId="0AEC0905" w14:textId="05DED7C2" w:rsidR="00D51832" w:rsidRPr="0053699C" w:rsidRDefault="005F002C" w:rsidP="00D51832">
            <w:pPr>
              <w:jc w:val="center"/>
              <w:rPr>
                <w:rFonts w:eastAsia="Times New Roman" w:cs="Times New Roman"/>
              </w:rPr>
            </w:pPr>
            <w:r>
              <w:rPr>
                <w:rFonts w:eastAsia="Times New Roman" w:cs="Times New Roman"/>
              </w:rPr>
              <w:t>1.90x</w:t>
            </w:r>
          </w:p>
        </w:tc>
        <w:tc>
          <w:tcPr>
            <w:tcW w:w="2338" w:type="dxa"/>
          </w:tcPr>
          <w:p w14:paraId="1C22A8A2" w14:textId="642DE343" w:rsidR="00D51832" w:rsidRPr="0053699C" w:rsidRDefault="00FE14A0" w:rsidP="00D51832">
            <w:pPr>
              <w:jc w:val="center"/>
              <w:rPr>
                <w:rFonts w:eastAsia="Times New Roman" w:cs="Times New Roman"/>
              </w:rPr>
            </w:pPr>
            <w:r>
              <w:rPr>
                <w:rFonts w:eastAsia="Times New Roman" w:cs="Times New Roman"/>
              </w:rPr>
              <w:t>+</w:t>
            </w:r>
            <w:r w:rsidR="005E338B">
              <w:rPr>
                <w:rFonts w:eastAsia="Times New Roman" w:cs="Times New Roman"/>
              </w:rPr>
              <w:t>0.08x</w:t>
            </w:r>
          </w:p>
        </w:tc>
      </w:tr>
      <w:tr w:rsidR="00D51832" w14:paraId="1640812F" w14:textId="77777777" w:rsidTr="00D51832">
        <w:tc>
          <w:tcPr>
            <w:tcW w:w="2337" w:type="dxa"/>
          </w:tcPr>
          <w:p w14:paraId="7E9F2B9C" w14:textId="393AB8D0" w:rsidR="00D51832" w:rsidRPr="00D51832" w:rsidRDefault="00D51832" w:rsidP="00D51832">
            <w:pPr>
              <w:rPr>
                <w:rFonts w:eastAsia="Times New Roman" w:cs="Times New Roman"/>
                <w:b/>
                <w:bCs/>
              </w:rPr>
            </w:pPr>
            <w:r>
              <w:rPr>
                <w:rFonts w:eastAsia="Times New Roman" w:cs="Times New Roman"/>
                <w:b/>
                <w:bCs/>
              </w:rPr>
              <w:t>ROE</w:t>
            </w:r>
          </w:p>
        </w:tc>
        <w:tc>
          <w:tcPr>
            <w:tcW w:w="2337" w:type="dxa"/>
          </w:tcPr>
          <w:p w14:paraId="3B58F2B0" w14:textId="7C2163EF" w:rsidR="00D51832" w:rsidRPr="0053699C" w:rsidRDefault="004F6392" w:rsidP="00D51832">
            <w:pPr>
              <w:jc w:val="center"/>
              <w:rPr>
                <w:rFonts w:eastAsia="Times New Roman" w:cs="Times New Roman"/>
              </w:rPr>
            </w:pPr>
            <w:r>
              <w:rPr>
                <w:rFonts w:eastAsia="Times New Roman" w:cs="Times New Roman"/>
              </w:rPr>
              <w:t>30</w:t>
            </w:r>
            <w:r w:rsidR="005E3288">
              <w:rPr>
                <w:rFonts w:eastAsia="Times New Roman" w:cs="Times New Roman"/>
              </w:rPr>
              <w:t>.4%</w:t>
            </w:r>
          </w:p>
        </w:tc>
        <w:tc>
          <w:tcPr>
            <w:tcW w:w="2338" w:type="dxa"/>
          </w:tcPr>
          <w:p w14:paraId="5E631CE2" w14:textId="39F5871C" w:rsidR="00D51832" w:rsidRPr="0053699C" w:rsidRDefault="00066A2B" w:rsidP="00D51832">
            <w:pPr>
              <w:jc w:val="center"/>
              <w:rPr>
                <w:rFonts w:eastAsia="Times New Roman" w:cs="Times New Roman"/>
              </w:rPr>
            </w:pPr>
            <w:r>
              <w:rPr>
                <w:rFonts w:eastAsia="Times New Roman" w:cs="Times New Roman"/>
              </w:rPr>
              <w:t>17.6%</w:t>
            </w:r>
          </w:p>
        </w:tc>
        <w:tc>
          <w:tcPr>
            <w:tcW w:w="2338" w:type="dxa"/>
          </w:tcPr>
          <w:p w14:paraId="1B57E6DE" w14:textId="3CA01EA6" w:rsidR="00D51832" w:rsidRPr="0053699C" w:rsidRDefault="005E338B" w:rsidP="00AD29D7">
            <w:pPr>
              <w:keepNext/>
              <w:jc w:val="center"/>
              <w:rPr>
                <w:rFonts w:eastAsia="Times New Roman" w:cs="Times New Roman"/>
              </w:rPr>
            </w:pPr>
            <w:r>
              <w:rPr>
                <w:rFonts w:eastAsia="Times New Roman" w:cs="Times New Roman"/>
              </w:rPr>
              <w:t>(12.8</w:t>
            </w:r>
            <w:r w:rsidR="00F62AB5">
              <w:rPr>
                <w:rFonts w:eastAsia="Times New Roman" w:cs="Times New Roman"/>
              </w:rPr>
              <w:t>pp)</w:t>
            </w:r>
          </w:p>
        </w:tc>
      </w:tr>
    </w:tbl>
    <w:p w14:paraId="27035A88" w14:textId="35022CC3" w:rsidR="00AD29D7" w:rsidRDefault="00AD29D7">
      <w:pPr>
        <w:pStyle w:val="Caption"/>
      </w:pPr>
      <w:r>
        <w:t xml:space="preserve">Table </w:t>
      </w:r>
      <w:r>
        <w:fldChar w:fldCharType="begin"/>
      </w:r>
      <w:r>
        <w:instrText xml:space="preserve"> SEQ Table \* ARABIC </w:instrText>
      </w:r>
      <w:r>
        <w:fldChar w:fldCharType="separate"/>
      </w:r>
      <w:r w:rsidR="00AD29B1">
        <w:rPr>
          <w:noProof/>
        </w:rPr>
        <w:t>8</w:t>
      </w:r>
      <w:r>
        <w:fldChar w:fldCharType="end"/>
      </w:r>
    </w:p>
    <w:p w14:paraId="3F14E2C7" w14:textId="5918CD7C" w:rsidR="00E406A3" w:rsidRPr="00AD29D7" w:rsidRDefault="00F62AB5" w:rsidP="57F9F353">
      <w:pPr>
        <w:rPr>
          <w:rFonts w:eastAsia="Times New Roman" w:cs="Times New Roman"/>
          <w:sz w:val="28"/>
          <w:szCs w:val="28"/>
          <w:u w:val="single"/>
        </w:rPr>
      </w:pPr>
      <w:r w:rsidRPr="00F62AB5">
        <w:rPr>
          <w:rFonts w:eastAsia="Times New Roman" w:cs="Times New Roman"/>
        </w:rPr>
        <w:lastRenderedPageBreak/>
        <w:t>In FY24</w:t>
      </w:r>
      <w:r>
        <w:rPr>
          <w:rFonts w:eastAsia="Times New Roman" w:cs="Times New Roman"/>
        </w:rPr>
        <w:t>, Burberry</w:t>
      </w:r>
      <w:r w:rsidR="00267384">
        <w:rPr>
          <w:rFonts w:eastAsia="Times New Roman" w:cs="Times New Roman"/>
        </w:rPr>
        <w:t>’s ROE fell sharply</w:t>
      </w:r>
      <w:r w:rsidR="00985795">
        <w:rPr>
          <w:rFonts w:eastAsia="Times New Roman" w:cs="Times New Roman"/>
        </w:rPr>
        <w:t xml:space="preserve">, from 30.4% to 17.6%, </w:t>
      </w:r>
      <w:r w:rsidR="00194C6A">
        <w:rPr>
          <w:rFonts w:eastAsia="Times New Roman" w:cs="Times New Roman"/>
        </w:rPr>
        <w:t>meaning the company is generating far less profit for each pound of equity investors must put in the business. The main reason is due to a much lower net profit</w:t>
      </w:r>
      <w:r w:rsidR="00C51362">
        <w:rPr>
          <w:rFonts w:eastAsia="Times New Roman" w:cs="Times New Roman"/>
        </w:rPr>
        <w:t xml:space="preserve"> margin, with rising costs and less-profitable sales</w:t>
      </w:r>
      <w:r w:rsidR="00A340A5">
        <w:rPr>
          <w:rFonts w:eastAsia="Times New Roman" w:cs="Times New Roman"/>
        </w:rPr>
        <w:t xml:space="preserve"> leaving less money in the bottom line. </w:t>
      </w:r>
    </w:p>
    <w:p w14:paraId="2AB80DA1" w14:textId="39E85F69" w:rsidR="00416469" w:rsidRPr="004D6CA5" w:rsidRDefault="00A340A5" w:rsidP="57F9F353">
      <w:pPr>
        <w:rPr>
          <w:rFonts w:eastAsia="Times New Roman" w:cs="Times New Roman"/>
        </w:rPr>
      </w:pPr>
      <w:r>
        <w:rPr>
          <w:rFonts w:eastAsia="Times New Roman" w:cs="Times New Roman"/>
        </w:rPr>
        <w:t>Asset turnover and financial leverage have very minimal impact on ROE</w:t>
      </w:r>
      <w:r w:rsidR="00C63135">
        <w:rPr>
          <w:rFonts w:eastAsia="Times New Roman" w:cs="Times New Roman"/>
        </w:rPr>
        <w:t xml:space="preserve">, with gearing rising only slightly. Therefore, shareholders </w:t>
      </w:r>
      <w:r w:rsidR="002F2906">
        <w:rPr>
          <w:rFonts w:eastAsia="Times New Roman" w:cs="Times New Roman"/>
        </w:rPr>
        <w:t xml:space="preserve">saw a significantly </w:t>
      </w:r>
      <w:r w:rsidR="004A7626">
        <w:rPr>
          <w:rFonts w:eastAsia="Times New Roman" w:cs="Times New Roman"/>
        </w:rPr>
        <w:t>weaker</w:t>
      </w:r>
      <w:r w:rsidR="002F2906">
        <w:rPr>
          <w:rFonts w:eastAsia="Times New Roman" w:cs="Times New Roman"/>
        </w:rPr>
        <w:t xml:space="preserve"> return on their capital in FY24</w:t>
      </w:r>
      <w:r w:rsidR="004A7626">
        <w:rPr>
          <w:rFonts w:eastAsia="Times New Roman" w:cs="Times New Roman"/>
        </w:rPr>
        <w:t xml:space="preserve">, suggesting that it leads back to the profitability </w:t>
      </w:r>
      <w:r w:rsidR="00BD0CA0">
        <w:rPr>
          <w:rFonts w:eastAsia="Times New Roman" w:cs="Times New Roman"/>
        </w:rPr>
        <w:t>problem Burberry need to address.</w:t>
      </w:r>
      <w:r w:rsidR="004A7626">
        <w:rPr>
          <w:rFonts w:eastAsia="Times New Roman" w:cs="Times New Roman"/>
        </w:rPr>
        <w:t xml:space="preserve"> </w:t>
      </w:r>
    </w:p>
    <w:p w14:paraId="549B2B74" w14:textId="0AEC6A56" w:rsidR="0DBDBD53" w:rsidRPr="00090665" w:rsidRDefault="00A660A4" w:rsidP="57F9F353">
      <w:pPr>
        <w:rPr>
          <w:rFonts w:eastAsia="Times New Roman" w:cs="Times New Roman"/>
          <w:b/>
          <w:bCs/>
          <w:sz w:val="28"/>
          <w:szCs w:val="28"/>
          <w:u w:val="single"/>
        </w:rPr>
      </w:pPr>
      <w:r>
        <w:rPr>
          <w:rFonts w:eastAsia="Times New Roman" w:cs="Times New Roman"/>
          <w:b/>
          <w:bCs/>
          <w:sz w:val="28"/>
          <w:szCs w:val="28"/>
          <w:u w:val="single"/>
        </w:rPr>
        <w:t xml:space="preserve">2.4 </w:t>
      </w:r>
      <w:r w:rsidR="0DBDBD53" w:rsidRPr="00090665">
        <w:rPr>
          <w:rFonts w:eastAsia="Times New Roman" w:cs="Times New Roman"/>
          <w:b/>
          <w:bCs/>
          <w:sz w:val="28"/>
          <w:szCs w:val="28"/>
          <w:u w:val="single"/>
        </w:rPr>
        <w:t>Dividend Policy</w:t>
      </w:r>
    </w:p>
    <w:tbl>
      <w:tblPr>
        <w:tblStyle w:val="TableGrid"/>
        <w:tblW w:w="5807" w:type="dxa"/>
        <w:tblLayout w:type="fixed"/>
        <w:tblLook w:val="06A0" w:firstRow="1" w:lastRow="0" w:firstColumn="1" w:lastColumn="0" w:noHBand="1" w:noVBand="1"/>
      </w:tblPr>
      <w:tblGrid>
        <w:gridCol w:w="1872"/>
        <w:gridCol w:w="958"/>
        <w:gridCol w:w="993"/>
        <w:gridCol w:w="992"/>
        <w:gridCol w:w="992"/>
      </w:tblGrid>
      <w:tr w:rsidR="00BC1EFD" w:rsidRPr="00651612" w14:paraId="77DF65A1" w14:textId="77777777" w:rsidTr="00BC1EFD">
        <w:trPr>
          <w:trHeight w:val="300"/>
        </w:trPr>
        <w:tc>
          <w:tcPr>
            <w:tcW w:w="1872" w:type="dxa"/>
          </w:tcPr>
          <w:p w14:paraId="131A7D4F" w14:textId="2D1E93C7" w:rsidR="00BC1EFD" w:rsidRPr="00651612" w:rsidRDefault="00BC1EFD" w:rsidP="00FF3470">
            <w:pPr>
              <w:jc w:val="center"/>
              <w:rPr>
                <w:rFonts w:eastAsia="Times New Roman" w:cs="Times New Roman"/>
                <w:b/>
                <w:bCs/>
              </w:rPr>
            </w:pPr>
            <w:r>
              <w:rPr>
                <w:rFonts w:eastAsia="Times New Roman" w:cs="Times New Roman"/>
                <w:b/>
                <w:bCs/>
              </w:rPr>
              <w:t>Metric</w:t>
            </w:r>
          </w:p>
        </w:tc>
        <w:tc>
          <w:tcPr>
            <w:tcW w:w="958" w:type="dxa"/>
          </w:tcPr>
          <w:p w14:paraId="01EE2A7B" w14:textId="43304B85" w:rsidR="00BC1EFD" w:rsidRPr="00651612" w:rsidRDefault="00BC1EFD" w:rsidP="00655A25">
            <w:pPr>
              <w:jc w:val="center"/>
              <w:rPr>
                <w:rFonts w:eastAsia="Times New Roman" w:cs="Times New Roman"/>
                <w:b/>
                <w:bCs/>
              </w:rPr>
            </w:pPr>
            <w:r w:rsidRPr="00651612">
              <w:rPr>
                <w:rFonts w:eastAsia="Times New Roman" w:cs="Times New Roman"/>
                <w:b/>
                <w:bCs/>
              </w:rPr>
              <w:t>2021</w:t>
            </w:r>
          </w:p>
        </w:tc>
        <w:tc>
          <w:tcPr>
            <w:tcW w:w="993" w:type="dxa"/>
          </w:tcPr>
          <w:p w14:paraId="7F2FC870" w14:textId="1D5FF58B" w:rsidR="00BC1EFD" w:rsidRPr="00651612" w:rsidRDefault="00BC1EFD" w:rsidP="00655A25">
            <w:pPr>
              <w:jc w:val="center"/>
              <w:rPr>
                <w:rFonts w:eastAsia="Times New Roman" w:cs="Times New Roman"/>
                <w:b/>
                <w:bCs/>
              </w:rPr>
            </w:pPr>
            <w:r w:rsidRPr="00651612">
              <w:rPr>
                <w:rFonts w:eastAsia="Times New Roman" w:cs="Times New Roman"/>
                <w:b/>
                <w:bCs/>
              </w:rPr>
              <w:t>2022</w:t>
            </w:r>
          </w:p>
        </w:tc>
        <w:tc>
          <w:tcPr>
            <w:tcW w:w="992" w:type="dxa"/>
          </w:tcPr>
          <w:p w14:paraId="4EED4A5E" w14:textId="090B9532" w:rsidR="00BC1EFD" w:rsidRPr="00651612" w:rsidRDefault="00BC1EFD" w:rsidP="00655A25">
            <w:pPr>
              <w:jc w:val="center"/>
              <w:rPr>
                <w:rFonts w:eastAsia="Times New Roman" w:cs="Times New Roman"/>
                <w:b/>
                <w:bCs/>
              </w:rPr>
            </w:pPr>
            <w:r w:rsidRPr="00651612">
              <w:rPr>
                <w:rFonts w:eastAsia="Times New Roman" w:cs="Times New Roman"/>
                <w:b/>
                <w:bCs/>
              </w:rPr>
              <w:t>2023</w:t>
            </w:r>
          </w:p>
        </w:tc>
        <w:tc>
          <w:tcPr>
            <w:tcW w:w="992" w:type="dxa"/>
          </w:tcPr>
          <w:p w14:paraId="011CFE62" w14:textId="514F3DD3" w:rsidR="00BC1EFD" w:rsidRPr="00651612" w:rsidRDefault="00BC1EFD" w:rsidP="00655A25">
            <w:pPr>
              <w:jc w:val="center"/>
              <w:rPr>
                <w:rFonts w:eastAsia="Times New Roman" w:cs="Times New Roman"/>
                <w:b/>
                <w:bCs/>
              </w:rPr>
            </w:pPr>
            <w:r w:rsidRPr="00651612">
              <w:rPr>
                <w:rFonts w:eastAsia="Times New Roman" w:cs="Times New Roman"/>
                <w:b/>
                <w:bCs/>
              </w:rPr>
              <w:t>2024</w:t>
            </w:r>
          </w:p>
        </w:tc>
      </w:tr>
      <w:tr w:rsidR="00BC1EFD" w:rsidRPr="00651612" w14:paraId="2E2626DA" w14:textId="77777777" w:rsidTr="00BC1EFD">
        <w:trPr>
          <w:trHeight w:val="300"/>
        </w:trPr>
        <w:tc>
          <w:tcPr>
            <w:tcW w:w="1872" w:type="dxa"/>
          </w:tcPr>
          <w:p w14:paraId="57962E31" w14:textId="0EAAE8C0" w:rsidR="00BC1EFD" w:rsidRPr="00651612" w:rsidRDefault="00BC1EFD" w:rsidP="57F9F353">
            <w:pPr>
              <w:rPr>
                <w:rFonts w:eastAsia="Times New Roman" w:cs="Times New Roman"/>
                <w:b/>
                <w:bCs/>
              </w:rPr>
            </w:pPr>
            <w:r w:rsidRPr="00651612">
              <w:rPr>
                <w:rFonts w:eastAsia="Times New Roman" w:cs="Times New Roman"/>
                <w:b/>
                <w:bCs/>
              </w:rPr>
              <w:t>DPS (£)</w:t>
            </w:r>
          </w:p>
        </w:tc>
        <w:tc>
          <w:tcPr>
            <w:tcW w:w="958" w:type="dxa"/>
          </w:tcPr>
          <w:p w14:paraId="2D1C87F7" w14:textId="360D5853" w:rsidR="00BC1EFD" w:rsidRPr="00651612" w:rsidRDefault="00BC1EFD" w:rsidP="00655A25">
            <w:pPr>
              <w:jc w:val="center"/>
              <w:rPr>
                <w:rFonts w:eastAsia="Times New Roman" w:cs="Times New Roman"/>
              </w:rPr>
            </w:pPr>
            <w:r w:rsidRPr="00651612">
              <w:rPr>
                <w:rFonts w:eastAsia="Times New Roman" w:cs="Times New Roman"/>
              </w:rPr>
              <w:t>0.00</w:t>
            </w:r>
          </w:p>
        </w:tc>
        <w:tc>
          <w:tcPr>
            <w:tcW w:w="993" w:type="dxa"/>
          </w:tcPr>
          <w:p w14:paraId="7C79470D" w14:textId="5A73B2C3" w:rsidR="00BC1EFD" w:rsidRPr="00651612" w:rsidRDefault="00BC1EFD" w:rsidP="00655A25">
            <w:pPr>
              <w:jc w:val="center"/>
              <w:rPr>
                <w:rFonts w:eastAsia="Times New Roman" w:cs="Times New Roman"/>
              </w:rPr>
            </w:pPr>
            <w:r w:rsidRPr="00651612">
              <w:rPr>
                <w:rFonts w:eastAsia="Times New Roman" w:cs="Times New Roman"/>
              </w:rPr>
              <w:t>0.54</w:t>
            </w:r>
          </w:p>
        </w:tc>
        <w:tc>
          <w:tcPr>
            <w:tcW w:w="992" w:type="dxa"/>
          </w:tcPr>
          <w:p w14:paraId="57689A0C" w14:textId="001EE993" w:rsidR="00BC1EFD" w:rsidRPr="00651612" w:rsidRDefault="00BC1EFD" w:rsidP="00655A25">
            <w:pPr>
              <w:jc w:val="center"/>
              <w:rPr>
                <w:rFonts w:eastAsia="Times New Roman" w:cs="Times New Roman"/>
              </w:rPr>
            </w:pPr>
            <w:r w:rsidRPr="00651612">
              <w:rPr>
                <w:rFonts w:eastAsia="Times New Roman" w:cs="Times New Roman"/>
              </w:rPr>
              <w:t>0.53</w:t>
            </w:r>
          </w:p>
        </w:tc>
        <w:tc>
          <w:tcPr>
            <w:tcW w:w="992" w:type="dxa"/>
          </w:tcPr>
          <w:p w14:paraId="324DDD33" w14:textId="05CB202C" w:rsidR="00BC1EFD" w:rsidRPr="00651612" w:rsidRDefault="00BC1EFD" w:rsidP="00655A25">
            <w:pPr>
              <w:jc w:val="center"/>
              <w:rPr>
                <w:rFonts w:eastAsia="Times New Roman" w:cs="Times New Roman"/>
              </w:rPr>
            </w:pPr>
            <w:r w:rsidRPr="00651612">
              <w:rPr>
                <w:rFonts w:eastAsia="Times New Roman" w:cs="Times New Roman"/>
              </w:rPr>
              <w:t>0.64</w:t>
            </w:r>
          </w:p>
        </w:tc>
      </w:tr>
      <w:tr w:rsidR="00BC1EFD" w:rsidRPr="00651612" w14:paraId="44FB6F3A" w14:textId="77777777" w:rsidTr="00BC1EFD">
        <w:trPr>
          <w:trHeight w:val="300"/>
        </w:trPr>
        <w:tc>
          <w:tcPr>
            <w:tcW w:w="1872" w:type="dxa"/>
          </w:tcPr>
          <w:p w14:paraId="0D8621D2" w14:textId="0B9A73F7" w:rsidR="00BC1EFD" w:rsidRPr="00651612" w:rsidRDefault="00BC1EFD" w:rsidP="57F9F353">
            <w:pPr>
              <w:rPr>
                <w:rFonts w:eastAsia="Times New Roman" w:cs="Times New Roman"/>
                <w:b/>
                <w:bCs/>
              </w:rPr>
            </w:pPr>
            <w:r w:rsidRPr="00651612">
              <w:rPr>
                <w:rFonts w:eastAsia="Times New Roman" w:cs="Times New Roman"/>
                <w:b/>
                <w:bCs/>
              </w:rPr>
              <w:t>Payout Ratio</w:t>
            </w:r>
          </w:p>
        </w:tc>
        <w:tc>
          <w:tcPr>
            <w:tcW w:w="958" w:type="dxa"/>
          </w:tcPr>
          <w:p w14:paraId="626287BB" w14:textId="5A239872" w:rsidR="00BC1EFD" w:rsidRPr="00651612" w:rsidRDefault="00BC1EFD" w:rsidP="00655A25">
            <w:pPr>
              <w:jc w:val="center"/>
              <w:rPr>
                <w:rFonts w:eastAsia="Times New Roman" w:cs="Times New Roman"/>
              </w:rPr>
            </w:pPr>
            <w:r w:rsidRPr="2B024206">
              <w:rPr>
                <w:rFonts w:eastAsia="Times New Roman" w:cs="Times New Roman"/>
              </w:rPr>
              <w:t>0.00</w:t>
            </w:r>
          </w:p>
        </w:tc>
        <w:tc>
          <w:tcPr>
            <w:tcW w:w="993" w:type="dxa"/>
          </w:tcPr>
          <w:p w14:paraId="2B4B718A" w14:textId="2C4B761E" w:rsidR="00BC1EFD" w:rsidRPr="00651612" w:rsidRDefault="00BC1EFD" w:rsidP="00655A25">
            <w:pPr>
              <w:jc w:val="center"/>
              <w:rPr>
                <w:rFonts w:eastAsia="Times New Roman" w:cs="Times New Roman"/>
              </w:rPr>
            </w:pPr>
            <w:r w:rsidRPr="5DDAD9E4">
              <w:rPr>
                <w:rFonts w:eastAsia="Times New Roman" w:cs="Times New Roman"/>
              </w:rPr>
              <w:t>0.55</w:t>
            </w:r>
          </w:p>
        </w:tc>
        <w:tc>
          <w:tcPr>
            <w:tcW w:w="992" w:type="dxa"/>
          </w:tcPr>
          <w:p w14:paraId="5AA4D327" w14:textId="5F83AE8D" w:rsidR="00BC1EFD" w:rsidRPr="00651612" w:rsidRDefault="00BC1EFD" w:rsidP="00655A25">
            <w:pPr>
              <w:jc w:val="center"/>
              <w:rPr>
                <w:rFonts w:eastAsia="Times New Roman" w:cs="Times New Roman"/>
              </w:rPr>
            </w:pPr>
            <w:r w:rsidRPr="5DDAD9E4">
              <w:rPr>
                <w:rFonts w:eastAsia="Times New Roman" w:cs="Times New Roman"/>
              </w:rPr>
              <w:t>0.41</w:t>
            </w:r>
          </w:p>
        </w:tc>
        <w:tc>
          <w:tcPr>
            <w:tcW w:w="992" w:type="dxa"/>
          </w:tcPr>
          <w:p w14:paraId="416F7261" w14:textId="1568DBA3" w:rsidR="00BC1EFD" w:rsidRPr="00651612" w:rsidRDefault="00BC1EFD" w:rsidP="00655A25">
            <w:pPr>
              <w:jc w:val="center"/>
              <w:rPr>
                <w:rFonts w:eastAsia="Times New Roman" w:cs="Times New Roman"/>
              </w:rPr>
            </w:pPr>
            <w:r w:rsidRPr="76B37486">
              <w:rPr>
                <w:rFonts w:eastAsia="Times New Roman" w:cs="Times New Roman"/>
              </w:rPr>
              <w:t>0.86</w:t>
            </w:r>
          </w:p>
        </w:tc>
      </w:tr>
      <w:tr w:rsidR="00BC1EFD" w:rsidRPr="00651612" w14:paraId="70C6BB34" w14:textId="77777777" w:rsidTr="00BC1EFD">
        <w:trPr>
          <w:trHeight w:val="300"/>
        </w:trPr>
        <w:tc>
          <w:tcPr>
            <w:tcW w:w="1872" w:type="dxa"/>
          </w:tcPr>
          <w:p w14:paraId="445C07BF" w14:textId="4DD59087" w:rsidR="00BC1EFD" w:rsidRPr="00651612" w:rsidRDefault="00BC1EFD" w:rsidP="57F9F353">
            <w:pPr>
              <w:rPr>
                <w:rFonts w:eastAsia="Times New Roman" w:cs="Times New Roman"/>
                <w:b/>
                <w:bCs/>
              </w:rPr>
            </w:pPr>
            <w:r w:rsidRPr="00651612">
              <w:rPr>
                <w:rFonts w:eastAsia="Times New Roman" w:cs="Times New Roman"/>
                <w:b/>
                <w:bCs/>
              </w:rPr>
              <w:t xml:space="preserve">Dividend Yield </w:t>
            </w:r>
          </w:p>
        </w:tc>
        <w:tc>
          <w:tcPr>
            <w:tcW w:w="958" w:type="dxa"/>
          </w:tcPr>
          <w:p w14:paraId="14898124" w14:textId="3BBB119F" w:rsidR="00BC1EFD" w:rsidRPr="00651612" w:rsidRDefault="00BC1EFD" w:rsidP="00655A25">
            <w:pPr>
              <w:jc w:val="center"/>
              <w:rPr>
                <w:rFonts w:eastAsia="Times New Roman" w:cs="Times New Roman"/>
              </w:rPr>
            </w:pPr>
            <w:r w:rsidRPr="2B024206">
              <w:rPr>
                <w:rFonts w:eastAsia="Times New Roman" w:cs="Times New Roman"/>
              </w:rPr>
              <w:t>0.00</w:t>
            </w:r>
          </w:p>
        </w:tc>
        <w:tc>
          <w:tcPr>
            <w:tcW w:w="993" w:type="dxa"/>
          </w:tcPr>
          <w:p w14:paraId="72663F45" w14:textId="75AEC088" w:rsidR="00BC1EFD" w:rsidRPr="00651612" w:rsidRDefault="00BC1EFD" w:rsidP="00655A25">
            <w:pPr>
              <w:jc w:val="center"/>
              <w:rPr>
                <w:rFonts w:eastAsia="Times New Roman" w:cs="Times New Roman"/>
              </w:rPr>
            </w:pPr>
            <w:r w:rsidRPr="35102478">
              <w:rPr>
                <w:rFonts w:eastAsia="Times New Roman" w:cs="Times New Roman"/>
              </w:rPr>
              <w:t>0.11</w:t>
            </w:r>
          </w:p>
        </w:tc>
        <w:tc>
          <w:tcPr>
            <w:tcW w:w="992" w:type="dxa"/>
          </w:tcPr>
          <w:p w14:paraId="5C386E75" w14:textId="2B85A14F" w:rsidR="00BC1EFD" w:rsidRPr="00651612" w:rsidRDefault="00BC1EFD" w:rsidP="00655A25">
            <w:pPr>
              <w:jc w:val="center"/>
              <w:rPr>
                <w:rFonts w:eastAsia="Times New Roman" w:cs="Times New Roman"/>
              </w:rPr>
            </w:pPr>
            <w:r w:rsidRPr="35102478">
              <w:rPr>
                <w:rFonts w:eastAsia="Times New Roman" w:cs="Times New Roman"/>
              </w:rPr>
              <w:t>0.11</w:t>
            </w:r>
          </w:p>
        </w:tc>
        <w:tc>
          <w:tcPr>
            <w:tcW w:w="992" w:type="dxa"/>
          </w:tcPr>
          <w:p w14:paraId="36DC5B31" w14:textId="5042CC45" w:rsidR="00BC1EFD" w:rsidRPr="00651612" w:rsidRDefault="00BC1EFD" w:rsidP="00AD29D7">
            <w:pPr>
              <w:keepNext/>
              <w:jc w:val="center"/>
              <w:rPr>
                <w:rFonts w:eastAsia="Times New Roman" w:cs="Times New Roman"/>
              </w:rPr>
            </w:pPr>
            <w:r w:rsidRPr="35102478">
              <w:rPr>
                <w:rFonts w:eastAsia="Times New Roman" w:cs="Times New Roman"/>
              </w:rPr>
              <w:t>0.13</w:t>
            </w:r>
          </w:p>
        </w:tc>
      </w:tr>
    </w:tbl>
    <w:p w14:paraId="722AF2E7" w14:textId="4B93CADC" w:rsidR="00AD29D7" w:rsidRDefault="00AD29D7" w:rsidP="00AD29D7">
      <w:pPr>
        <w:pStyle w:val="Caption"/>
        <w:spacing w:after="0"/>
      </w:pPr>
      <w:r>
        <w:t xml:space="preserve">Table </w:t>
      </w:r>
      <w:r>
        <w:fldChar w:fldCharType="begin"/>
      </w:r>
      <w:r>
        <w:instrText xml:space="preserve"> SEQ Table \* ARABIC </w:instrText>
      </w:r>
      <w:r>
        <w:fldChar w:fldCharType="separate"/>
      </w:r>
      <w:r w:rsidR="00AD29B1">
        <w:rPr>
          <w:noProof/>
        </w:rPr>
        <w:t>9</w:t>
      </w:r>
      <w:r>
        <w:fldChar w:fldCharType="end"/>
      </w:r>
    </w:p>
    <w:p w14:paraId="3E6E9550" w14:textId="36A8121B" w:rsidR="331F59BA" w:rsidRPr="00C860D5" w:rsidRDefault="134B68B2" w:rsidP="00AD29D7">
      <w:pPr>
        <w:spacing w:after="0" w:line="278" w:lineRule="auto"/>
        <w:rPr>
          <w:i/>
          <w:iCs/>
          <w:sz w:val="20"/>
          <w:szCs w:val="20"/>
          <w:lang w:val="en-US"/>
        </w:rPr>
      </w:pPr>
      <w:r w:rsidRPr="00C860D5">
        <w:rPr>
          <w:i/>
          <w:iCs/>
          <w:sz w:val="20"/>
          <w:szCs w:val="20"/>
          <w:lang w:val="en-US"/>
        </w:rPr>
        <w:t xml:space="preserve">Payout Ratio=Dividends </w:t>
      </w:r>
      <w:r w:rsidR="6957AD44" w:rsidRPr="00C860D5">
        <w:rPr>
          <w:i/>
          <w:iCs/>
          <w:sz w:val="20"/>
          <w:szCs w:val="20"/>
          <w:lang w:val="en-US"/>
        </w:rPr>
        <w:t>Paid /</w:t>
      </w:r>
      <w:r w:rsidRPr="00C860D5">
        <w:rPr>
          <w:i/>
          <w:iCs/>
          <w:sz w:val="20"/>
          <w:szCs w:val="20"/>
          <w:lang w:val="en-US"/>
        </w:rPr>
        <w:t xml:space="preserve"> Profit After Tax (PAT)</w:t>
      </w:r>
    </w:p>
    <w:p w14:paraId="1887D711" w14:textId="2EBB0505" w:rsidR="00AD29D7" w:rsidRDefault="134B68B2" w:rsidP="002A0EEE">
      <w:pPr>
        <w:spacing w:after="0" w:line="278" w:lineRule="auto"/>
        <w:rPr>
          <w:i/>
          <w:iCs/>
          <w:sz w:val="20"/>
          <w:szCs w:val="20"/>
          <w:lang w:val="en-US"/>
        </w:rPr>
      </w:pPr>
      <w:r w:rsidRPr="00C860D5">
        <w:rPr>
          <w:i/>
          <w:iCs/>
          <w:sz w:val="20"/>
          <w:szCs w:val="20"/>
          <w:lang w:val="en-US"/>
        </w:rPr>
        <w:t>Dividend Yield= DPS /</w:t>
      </w:r>
      <w:r w:rsidR="48536040" w:rsidRPr="00C860D5">
        <w:rPr>
          <w:b/>
          <w:i/>
          <w:iCs/>
          <w:sz w:val="20"/>
          <w:szCs w:val="20"/>
          <w:lang w:val="en-US"/>
        </w:rPr>
        <w:t xml:space="preserve"> </w:t>
      </w:r>
      <w:r w:rsidR="48536040" w:rsidRPr="00C860D5">
        <w:rPr>
          <w:i/>
          <w:iCs/>
          <w:sz w:val="20"/>
          <w:szCs w:val="20"/>
          <w:lang w:val="en-US"/>
        </w:rPr>
        <w:t>FV per share</w:t>
      </w:r>
      <w:r w:rsidRPr="00C860D5">
        <w:rPr>
          <w:i/>
          <w:iCs/>
          <w:sz w:val="20"/>
          <w:szCs w:val="20"/>
          <w:lang w:val="en-US"/>
        </w:rPr>
        <w:t xml:space="preserve"> </w:t>
      </w:r>
    </w:p>
    <w:p w14:paraId="724EC0F6" w14:textId="77777777" w:rsidR="002A0EEE" w:rsidRPr="002A0EEE" w:rsidRDefault="002A0EEE" w:rsidP="002A0EEE">
      <w:pPr>
        <w:spacing w:after="0" w:line="278" w:lineRule="auto"/>
        <w:rPr>
          <w:i/>
          <w:iCs/>
          <w:sz w:val="20"/>
          <w:szCs w:val="20"/>
          <w:lang w:val="en-US"/>
        </w:rPr>
      </w:pPr>
    </w:p>
    <w:p w14:paraId="44ADA50A" w14:textId="32B9ACFB" w:rsidR="001E5FDE" w:rsidRDefault="2E884344" w:rsidP="004C26F6">
      <w:pPr>
        <w:rPr>
          <w:rFonts w:eastAsia="Times New Roman" w:cs="Times New Roman"/>
          <w:lang w:val="en-US"/>
        </w:rPr>
      </w:pPr>
      <w:r w:rsidRPr="3F50311F">
        <w:rPr>
          <w:rFonts w:eastAsia="Times New Roman" w:cs="Times New Roman"/>
          <w:lang w:val="en-US"/>
        </w:rPr>
        <w:t>The dividend policy from 2021 to 2024 shows significant structural adjustments, reflecting the phased evolution of the company's financial strategy and shareholder return logic</w:t>
      </w:r>
      <w:r w:rsidR="00AA3EA5">
        <w:rPr>
          <w:rFonts w:eastAsia="Times New Roman" w:cs="Times New Roman"/>
          <w:lang w:val="en-US"/>
        </w:rPr>
        <w:t>. In</w:t>
      </w:r>
      <w:r w:rsidRPr="3F50311F">
        <w:rPr>
          <w:rFonts w:eastAsia="Times New Roman" w:cs="Times New Roman"/>
          <w:lang w:val="en-US"/>
        </w:rPr>
        <w:t xml:space="preserve"> 2024, the dividend payout ratio soar</w:t>
      </w:r>
      <w:r w:rsidR="008C0EA3">
        <w:rPr>
          <w:rFonts w:eastAsia="Times New Roman" w:cs="Times New Roman"/>
          <w:lang w:val="en-US"/>
        </w:rPr>
        <w:t>ed</w:t>
      </w:r>
      <w:r w:rsidRPr="3F50311F">
        <w:rPr>
          <w:rFonts w:eastAsia="Times New Roman" w:cs="Times New Roman"/>
          <w:lang w:val="en-US"/>
        </w:rPr>
        <w:t xml:space="preserve"> to 86% (DPS=£ 0.64), significantly deviating from historical averages or due to a bias towards short-term shareholder returns after concentrated profit releases. </w:t>
      </w:r>
    </w:p>
    <w:p w14:paraId="6FC36731" w14:textId="51A7CB50" w:rsidR="331F59BA" w:rsidRDefault="2E884344" w:rsidP="004C26F6">
      <w:pPr>
        <w:rPr>
          <w:rFonts w:eastAsia="Times New Roman" w:cs="Times New Roman"/>
        </w:rPr>
      </w:pPr>
      <w:r w:rsidRPr="3F50311F">
        <w:rPr>
          <w:rFonts w:eastAsia="Times New Roman" w:cs="Times New Roman"/>
          <w:lang w:val="en-US"/>
        </w:rPr>
        <w:t>However, a high dividend payout ratio may compress financial elasticity, and if profit growth slows down or capital expenditure demand rebounds, it may exacerbate cash flow pressure. Despite the gradual increase in dividend yield from 0.11% to 0.13% during the same period, its absolute level is still relatively low.</w:t>
      </w:r>
    </w:p>
    <w:p w14:paraId="723C6E96" w14:textId="12CBE397" w:rsidR="004D6CA5" w:rsidRDefault="004D6CA5" w:rsidP="004D6CA5">
      <w:pPr>
        <w:pStyle w:val="Title"/>
        <w:jc w:val="center"/>
        <w:rPr>
          <w:b/>
          <w:bCs/>
          <w:u w:val="single"/>
        </w:rPr>
      </w:pPr>
    </w:p>
    <w:p w14:paraId="1AA15C11" w14:textId="24E3C359" w:rsidR="004D6CA5" w:rsidRDefault="004D6CA5" w:rsidP="004D6CA5">
      <w:pPr>
        <w:pStyle w:val="Title"/>
        <w:jc w:val="center"/>
        <w:rPr>
          <w:b/>
          <w:bCs/>
          <w:u w:val="single"/>
        </w:rPr>
      </w:pPr>
    </w:p>
    <w:p w14:paraId="64476D91" w14:textId="6EFC38BC" w:rsidR="004D6CA5" w:rsidRDefault="004D6CA5" w:rsidP="004D6CA5">
      <w:pPr>
        <w:pStyle w:val="Title"/>
        <w:jc w:val="center"/>
        <w:rPr>
          <w:b/>
          <w:bCs/>
          <w:u w:val="single"/>
        </w:rPr>
      </w:pPr>
    </w:p>
    <w:p w14:paraId="7D4DF39B" w14:textId="133153E4" w:rsidR="6D47B172" w:rsidRDefault="6D47B172" w:rsidP="3746AB80">
      <w:pPr>
        <w:pStyle w:val="Title"/>
        <w:jc w:val="center"/>
        <w:rPr>
          <w:b/>
          <w:bCs/>
          <w:u w:val="single"/>
        </w:rPr>
      </w:pPr>
    </w:p>
    <w:p w14:paraId="4350A819" w14:textId="77777777" w:rsidR="005371FC" w:rsidRDefault="005371FC" w:rsidP="004D6CA5">
      <w:pPr>
        <w:pStyle w:val="Title"/>
        <w:jc w:val="center"/>
        <w:rPr>
          <w:b/>
          <w:bCs/>
          <w:u w:val="single"/>
        </w:rPr>
      </w:pPr>
    </w:p>
    <w:p w14:paraId="1A71E7FF" w14:textId="27BAC628" w:rsidR="5B52C749" w:rsidRPr="00631E9B" w:rsidRDefault="00DF3718" w:rsidP="004D6CA5">
      <w:pPr>
        <w:pStyle w:val="Title"/>
        <w:jc w:val="center"/>
        <w:rPr>
          <w:b/>
          <w:bCs/>
          <w:u w:val="single"/>
        </w:rPr>
      </w:pPr>
      <w:r>
        <w:rPr>
          <w:b/>
          <w:bCs/>
          <w:u w:val="single"/>
        </w:rPr>
        <w:lastRenderedPageBreak/>
        <w:t xml:space="preserve">3. </w:t>
      </w:r>
      <w:r w:rsidR="5B52C749" w:rsidRPr="00631E9B">
        <w:rPr>
          <w:b/>
          <w:bCs/>
          <w:u w:val="single"/>
        </w:rPr>
        <w:t>Forecasts and Earnings Model</w:t>
      </w:r>
    </w:p>
    <w:p w14:paraId="59DE5800" w14:textId="71810AFB" w:rsidR="3746AB80" w:rsidRDefault="3746AB80" w:rsidP="3746AB80">
      <w:pPr>
        <w:rPr>
          <w:b/>
          <w:bCs/>
          <w:u w:val="single"/>
        </w:rPr>
      </w:pPr>
    </w:p>
    <w:p w14:paraId="7C8CB3E0" w14:textId="0AFE2EAC" w:rsidR="350C8F2B" w:rsidRDefault="350C8F2B" w:rsidP="3746AB80">
      <w:r w:rsidRPr="3746AB80">
        <w:rPr>
          <w:b/>
          <w:bCs/>
          <w:u w:val="single"/>
        </w:rPr>
        <w:t>Sensitivity Analysis for Revenue</w:t>
      </w:r>
    </w:p>
    <w:tbl>
      <w:tblPr>
        <w:tblStyle w:val="TableGrid"/>
        <w:tblW w:w="9918" w:type="dxa"/>
        <w:tblLayout w:type="fixed"/>
        <w:tblLook w:val="06A0" w:firstRow="1" w:lastRow="0" w:firstColumn="1" w:lastColumn="0" w:noHBand="1" w:noVBand="1"/>
      </w:tblPr>
      <w:tblGrid>
        <w:gridCol w:w="3120"/>
        <w:gridCol w:w="3120"/>
        <w:gridCol w:w="3678"/>
      </w:tblGrid>
      <w:tr w:rsidR="6D47B172" w14:paraId="27007BF7" w14:textId="77777777" w:rsidTr="00B61C55">
        <w:trPr>
          <w:trHeight w:val="300"/>
        </w:trPr>
        <w:tc>
          <w:tcPr>
            <w:tcW w:w="3120" w:type="dxa"/>
          </w:tcPr>
          <w:p w14:paraId="06FB0C0F" w14:textId="0102A539" w:rsidR="432D0A59" w:rsidRDefault="432D0A59" w:rsidP="00B61C55">
            <w:pPr>
              <w:jc w:val="center"/>
            </w:pPr>
            <w:r w:rsidRPr="3746AB80">
              <w:rPr>
                <w:b/>
              </w:rPr>
              <w:t>Revenue Change (%)</w:t>
            </w:r>
          </w:p>
        </w:tc>
        <w:tc>
          <w:tcPr>
            <w:tcW w:w="3120" w:type="dxa"/>
          </w:tcPr>
          <w:p w14:paraId="05D59F30" w14:textId="2F328287" w:rsidR="432D0A59" w:rsidRDefault="432D0A59" w:rsidP="00B61C55">
            <w:pPr>
              <w:jc w:val="center"/>
            </w:pPr>
            <w:r w:rsidRPr="3746AB80">
              <w:rPr>
                <w:b/>
              </w:rPr>
              <w:t>Revenue (£m</w:t>
            </w:r>
            <w:r>
              <w:t>)</w:t>
            </w:r>
          </w:p>
        </w:tc>
        <w:tc>
          <w:tcPr>
            <w:tcW w:w="3678" w:type="dxa"/>
          </w:tcPr>
          <w:p w14:paraId="2C11CBAE" w14:textId="76E30A61" w:rsidR="432D0A59" w:rsidRDefault="432D0A59" w:rsidP="00B61C55">
            <w:pPr>
              <w:jc w:val="center"/>
            </w:pPr>
            <w:r w:rsidRPr="3746AB80">
              <w:rPr>
                <w:b/>
              </w:rPr>
              <w:t>Adjusted Operating Profit</w:t>
            </w:r>
            <w:r w:rsidR="0A1AB109" w:rsidRPr="3746AB80">
              <w:rPr>
                <w:b/>
                <w:bCs/>
              </w:rPr>
              <w:t xml:space="preserve"> (£m</w:t>
            </w:r>
            <w:r w:rsidR="0A1AB109">
              <w:t>)</w:t>
            </w:r>
          </w:p>
        </w:tc>
      </w:tr>
      <w:tr w:rsidR="6D47B172" w14:paraId="25AE1DAF" w14:textId="77777777" w:rsidTr="00B61C55">
        <w:trPr>
          <w:trHeight w:val="300"/>
        </w:trPr>
        <w:tc>
          <w:tcPr>
            <w:tcW w:w="3120" w:type="dxa"/>
          </w:tcPr>
          <w:p w14:paraId="64D20FFC" w14:textId="77DE91E0" w:rsidR="4EA94E3E" w:rsidRDefault="4EA94E3E" w:rsidP="00B61C55">
            <w:pPr>
              <w:jc w:val="center"/>
            </w:pPr>
            <w:r>
              <w:t>-</w:t>
            </w:r>
            <w:r w:rsidR="01402C56">
              <w:t>10</w:t>
            </w:r>
          </w:p>
        </w:tc>
        <w:tc>
          <w:tcPr>
            <w:tcW w:w="3120" w:type="dxa"/>
          </w:tcPr>
          <w:p w14:paraId="69DD75D6" w14:textId="6EE26104" w:rsidR="6D32B169" w:rsidRDefault="6D32B169" w:rsidP="00B61C55">
            <w:pPr>
              <w:jc w:val="center"/>
            </w:pPr>
            <w:r>
              <w:t>2,671</w:t>
            </w:r>
          </w:p>
        </w:tc>
        <w:tc>
          <w:tcPr>
            <w:tcW w:w="3678" w:type="dxa"/>
          </w:tcPr>
          <w:p w14:paraId="18F129B9" w14:textId="31543400" w:rsidR="709942FE" w:rsidRDefault="709942FE" w:rsidP="00B61C55">
            <w:pPr>
              <w:jc w:val="center"/>
            </w:pPr>
            <w:r>
              <w:t>376</w:t>
            </w:r>
          </w:p>
        </w:tc>
      </w:tr>
      <w:tr w:rsidR="6D47B172" w14:paraId="4C8B089C" w14:textId="77777777" w:rsidTr="00B61C55">
        <w:trPr>
          <w:trHeight w:val="300"/>
        </w:trPr>
        <w:tc>
          <w:tcPr>
            <w:tcW w:w="3120" w:type="dxa"/>
          </w:tcPr>
          <w:p w14:paraId="77BF40F5" w14:textId="78711675" w:rsidR="4EA94E3E" w:rsidRDefault="4EA94E3E" w:rsidP="00B61C55">
            <w:pPr>
              <w:jc w:val="center"/>
            </w:pPr>
            <w:r>
              <w:t>-</w:t>
            </w:r>
            <w:r w:rsidR="471431DE">
              <w:t>5</w:t>
            </w:r>
          </w:p>
        </w:tc>
        <w:tc>
          <w:tcPr>
            <w:tcW w:w="3120" w:type="dxa"/>
          </w:tcPr>
          <w:p w14:paraId="744CC9D4" w14:textId="0EEEEFC5" w:rsidR="4F0ED7D5" w:rsidRDefault="4F0ED7D5" w:rsidP="00B61C55">
            <w:pPr>
              <w:jc w:val="center"/>
            </w:pPr>
            <w:r>
              <w:t>2820</w:t>
            </w:r>
          </w:p>
        </w:tc>
        <w:tc>
          <w:tcPr>
            <w:tcW w:w="3678" w:type="dxa"/>
          </w:tcPr>
          <w:p w14:paraId="6EFD38AC" w14:textId="2FDFA72D" w:rsidR="64FECFD4" w:rsidRDefault="64FECFD4" w:rsidP="00B61C55">
            <w:pPr>
              <w:jc w:val="center"/>
            </w:pPr>
            <w:r>
              <w:t>397</w:t>
            </w:r>
          </w:p>
        </w:tc>
      </w:tr>
      <w:tr w:rsidR="6D47B172" w14:paraId="12F488F8" w14:textId="77777777" w:rsidTr="00B61C55">
        <w:trPr>
          <w:trHeight w:val="300"/>
        </w:trPr>
        <w:tc>
          <w:tcPr>
            <w:tcW w:w="3120" w:type="dxa"/>
          </w:tcPr>
          <w:p w14:paraId="0D978F1D" w14:textId="7600D17B" w:rsidR="4EA94E3E" w:rsidRDefault="4EA94E3E" w:rsidP="00B61C55">
            <w:pPr>
              <w:jc w:val="center"/>
            </w:pPr>
            <w:r>
              <w:t>0</w:t>
            </w:r>
          </w:p>
        </w:tc>
        <w:tc>
          <w:tcPr>
            <w:tcW w:w="3120" w:type="dxa"/>
          </w:tcPr>
          <w:p w14:paraId="53AA9655" w14:textId="74FB8FF1" w:rsidR="79831846" w:rsidRDefault="79831846" w:rsidP="00B61C55">
            <w:pPr>
              <w:jc w:val="center"/>
            </w:pPr>
            <w:r>
              <w:t>2968</w:t>
            </w:r>
          </w:p>
        </w:tc>
        <w:tc>
          <w:tcPr>
            <w:tcW w:w="3678" w:type="dxa"/>
          </w:tcPr>
          <w:p w14:paraId="3A11B5A3" w14:textId="3B6B3295" w:rsidR="406DD57D" w:rsidRDefault="1E2F5B14" w:rsidP="00B61C55">
            <w:pPr>
              <w:jc w:val="center"/>
            </w:pPr>
            <w:r>
              <w:t>418</w:t>
            </w:r>
            <w:r w:rsidR="638DB5D9">
              <w:t xml:space="preserve"> (From FY24)</w:t>
            </w:r>
          </w:p>
        </w:tc>
      </w:tr>
      <w:tr w:rsidR="6D47B172" w14:paraId="06306CB1" w14:textId="77777777" w:rsidTr="00B61C55">
        <w:trPr>
          <w:trHeight w:val="300"/>
        </w:trPr>
        <w:tc>
          <w:tcPr>
            <w:tcW w:w="3120" w:type="dxa"/>
          </w:tcPr>
          <w:p w14:paraId="04D25FB6" w14:textId="0E85E1CA" w:rsidR="4EA94E3E" w:rsidRDefault="4EA94E3E" w:rsidP="00B61C55">
            <w:pPr>
              <w:jc w:val="center"/>
            </w:pPr>
            <w:r>
              <w:t>+</w:t>
            </w:r>
            <w:r w:rsidR="078F2F5F">
              <w:t>5</w:t>
            </w:r>
          </w:p>
        </w:tc>
        <w:tc>
          <w:tcPr>
            <w:tcW w:w="3120" w:type="dxa"/>
          </w:tcPr>
          <w:p w14:paraId="4F9A3B32" w14:textId="02A0476D" w:rsidR="45CBC7C8" w:rsidRDefault="45CBC7C8" w:rsidP="00B61C55">
            <w:pPr>
              <w:jc w:val="center"/>
            </w:pPr>
            <w:r>
              <w:t>3116</w:t>
            </w:r>
          </w:p>
        </w:tc>
        <w:tc>
          <w:tcPr>
            <w:tcW w:w="3678" w:type="dxa"/>
          </w:tcPr>
          <w:p w14:paraId="06C2E5E4" w14:textId="5E96E452" w:rsidR="512C0D28" w:rsidRDefault="512C0D28" w:rsidP="00B61C55">
            <w:pPr>
              <w:jc w:val="center"/>
            </w:pPr>
            <w:r>
              <w:t>439</w:t>
            </w:r>
          </w:p>
        </w:tc>
      </w:tr>
      <w:tr w:rsidR="6D47B172" w14:paraId="07F28027" w14:textId="77777777" w:rsidTr="00B61C55">
        <w:trPr>
          <w:trHeight w:val="300"/>
        </w:trPr>
        <w:tc>
          <w:tcPr>
            <w:tcW w:w="3120" w:type="dxa"/>
          </w:tcPr>
          <w:p w14:paraId="5708BA38" w14:textId="1EB4B6AC" w:rsidR="5AA1EA05" w:rsidRDefault="5AA1EA05" w:rsidP="00B61C55">
            <w:pPr>
              <w:jc w:val="center"/>
            </w:pPr>
            <w:r>
              <w:t>+</w:t>
            </w:r>
            <w:r w:rsidR="59A1659F">
              <w:t>10</w:t>
            </w:r>
          </w:p>
        </w:tc>
        <w:tc>
          <w:tcPr>
            <w:tcW w:w="3120" w:type="dxa"/>
          </w:tcPr>
          <w:p w14:paraId="1A922D04" w14:textId="203C3729" w:rsidR="36568BBB" w:rsidRDefault="36568BBB" w:rsidP="00B61C55">
            <w:pPr>
              <w:jc w:val="center"/>
            </w:pPr>
            <w:r>
              <w:t>3265</w:t>
            </w:r>
          </w:p>
        </w:tc>
        <w:tc>
          <w:tcPr>
            <w:tcW w:w="3678" w:type="dxa"/>
          </w:tcPr>
          <w:p w14:paraId="7E496036" w14:textId="04A880A1" w:rsidR="67BB338C" w:rsidRDefault="67BB338C" w:rsidP="00B61C55">
            <w:pPr>
              <w:jc w:val="center"/>
            </w:pPr>
            <w:r>
              <w:t>460</w:t>
            </w:r>
          </w:p>
        </w:tc>
      </w:tr>
    </w:tbl>
    <w:p w14:paraId="36D7472C" w14:textId="6453F4AC" w:rsidR="7805C6ED" w:rsidRDefault="00AD29D7" w:rsidP="00AD29D7">
      <w:pPr>
        <w:pStyle w:val="Caption"/>
      </w:pPr>
      <w:r>
        <w:t xml:space="preserve">Table </w:t>
      </w:r>
      <w:r>
        <w:fldChar w:fldCharType="begin"/>
      </w:r>
      <w:r>
        <w:instrText xml:space="preserve"> SEQ Table \* ARABIC </w:instrText>
      </w:r>
      <w:r>
        <w:fldChar w:fldCharType="separate"/>
      </w:r>
      <w:r w:rsidR="00AD29B1">
        <w:rPr>
          <w:noProof/>
        </w:rPr>
        <w:t>10</w:t>
      </w:r>
      <w:r>
        <w:fldChar w:fldCharType="end"/>
      </w:r>
    </w:p>
    <w:p w14:paraId="736D381E" w14:textId="1272C488" w:rsidR="792D04D4" w:rsidRDefault="792D04D4" w:rsidP="6D47B172">
      <w:pPr>
        <w:rPr>
          <w:noProof/>
        </w:rPr>
      </w:pPr>
      <w:r w:rsidRPr="6D47B172">
        <w:rPr>
          <w:noProof/>
        </w:rPr>
        <w:t>There is a clear correlation between Revenue fluctuations and profitability. In FY24, a 4% decrease in Revenue resulted in a 34% drop in adjusted operating profit.</w:t>
      </w:r>
      <w:r w:rsidR="3EB7D058" w:rsidRPr="6D47B172">
        <w:rPr>
          <w:noProof/>
        </w:rPr>
        <w:t xml:space="preserve"> With an operating margin of 14.1%, a 5% increase in revenue could raise profit to £439m while a 10</w:t>
      </w:r>
      <w:r w:rsidR="6E0D4131" w:rsidRPr="6D47B172">
        <w:rPr>
          <w:noProof/>
        </w:rPr>
        <w:t xml:space="preserve">% </w:t>
      </w:r>
      <w:r w:rsidR="3EB7D058" w:rsidRPr="6D47B172">
        <w:rPr>
          <w:noProof/>
        </w:rPr>
        <w:t>drop could lower it to £376m.</w:t>
      </w:r>
    </w:p>
    <w:p w14:paraId="155E3768" w14:textId="2968C01F" w:rsidR="6D47B172" w:rsidRDefault="0A835978" w:rsidP="6D47B172">
      <w:pPr>
        <w:rPr>
          <w:b/>
          <w:u w:val="single"/>
        </w:rPr>
      </w:pPr>
      <w:r w:rsidRPr="3746AB80">
        <w:rPr>
          <w:b/>
          <w:bCs/>
          <w:noProof/>
          <w:u w:val="single"/>
        </w:rPr>
        <w:t>Sensitivity Analysis for Operating Costs</w:t>
      </w:r>
    </w:p>
    <w:tbl>
      <w:tblPr>
        <w:tblStyle w:val="TableGrid"/>
        <w:tblW w:w="0" w:type="auto"/>
        <w:tblLayout w:type="fixed"/>
        <w:tblLook w:val="06A0" w:firstRow="1" w:lastRow="0" w:firstColumn="1" w:lastColumn="0" w:noHBand="1" w:noVBand="1"/>
      </w:tblPr>
      <w:tblGrid>
        <w:gridCol w:w="4680"/>
        <w:gridCol w:w="4680"/>
      </w:tblGrid>
      <w:tr w:rsidR="6D47B172" w14:paraId="3A6E1142" w14:textId="77777777" w:rsidTr="6D47B172">
        <w:trPr>
          <w:trHeight w:val="300"/>
        </w:trPr>
        <w:tc>
          <w:tcPr>
            <w:tcW w:w="4680" w:type="dxa"/>
          </w:tcPr>
          <w:p w14:paraId="75774FC5" w14:textId="290840FA" w:rsidR="1BC97B71" w:rsidRDefault="1BC97B71" w:rsidP="00B61C55">
            <w:pPr>
              <w:pStyle w:val="Title"/>
              <w:jc w:val="center"/>
              <w:rPr>
                <w:b/>
                <w:sz w:val="24"/>
                <w:szCs w:val="24"/>
              </w:rPr>
            </w:pPr>
            <w:r w:rsidRPr="3746AB80">
              <w:rPr>
                <w:b/>
                <w:sz w:val="24"/>
                <w:szCs w:val="24"/>
              </w:rPr>
              <w:t>Operating Expenses</w:t>
            </w:r>
            <w:r w:rsidR="1F712888" w:rsidRPr="3746AB80">
              <w:rPr>
                <w:b/>
                <w:bCs/>
                <w:sz w:val="24"/>
                <w:szCs w:val="24"/>
              </w:rPr>
              <w:t xml:space="preserve"> </w:t>
            </w:r>
            <w:r w:rsidR="302C210B" w:rsidRPr="3746AB80">
              <w:rPr>
                <w:b/>
                <w:bCs/>
                <w:sz w:val="24"/>
                <w:szCs w:val="24"/>
              </w:rPr>
              <w:t xml:space="preserve">Change </w:t>
            </w:r>
            <w:r w:rsidR="1F712888" w:rsidRPr="3746AB80">
              <w:rPr>
                <w:b/>
                <w:bCs/>
                <w:sz w:val="24"/>
                <w:szCs w:val="24"/>
              </w:rPr>
              <w:t>(</w:t>
            </w:r>
            <w:r w:rsidR="4169E3EE" w:rsidRPr="3746AB80">
              <w:rPr>
                <w:b/>
                <w:bCs/>
                <w:sz w:val="24"/>
                <w:szCs w:val="24"/>
              </w:rPr>
              <w:t>%</w:t>
            </w:r>
            <w:r w:rsidR="1F712888" w:rsidRPr="3746AB80">
              <w:rPr>
                <w:b/>
                <w:bCs/>
                <w:sz w:val="24"/>
                <w:szCs w:val="24"/>
              </w:rPr>
              <w:t>)</w:t>
            </w:r>
          </w:p>
        </w:tc>
        <w:tc>
          <w:tcPr>
            <w:tcW w:w="4680" w:type="dxa"/>
          </w:tcPr>
          <w:p w14:paraId="626603E7" w14:textId="65CDD6A1" w:rsidR="1BC97B71" w:rsidRDefault="1BC97B71" w:rsidP="00B61C55">
            <w:pPr>
              <w:pStyle w:val="Title"/>
              <w:jc w:val="center"/>
              <w:rPr>
                <w:b/>
                <w:sz w:val="24"/>
                <w:szCs w:val="24"/>
              </w:rPr>
            </w:pPr>
            <w:r w:rsidRPr="3746AB80">
              <w:rPr>
                <w:b/>
                <w:sz w:val="24"/>
                <w:szCs w:val="24"/>
              </w:rPr>
              <w:t>Profit</w:t>
            </w:r>
            <w:r w:rsidR="4620DAC1" w:rsidRPr="3746AB80">
              <w:rPr>
                <w:b/>
                <w:bCs/>
                <w:sz w:val="24"/>
                <w:szCs w:val="24"/>
              </w:rPr>
              <w:t xml:space="preserve"> (£m)</w:t>
            </w:r>
          </w:p>
        </w:tc>
      </w:tr>
      <w:tr w:rsidR="6D47B172" w14:paraId="63D34563" w14:textId="77777777" w:rsidTr="6D47B172">
        <w:trPr>
          <w:trHeight w:val="300"/>
        </w:trPr>
        <w:tc>
          <w:tcPr>
            <w:tcW w:w="4680" w:type="dxa"/>
          </w:tcPr>
          <w:p w14:paraId="647F2F69" w14:textId="3C26AE99" w:rsidR="1BC97B71" w:rsidRDefault="1BC97B71" w:rsidP="00B61C55">
            <w:pPr>
              <w:pStyle w:val="Title"/>
              <w:jc w:val="center"/>
              <w:rPr>
                <w:sz w:val="24"/>
                <w:szCs w:val="24"/>
              </w:rPr>
            </w:pPr>
            <w:r w:rsidRPr="3746AB80">
              <w:rPr>
                <w:sz w:val="24"/>
                <w:szCs w:val="24"/>
              </w:rPr>
              <w:t>-10</w:t>
            </w:r>
          </w:p>
        </w:tc>
        <w:tc>
          <w:tcPr>
            <w:tcW w:w="4680" w:type="dxa"/>
          </w:tcPr>
          <w:p w14:paraId="48586A98" w14:textId="338E9EFE" w:rsidR="1BC97B71" w:rsidRDefault="1BC97B71" w:rsidP="00B61C55">
            <w:pPr>
              <w:pStyle w:val="Title"/>
              <w:jc w:val="center"/>
              <w:rPr>
                <w:sz w:val="24"/>
                <w:szCs w:val="24"/>
              </w:rPr>
            </w:pPr>
            <w:r w:rsidRPr="3746AB80">
              <w:rPr>
                <w:sz w:val="24"/>
                <w:szCs w:val="24"/>
              </w:rPr>
              <w:t>460</w:t>
            </w:r>
          </w:p>
        </w:tc>
      </w:tr>
      <w:tr w:rsidR="6D47B172" w14:paraId="0F04B1AE" w14:textId="77777777" w:rsidTr="6D47B172">
        <w:trPr>
          <w:trHeight w:val="300"/>
        </w:trPr>
        <w:tc>
          <w:tcPr>
            <w:tcW w:w="4680" w:type="dxa"/>
          </w:tcPr>
          <w:p w14:paraId="588477E9" w14:textId="3D706C0A" w:rsidR="1BC97B71" w:rsidRDefault="1BC97B71" w:rsidP="00B61C55">
            <w:pPr>
              <w:pStyle w:val="Title"/>
              <w:jc w:val="center"/>
              <w:rPr>
                <w:sz w:val="24"/>
                <w:szCs w:val="24"/>
              </w:rPr>
            </w:pPr>
            <w:r w:rsidRPr="3746AB80">
              <w:rPr>
                <w:sz w:val="24"/>
                <w:szCs w:val="24"/>
              </w:rPr>
              <w:t>-5</w:t>
            </w:r>
          </w:p>
        </w:tc>
        <w:tc>
          <w:tcPr>
            <w:tcW w:w="4680" w:type="dxa"/>
          </w:tcPr>
          <w:p w14:paraId="1B0BDF18" w14:textId="5DA9C7B6" w:rsidR="1BC97B71" w:rsidRDefault="1BC97B71" w:rsidP="00B61C55">
            <w:pPr>
              <w:pStyle w:val="Title"/>
              <w:jc w:val="center"/>
              <w:rPr>
                <w:sz w:val="24"/>
                <w:szCs w:val="24"/>
              </w:rPr>
            </w:pPr>
            <w:r w:rsidRPr="3746AB80">
              <w:rPr>
                <w:sz w:val="24"/>
                <w:szCs w:val="24"/>
              </w:rPr>
              <w:t>439</w:t>
            </w:r>
          </w:p>
        </w:tc>
      </w:tr>
      <w:tr w:rsidR="6D47B172" w14:paraId="78F25528" w14:textId="77777777" w:rsidTr="6D47B172">
        <w:trPr>
          <w:trHeight w:val="300"/>
        </w:trPr>
        <w:tc>
          <w:tcPr>
            <w:tcW w:w="4680" w:type="dxa"/>
          </w:tcPr>
          <w:p w14:paraId="53739322" w14:textId="34283EA5" w:rsidR="1BC97B71" w:rsidRDefault="1BC97B71" w:rsidP="00B61C55">
            <w:pPr>
              <w:pStyle w:val="Title"/>
              <w:jc w:val="center"/>
              <w:rPr>
                <w:sz w:val="24"/>
                <w:szCs w:val="24"/>
              </w:rPr>
            </w:pPr>
            <w:r w:rsidRPr="3746AB80">
              <w:rPr>
                <w:sz w:val="24"/>
                <w:szCs w:val="24"/>
              </w:rPr>
              <w:t>0</w:t>
            </w:r>
          </w:p>
        </w:tc>
        <w:tc>
          <w:tcPr>
            <w:tcW w:w="4680" w:type="dxa"/>
          </w:tcPr>
          <w:p w14:paraId="229E4DD6" w14:textId="2FAE11E5" w:rsidR="1BC97B71" w:rsidRDefault="73C0EF10" w:rsidP="00B61C55">
            <w:pPr>
              <w:pStyle w:val="Title"/>
              <w:jc w:val="center"/>
              <w:rPr>
                <w:sz w:val="24"/>
                <w:szCs w:val="24"/>
              </w:rPr>
            </w:pPr>
            <w:r w:rsidRPr="3746AB80">
              <w:rPr>
                <w:sz w:val="24"/>
                <w:szCs w:val="24"/>
              </w:rPr>
              <w:t>418</w:t>
            </w:r>
            <w:r w:rsidR="207B2DB7" w:rsidRPr="3746AB80">
              <w:rPr>
                <w:sz w:val="24"/>
                <w:szCs w:val="24"/>
              </w:rPr>
              <w:t xml:space="preserve"> (from FY24)</w:t>
            </w:r>
          </w:p>
        </w:tc>
      </w:tr>
      <w:tr w:rsidR="6D47B172" w14:paraId="7BD81318" w14:textId="77777777" w:rsidTr="6D47B172">
        <w:trPr>
          <w:trHeight w:val="300"/>
        </w:trPr>
        <w:tc>
          <w:tcPr>
            <w:tcW w:w="4680" w:type="dxa"/>
          </w:tcPr>
          <w:p w14:paraId="0F2E32FE" w14:textId="25CBC54E" w:rsidR="1BC97B71" w:rsidRDefault="1BC97B71" w:rsidP="00B61C55">
            <w:pPr>
              <w:pStyle w:val="Title"/>
              <w:jc w:val="center"/>
              <w:rPr>
                <w:sz w:val="24"/>
                <w:szCs w:val="24"/>
              </w:rPr>
            </w:pPr>
            <w:r w:rsidRPr="3746AB80">
              <w:rPr>
                <w:sz w:val="24"/>
                <w:szCs w:val="24"/>
              </w:rPr>
              <w:t>+5</w:t>
            </w:r>
          </w:p>
        </w:tc>
        <w:tc>
          <w:tcPr>
            <w:tcW w:w="4680" w:type="dxa"/>
          </w:tcPr>
          <w:p w14:paraId="136A827E" w14:textId="201E4DE3" w:rsidR="1BC97B71" w:rsidRDefault="1BC97B71" w:rsidP="00B61C55">
            <w:pPr>
              <w:pStyle w:val="Title"/>
              <w:jc w:val="center"/>
              <w:rPr>
                <w:sz w:val="24"/>
                <w:szCs w:val="24"/>
              </w:rPr>
            </w:pPr>
            <w:r w:rsidRPr="3746AB80">
              <w:rPr>
                <w:sz w:val="24"/>
                <w:szCs w:val="24"/>
              </w:rPr>
              <w:t>397</w:t>
            </w:r>
          </w:p>
        </w:tc>
      </w:tr>
      <w:tr w:rsidR="6D47B172" w14:paraId="6C1590DE" w14:textId="77777777" w:rsidTr="6D47B172">
        <w:trPr>
          <w:trHeight w:val="300"/>
        </w:trPr>
        <w:tc>
          <w:tcPr>
            <w:tcW w:w="4680" w:type="dxa"/>
          </w:tcPr>
          <w:p w14:paraId="02C6983D" w14:textId="2CD252E2" w:rsidR="1BC97B71" w:rsidRDefault="1BC97B71" w:rsidP="00B61C55">
            <w:pPr>
              <w:pStyle w:val="Title"/>
              <w:jc w:val="center"/>
              <w:rPr>
                <w:sz w:val="24"/>
                <w:szCs w:val="24"/>
              </w:rPr>
            </w:pPr>
            <w:r w:rsidRPr="3746AB80">
              <w:rPr>
                <w:sz w:val="24"/>
                <w:szCs w:val="24"/>
              </w:rPr>
              <w:t>+10</w:t>
            </w:r>
          </w:p>
        </w:tc>
        <w:tc>
          <w:tcPr>
            <w:tcW w:w="4680" w:type="dxa"/>
          </w:tcPr>
          <w:p w14:paraId="128F4907" w14:textId="4FFA927D" w:rsidR="1BC97B71" w:rsidRDefault="1BC97B71" w:rsidP="00B61C55">
            <w:pPr>
              <w:pStyle w:val="Title"/>
              <w:jc w:val="center"/>
              <w:rPr>
                <w:sz w:val="24"/>
                <w:szCs w:val="24"/>
              </w:rPr>
            </w:pPr>
            <w:r w:rsidRPr="3746AB80">
              <w:rPr>
                <w:sz w:val="24"/>
                <w:szCs w:val="24"/>
              </w:rPr>
              <w:t>376</w:t>
            </w:r>
          </w:p>
        </w:tc>
      </w:tr>
    </w:tbl>
    <w:p w14:paraId="19EF304A" w14:textId="1E5BFD12" w:rsidR="6223D8BB" w:rsidRDefault="6223D8BB" w:rsidP="6D47B172">
      <w:pPr>
        <w:pStyle w:val="Caption"/>
      </w:pPr>
      <w:r>
        <w:t xml:space="preserve">Table </w:t>
      </w:r>
      <w:r>
        <w:fldChar w:fldCharType="begin"/>
      </w:r>
      <w:r>
        <w:instrText xml:space="preserve"> SEQ Table \* ARABIC </w:instrText>
      </w:r>
      <w:r>
        <w:fldChar w:fldCharType="separate"/>
      </w:r>
      <w:r w:rsidRPr="6D47B172">
        <w:rPr>
          <w:noProof/>
        </w:rPr>
        <w:t>1</w:t>
      </w:r>
      <w:r>
        <w:fldChar w:fldCharType="end"/>
      </w:r>
      <w:r>
        <w:fldChar w:fldCharType="begin"/>
      </w:r>
      <w:r>
        <w:instrText xml:space="preserve"> SEQ Table \* ARABIC </w:instrText>
      </w:r>
      <w:r>
        <w:fldChar w:fldCharType="separate"/>
      </w:r>
      <w:r w:rsidRPr="6D47B172">
        <w:rPr>
          <w:noProof/>
        </w:rPr>
        <w:t>1</w:t>
      </w:r>
      <w:r>
        <w:fldChar w:fldCharType="end"/>
      </w:r>
    </w:p>
    <w:p w14:paraId="78E9EFE8" w14:textId="1D81EBAF" w:rsidR="778E50C3" w:rsidRDefault="778E50C3" w:rsidP="6D47B172">
      <w:pPr>
        <w:pStyle w:val="Title"/>
        <w:rPr>
          <w:sz w:val="24"/>
          <w:szCs w:val="24"/>
        </w:rPr>
      </w:pPr>
      <w:r w:rsidRPr="6D47B172">
        <w:rPr>
          <w:sz w:val="24"/>
          <w:szCs w:val="24"/>
        </w:rPr>
        <w:t>Assuming a Linear relationship, a 5% reduction in operating costs could boost profit to £439m, while a 10% increase could decrease it to £376m</w:t>
      </w:r>
      <w:r w:rsidR="33C2310B" w:rsidRPr="6D47B172">
        <w:rPr>
          <w:sz w:val="24"/>
          <w:szCs w:val="24"/>
        </w:rPr>
        <w:t>.</w:t>
      </w:r>
    </w:p>
    <w:p w14:paraId="64E4B8E5" w14:textId="0BEC1603" w:rsidR="6D47B172" w:rsidRDefault="6D47B172" w:rsidP="6D47B172"/>
    <w:p w14:paraId="68D69A91" w14:textId="79554997" w:rsidR="2B07E1BC" w:rsidRDefault="2B07E1BC" w:rsidP="6D47B172">
      <w:pPr>
        <w:rPr>
          <w:b/>
          <w:bCs/>
          <w:u w:val="single"/>
        </w:rPr>
      </w:pPr>
      <w:r w:rsidRPr="6D47B172">
        <w:rPr>
          <w:b/>
          <w:bCs/>
          <w:u w:val="single"/>
        </w:rPr>
        <w:t>Analyst Consensus Estimates for FY25</w:t>
      </w:r>
    </w:p>
    <w:p w14:paraId="636A8F32" w14:textId="5753C322" w:rsidR="2B07E1BC" w:rsidRDefault="2B07E1BC" w:rsidP="6D47B172">
      <w:r w:rsidRPr="6D47B172">
        <w:rPr>
          <w:b/>
          <w:bCs/>
        </w:rPr>
        <w:t>For Revenue</w:t>
      </w:r>
      <w:r w:rsidRPr="6D47B172">
        <w:t>: £2457m</w:t>
      </w:r>
    </w:p>
    <w:p w14:paraId="2605BF3D" w14:textId="77777777" w:rsidR="002A0EEE" w:rsidRDefault="2B07E1BC" w:rsidP="6D47B172">
      <w:r w:rsidRPr="6D47B172">
        <w:rPr>
          <w:b/>
          <w:bCs/>
        </w:rPr>
        <w:t>For Adjusted Operating Profit</w:t>
      </w:r>
      <w:r w:rsidRPr="6D47B172">
        <w:t>: £11m</w:t>
      </w:r>
    </w:p>
    <w:p w14:paraId="48F134FF" w14:textId="7EF9C6A9" w:rsidR="2B07E1BC" w:rsidRDefault="2B07E1BC" w:rsidP="4001A20B">
      <w:r w:rsidRPr="6D47B172">
        <w:t xml:space="preserve">The consensus projects a decline of 17% from the revenue of £2968 from 2024. </w:t>
      </w:r>
      <w:r w:rsidR="3B30B7ED" w:rsidRPr="6D47B172">
        <w:t>Operating expenses are expected to drop by approximately 4.1%</w:t>
      </w:r>
      <w:r w:rsidR="36D3D4EB" w:rsidRPr="6D47B172">
        <w:t xml:space="preserve"> from FY2024. Our estimate for</w:t>
      </w:r>
      <w:r w:rsidR="375BDC23" w:rsidRPr="6D47B172">
        <w:t xml:space="preserve"> Revenue shows a </w:t>
      </w:r>
      <w:r w:rsidR="3093026B" w:rsidRPr="6D47B172">
        <w:t>2</w:t>
      </w:r>
      <w:r w:rsidR="561F16D7" w:rsidRPr="6D47B172">
        <w:t>6</w:t>
      </w:r>
      <w:r w:rsidR="375BDC23" w:rsidRPr="6D47B172">
        <w:t xml:space="preserve">% difference from the </w:t>
      </w:r>
      <w:r w:rsidR="1671B9E5" w:rsidRPr="6D47B172">
        <w:t>consensus and 5% from the FY2024</w:t>
      </w:r>
      <w:r w:rsidR="48D9984D" w:rsidRPr="6D47B172">
        <w:t xml:space="preserve"> which shows a significant difference in forecasting.</w:t>
      </w:r>
    </w:p>
    <w:p w14:paraId="0A2647B7" w14:textId="025B7783" w:rsidR="725D48DA" w:rsidRDefault="467DDD85">
      <w:pPr>
        <w:rPr>
          <w:lang w:val="en-US"/>
        </w:rPr>
      </w:pPr>
      <w:r w:rsidRPr="64C1D847">
        <w:rPr>
          <w:lang w:val="en-US"/>
        </w:rPr>
        <w:lastRenderedPageBreak/>
        <w:t>In financial forecasting, we calculate operating expenses by reverse deduction of revenue and operating profit. According to our model, if Burberry achieves revenue of £ 3.116 billion and operating profit of £ 439 million in fiscal year 2025, the corresponding operating expenses would be £ 2.677 billion. The market consensus predicts revenue of £ 2.457 billion and operating profit of only £ 11 million, resulting in operating expenses of £ 2.446 billion. Comparing the two, we found that our estimated operating expenses are 231 million pounds higher than the market consensus, with a difference of 9.45%.</w:t>
      </w:r>
    </w:p>
    <w:p w14:paraId="3F1E441C" w14:textId="19C1C9A9" w:rsidR="2576D2CE" w:rsidRDefault="2576D2CE" w:rsidP="456E6C3B">
      <w:pPr>
        <w:ind w:firstLine="720"/>
        <w:rPr>
          <w:rFonts w:ascii="Aptos" w:eastAsia="Aptos" w:hAnsi="Aptos" w:cs="Aptos"/>
        </w:rPr>
      </w:pPr>
      <w:r w:rsidRPr="6D47B172">
        <w:t>-</w:t>
      </w:r>
      <w:r w:rsidRPr="6D47B172">
        <w:rPr>
          <w:rFonts w:ascii="Aptos" w:eastAsia="Aptos" w:hAnsi="Aptos" w:cs="Aptos"/>
          <w:b/>
          <w:bCs/>
        </w:rPr>
        <w:t xml:space="preserve"> Operating Expenses (Our Estimate)</w:t>
      </w:r>
      <w:r w:rsidRPr="6D47B172">
        <w:rPr>
          <w:rFonts w:ascii="Aptos" w:eastAsia="Aptos" w:hAnsi="Aptos" w:cs="Aptos"/>
        </w:rPr>
        <w:t xml:space="preserve"> = Revenue − Operating Profit</w:t>
      </w:r>
      <w:r>
        <w:br/>
      </w:r>
      <w:r w:rsidRPr="6D47B172">
        <w:rPr>
          <w:rFonts w:ascii="Aptos" w:eastAsia="Aptos" w:hAnsi="Aptos" w:cs="Aptos"/>
        </w:rPr>
        <w:t xml:space="preserve"> </w:t>
      </w:r>
      <w:r>
        <w:tab/>
      </w:r>
      <w:r w:rsidRPr="6D47B172">
        <w:rPr>
          <w:rFonts w:ascii="Aptos" w:eastAsia="Aptos" w:hAnsi="Aptos" w:cs="Aptos"/>
        </w:rPr>
        <w:t xml:space="preserve">→ £3,116m − £439m = </w:t>
      </w:r>
      <w:r w:rsidRPr="6D47B172">
        <w:rPr>
          <w:rFonts w:ascii="Aptos" w:eastAsia="Aptos" w:hAnsi="Aptos" w:cs="Aptos"/>
          <w:b/>
          <w:bCs/>
        </w:rPr>
        <w:t>£2,677 million</w:t>
      </w:r>
    </w:p>
    <w:p w14:paraId="472BA7ED" w14:textId="0A36E220" w:rsidR="2576D2CE" w:rsidRDefault="2576D2CE" w:rsidP="3EF00732">
      <w:pPr>
        <w:ind w:firstLine="720"/>
        <w:rPr>
          <w:rFonts w:ascii="Aptos" w:eastAsia="Aptos" w:hAnsi="Aptos" w:cs="Aptos"/>
          <w:b/>
          <w:bCs/>
        </w:rPr>
      </w:pPr>
      <w:r w:rsidRPr="6D47B172">
        <w:rPr>
          <w:rFonts w:ascii="Aptos" w:eastAsia="Aptos" w:hAnsi="Aptos" w:cs="Aptos"/>
          <w:b/>
          <w:bCs/>
        </w:rPr>
        <w:t>-Operating Expenses (FY2025 consensus)</w:t>
      </w:r>
      <w:r w:rsidRPr="6D47B172">
        <w:rPr>
          <w:rFonts w:ascii="Aptos" w:eastAsia="Aptos" w:hAnsi="Aptos" w:cs="Aptos"/>
        </w:rPr>
        <w:t xml:space="preserve"> = Revenue − Operating Profit</w:t>
      </w:r>
      <w:r>
        <w:br/>
      </w:r>
      <w:r>
        <w:tab/>
      </w:r>
      <w:r w:rsidRPr="6D47B172">
        <w:rPr>
          <w:rFonts w:ascii="Aptos" w:eastAsia="Aptos" w:hAnsi="Aptos" w:cs="Aptos"/>
        </w:rPr>
        <w:t xml:space="preserve"> → £2,457m − £11m = </w:t>
      </w:r>
      <w:r w:rsidRPr="6D47B172">
        <w:rPr>
          <w:rFonts w:ascii="Aptos" w:eastAsia="Aptos" w:hAnsi="Aptos" w:cs="Aptos"/>
          <w:b/>
          <w:bCs/>
        </w:rPr>
        <w:t>£2,446 million</w:t>
      </w:r>
    </w:p>
    <w:p w14:paraId="14FF2CF5" w14:textId="4F02BBFB" w:rsidR="2576D2CE" w:rsidRDefault="2576D2CE" w:rsidP="3EF00732">
      <w:pPr>
        <w:ind w:firstLine="720"/>
        <w:rPr>
          <w:rFonts w:ascii="Aptos" w:eastAsia="Aptos" w:hAnsi="Aptos" w:cs="Aptos"/>
        </w:rPr>
      </w:pPr>
      <w:r w:rsidRPr="6D47B172">
        <w:rPr>
          <w:rFonts w:ascii="Aptos" w:eastAsia="Aptos" w:hAnsi="Aptos" w:cs="Aptos"/>
        </w:rPr>
        <w:t>2677-2446/2446 x 100 = +9.45%.</w:t>
      </w:r>
    </w:p>
    <w:p w14:paraId="12E41821" w14:textId="7F4CF140" w:rsidR="2576D2CE" w:rsidRDefault="2576D2CE" w:rsidP="6D47B172">
      <w:pPr>
        <w:rPr>
          <w:rFonts w:ascii="Aptos" w:eastAsia="Aptos" w:hAnsi="Aptos" w:cs="Aptos"/>
        </w:rPr>
      </w:pPr>
      <w:r w:rsidRPr="6D47B172">
        <w:rPr>
          <w:rFonts w:ascii="Aptos" w:eastAsia="Aptos" w:hAnsi="Aptos" w:cs="Aptos"/>
        </w:rPr>
        <w:t>Our estimate for operating expenses appears to be 9.45% higher than the FY2025 consensus</w:t>
      </w:r>
      <w:r w:rsidR="7631985E" w:rsidRPr="6D47B172">
        <w:rPr>
          <w:rFonts w:ascii="Aptos" w:eastAsia="Aptos" w:hAnsi="Aptos" w:cs="Aptos"/>
        </w:rPr>
        <w:t>.</w:t>
      </w:r>
    </w:p>
    <w:p w14:paraId="07BEB254" w14:textId="089DC4D4" w:rsidR="00066FBA" w:rsidRDefault="00066FBA" w:rsidP="00631E9B">
      <w:pPr>
        <w:pStyle w:val="Title"/>
        <w:jc w:val="center"/>
        <w:rPr>
          <w:b/>
          <w:bCs/>
          <w:u w:val="single"/>
        </w:rPr>
      </w:pPr>
    </w:p>
    <w:p w14:paraId="277654A3" w14:textId="77777777" w:rsidR="005371FC" w:rsidRDefault="005371FC" w:rsidP="00631E9B">
      <w:pPr>
        <w:pStyle w:val="Title"/>
        <w:jc w:val="center"/>
        <w:rPr>
          <w:b/>
          <w:bCs/>
          <w:u w:val="single"/>
        </w:rPr>
      </w:pPr>
    </w:p>
    <w:p w14:paraId="02A29A30" w14:textId="77777777" w:rsidR="005371FC" w:rsidRDefault="005371FC" w:rsidP="00631E9B">
      <w:pPr>
        <w:pStyle w:val="Title"/>
        <w:jc w:val="center"/>
        <w:rPr>
          <w:b/>
          <w:bCs/>
          <w:u w:val="single"/>
        </w:rPr>
      </w:pPr>
    </w:p>
    <w:p w14:paraId="667F649F" w14:textId="77777777" w:rsidR="005371FC" w:rsidRDefault="005371FC" w:rsidP="00631E9B">
      <w:pPr>
        <w:pStyle w:val="Title"/>
        <w:jc w:val="center"/>
        <w:rPr>
          <w:b/>
          <w:bCs/>
          <w:u w:val="single"/>
        </w:rPr>
      </w:pPr>
    </w:p>
    <w:p w14:paraId="0C6A0DCF" w14:textId="77777777" w:rsidR="005371FC" w:rsidRDefault="005371FC" w:rsidP="00631E9B">
      <w:pPr>
        <w:pStyle w:val="Title"/>
        <w:jc w:val="center"/>
        <w:rPr>
          <w:b/>
          <w:bCs/>
          <w:u w:val="single"/>
        </w:rPr>
      </w:pPr>
    </w:p>
    <w:p w14:paraId="35808828" w14:textId="77777777" w:rsidR="005371FC" w:rsidRDefault="005371FC" w:rsidP="00631E9B">
      <w:pPr>
        <w:pStyle w:val="Title"/>
        <w:jc w:val="center"/>
        <w:rPr>
          <w:b/>
          <w:bCs/>
          <w:u w:val="single"/>
        </w:rPr>
      </w:pPr>
    </w:p>
    <w:p w14:paraId="1C75C141" w14:textId="77777777" w:rsidR="005371FC" w:rsidRDefault="005371FC" w:rsidP="00631E9B">
      <w:pPr>
        <w:pStyle w:val="Title"/>
        <w:jc w:val="center"/>
        <w:rPr>
          <w:b/>
          <w:bCs/>
          <w:u w:val="single"/>
        </w:rPr>
      </w:pPr>
    </w:p>
    <w:p w14:paraId="0F5909BC" w14:textId="77777777" w:rsidR="005371FC" w:rsidRDefault="005371FC" w:rsidP="00631E9B">
      <w:pPr>
        <w:pStyle w:val="Title"/>
        <w:jc w:val="center"/>
        <w:rPr>
          <w:b/>
          <w:bCs/>
          <w:u w:val="single"/>
        </w:rPr>
      </w:pPr>
    </w:p>
    <w:p w14:paraId="6AD4FF04" w14:textId="77777777" w:rsidR="005371FC" w:rsidRDefault="005371FC" w:rsidP="00C701B5">
      <w:pPr>
        <w:pStyle w:val="Title"/>
        <w:rPr>
          <w:b/>
          <w:bCs/>
          <w:u w:val="single"/>
        </w:rPr>
      </w:pPr>
    </w:p>
    <w:p w14:paraId="729C80F3" w14:textId="77777777" w:rsidR="00B61C55" w:rsidRDefault="00B61C55" w:rsidP="00631E9B">
      <w:pPr>
        <w:pStyle w:val="Title"/>
        <w:jc w:val="center"/>
        <w:rPr>
          <w:b/>
          <w:bCs/>
          <w:u w:val="single"/>
        </w:rPr>
      </w:pPr>
    </w:p>
    <w:p w14:paraId="4B14D63F" w14:textId="57F52515" w:rsidR="5B52C749" w:rsidRDefault="00DF3718" w:rsidP="00631E9B">
      <w:pPr>
        <w:pStyle w:val="Title"/>
        <w:jc w:val="center"/>
        <w:rPr>
          <w:b/>
          <w:bCs/>
          <w:u w:val="single"/>
        </w:rPr>
      </w:pPr>
      <w:r>
        <w:rPr>
          <w:b/>
          <w:bCs/>
          <w:u w:val="single"/>
        </w:rPr>
        <w:lastRenderedPageBreak/>
        <w:t xml:space="preserve">4. </w:t>
      </w:r>
      <w:r w:rsidR="5B52C749" w:rsidRPr="00631E9B">
        <w:rPr>
          <w:b/>
          <w:bCs/>
          <w:u w:val="single"/>
        </w:rPr>
        <w:t>Required Returns</w:t>
      </w:r>
    </w:p>
    <w:p w14:paraId="0A07D318" w14:textId="77777777" w:rsidR="009C5037" w:rsidRPr="009C5037" w:rsidRDefault="009C5037" w:rsidP="009C5037"/>
    <w:tbl>
      <w:tblPr>
        <w:tblStyle w:val="TableGrid"/>
        <w:tblpPr w:leftFromText="180" w:rightFromText="180" w:vertAnchor="text" w:horzAnchor="margin" w:tblpY="-48"/>
        <w:tblW w:w="6240" w:type="dxa"/>
        <w:tblLayout w:type="fixed"/>
        <w:tblLook w:val="06A0" w:firstRow="1" w:lastRow="0" w:firstColumn="1" w:lastColumn="0" w:noHBand="1" w:noVBand="1"/>
      </w:tblPr>
      <w:tblGrid>
        <w:gridCol w:w="3120"/>
        <w:gridCol w:w="3120"/>
      </w:tblGrid>
      <w:tr w:rsidR="004D6CA5" w14:paraId="4414ED0C" w14:textId="77777777" w:rsidTr="004D6CA5">
        <w:trPr>
          <w:trHeight w:val="300"/>
        </w:trPr>
        <w:tc>
          <w:tcPr>
            <w:tcW w:w="3120" w:type="dxa"/>
          </w:tcPr>
          <w:p w14:paraId="70638AFF" w14:textId="77777777" w:rsidR="004D6CA5" w:rsidRPr="00070BD3" w:rsidRDefault="004D6CA5" w:rsidP="004D6CA5">
            <w:pPr>
              <w:jc w:val="center"/>
              <w:rPr>
                <w:b/>
                <w:bCs/>
              </w:rPr>
            </w:pPr>
            <w:r w:rsidRPr="00070BD3">
              <w:rPr>
                <w:b/>
                <w:bCs/>
              </w:rPr>
              <w:t>Variable</w:t>
            </w:r>
          </w:p>
        </w:tc>
        <w:tc>
          <w:tcPr>
            <w:tcW w:w="3120" w:type="dxa"/>
          </w:tcPr>
          <w:p w14:paraId="35D83FD0" w14:textId="77777777" w:rsidR="004D6CA5" w:rsidRPr="00070BD3" w:rsidRDefault="004D6CA5" w:rsidP="004D6CA5">
            <w:pPr>
              <w:jc w:val="center"/>
              <w:rPr>
                <w:b/>
                <w:bCs/>
              </w:rPr>
            </w:pPr>
            <w:r w:rsidRPr="00070BD3">
              <w:rPr>
                <w:b/>
                <w:bCs/>
              </w:rPr>
              <w:t>Values</w:t>
            </w:r>
          </w:p>
        </w:tc>
      </w:tr>
      <w:tr w:rsidR="004D6CA5" w14:paraId="2D86AA42" w14:textId="77777777" w:rsidTr="004D6CA5">
        <w:trPr>
          <w:trHeight w:val="300"/>
        </w:trPr>
        <w:tc>
          <w:tcPr>
            <w:tcW w:w="3120" w:type="dxa"/>
          </w:tcPr>
          <w:p w14:paraId="71D6C112" w14:textId="77777777" w:rsidR="004D6CA5" w:rsidRPr="00070BD3" w:rsidRDefault="004D6CA5" w:rsidP="004D6CA5">
            <w:pPr>
              <w:rPr>
                <w:b/>
                <w:bCs/>
              </w:rPr>
            </w:pPr>
            <w:r w:rsidRPr="00070BD3">
              <w:rPr>
                <w:b/>
                <w:bCs/>
              </w:rPr>
              <w:t>Risk-Free Rate (rf)</w:t>
            </w:r>
          </w:p>
        </w:tc>
        <w:tc>
          <w:tcPr>
            <w:tcW w:w="3120" w:type="dxa"/>
          </w:tcPr>
          <w:p w14:paraId="56B9B5F7" w14:textId="77777777" w:rsidR="004D6CA5" w:rsidRDefault="004D6CA5" w:rsidP="004D6CA5">
            <w:pPr>
              <w:jc w:val="center"/>
            </w:pPr>
            <w:r>
              <w:t>4.255% - 4.53%</w:t>
            </w:r>
          </w:p>
        </w:tc>
      </w:tr>
      <w:tr w:rsidR="004D6CA5" w14:paraId="72874415" w14:textId="77777777" w:rsidTr="004D6CA5">
        <w:trPr>
          <w:trHeight w:val="300"/>
        </w:trPr>
        <w:tc>
          <w:tcPr>
            <w:tcW w:w="3120" w:type="dxa"/>
          </w:tcPr>
          <w:p w14:paraId="223E848A" w14:textId="77777777" w:rsidR="004D6CA5" w:rsidRPr="00070BD3" w:rsidRDefault="004D6CA5" w:rsidP="004D6CA5">
            <w:pPr>
              <w:rPr>
                <w:b/>
                <w:bCs/>
              </w:rPr>
            </w:pPr>
            <w:r w:rsidRPr="00070BD3">
              <w:rPr>
                <w:b/>
                <w:bCs/>
              </w:rPr>
              <w:t>Equity Risk Premium (ERP)</w:t>
            </w:r>
          </w:p>
        </w:tc>
        <w:tc>
          <w:tcPr>
            <w:tcW w:w="3120" w:type="dxa"/>
          </w:tcPr>
          <w:p w14:paraId="536F5E73" w14:textId="77777777" w:rsidR="004D6CA5" w:rsidRDefault="004D6CA5" w:rsidP="004D6CA5">
            <w:pPr>
              <w:jc w:val="center"/>
            </w:pPr>
            <w:r>
              <w:t>3.4% - 6.1%</w:t>
            </w:r>
          </w:p>
        </w:tc>
      </w:tr>
      <w:tr w:rsidR="004D6CA5" w14:paraId="39511C78" w14:textId="77777777" w:rsidTr="004D6CA5">
        <w:trPr>
          <w:trHeight w:val="300"/>
        </w:trPr>
        <w:tc>
          <w:tcPr>
            <w:tcW w:w="3120" w:type="dxa"/>
          </w:tcPr>
          <w:p w14:paraId="4A4BBF75" w14:textId="77777777" w:rsidR="004D6CA5" w:rsidRPr="00070BD3" w:rsidRDefault="004D6CA5" w:rsidP="004D6CA5">
            <w:pPr>
              <w:rPr>
                <w:b/>
                <w:bCs/>
              </w:rPr>
            </w:pPr>
            <w:r w:rsidRPr="00070BD3">
              <w:rPr>
                <w:b/>
                <w:bCs/>
              </w:rPr>
              <w:t>Beta (</w:t>
            </w:r>
            <w:r w:rsidRPr="00070BD3">
              <w:rPr>
                <w:rFonts w:ascii="Aptos" w:eastAsia="Aptos" w:hAnsi="Aptos" w:cs="Aptos"/>
                <w:b/>
                <w:bCs/>
              </w:rPr>
              <w:t>β)</w:t>
            </w:r>
          </w:p>
        </w:tc>
        <w:tc>
          <w:tcPr>
            <w:tcW w:w="3120" w:type="dxa"/>
          </w:tcPr>
          <w:p w14:paraId="56FCBFA6" w14:textId="77777777" w:rsidR="004D6CA5" w:rsidRDefault="004D6CA5" w:rsidP="004D6CA5">
            <w:pPr>
              <w:jc w:val="center"/>
            </w:pPr>
            <w:r w:rsidRPr="331F59BA">
              <w:t>0.92</w:t>
            </w:r>
          </w:p>
        </w:tc>
      </w:tr>
      <w:tr w:rsidR="004D6CA5" w14:paraId="7757E37F" w14:textId="77777777" w:rsidTr="004D6CA5">
        <w:trPr>
          <w:trHeight w:val="300"/>
        </w:trPr>
        <w:tc>
          <w:tcPr>
            <w:tcW w:w="3120" w:type="dxa"/>
          </w:tcPr>
          <w:p w14:paraId="77BE0746" w14:textId="77777777" w:rsidR="004D6CA5" w:rsidRPr="00070BD3" w:rsidRDefault="004D6CA5" w:rsidP="004D6CA5">
            <w:pPr>
              <w:rPr>
                <w:b/>
                <w:bCs/>
              </w:rPr>
            </w:pPr>
            <w:r w:rsidRPr="00070BD3">
              <w:rPr>
                <w:b/>
                <w:bCs/>
              </w:rPr>
              <w:t>Cost of Debt (</w:t>
            </w:r>
            <w:proofErr w:type="spellStart"/>
            <w:r w:rsidRPr="00070BD3">
              <w:rPr>
                <w:b/>
                <w:bCs/>
              </w:rPr>
              <w:t>rd</w:t>
            </w:r>
            <w:proofErr w:type="spellEnd"/>
            <w:r w:rsidRPr="00070BD3">
              <w:rPr>
                <w:b/>
                <w:bCs/>
              </w:rPr>
              <w:t>)</w:t>
            </w:r>
          </w:p>
        </w:tc>
        <w:tc>
          <w:tcPr>
            <w:tcW w:w="3120" w:type="dxa"/>
          </w:tcPr>
          <w:p w14:paraId="502A06E8" w14:textId="77777777" w:rsidR="004D6CA5" w:rsidRDefault="004D6CA5" w:rsidP="004D6CA5">
            <w:pPr>
              <w:keepNext/>
              <w:jc w:val="center"/>
            </w:pPr>
            <w:r>
              <w:t>5%</w:t>
            </w:r>
          </w:p>
        </w:tc>
      </w:tr>
    </w:tbl>
    <w:p w14:paraId="78623002" w14:textId="203932A5" w:rsidR="331F59BA" w:rsidRDefault="331F59BA" w:rsidP="331F59BA"/>
    <w:p w14:paraId="766DB556" w14:textId="1858E1E9" w:rsidR="004D6CA5" w:rsidRDefault="004D6CA5" w:rsidP="00AD29D7">
      <w:pPr>
        <w:pStyle w:val="Caption"/>
      </w:pPr>
    </w:p>
    <w:p w14:paraId="5193D43B" w14:textId="0A9FD67C" w:rsidR="004D6CA5" w:rsidRDefault="004D6CA5" w:rsidP="00AD29D7">
      <w:pPr>
        <w:pStyle w:val="Caption"/>
      </w:pPr>
    </w:p>
    <w:p w14:paraId="08861C94" w14:textId="1A1B5CF5" w:rsidR="004D6CA5" w:rsidRDefault="004D6CA5" w:rsidP="00AD29D7">
      <w:pPr>
        <w:pStyle w:val="Caption"/>
      </w:pPr>
    </w:p>
    <w:p w14:paraId="6F1C1D86" w14:textId="10B03218" w:rsidR="009C5037" w:rsidRPr="009C5037" w:rsidRDefault="00AD29D7" w:rsidP="009C5037">
      <w:pPr>
        <w:pStyle w:val="Caption"/>
      </w:pPr>
      <w:r>
        <w:t xml:space="preserve">Table </w:t>
      </w:r>
      <w:r w:rsidR="00066FBA">
        <w:t>12</w:t>
      </w:r>
    </w:p>
    <w:p w14:paraId="0EB75C84" w14:textId="77A8EA62" w:rsidR="331F59BA" w:rsidRPr="00CA3654" w:rsidRDefault="758F465A" w:rsidP="331F59BA">
      <w:pPr>
        <w:rPr>
          <w:b/>
          <w:bCs/>
        </w:rPr>
      </w:pPr>
      <w:r w:rsidRPr="00CA3654">
        <w:rPr>
          <w:b/>
          <w:bCs/>
        </w:rPr>
        <w:t>Risk-Free Rate (rf)</w:t>
      </w:r>
    </w:p>
    <w:p w14:paraId="63D50AA1" w14:textId="0970CC72" w:rsidR="3A1A1B5B" w:rsidRDefault="3A1A1B5B">
      <w:r>
        <w:t>W</w:t>
      </w:r>
      <w:r w:rsidR="758F465A">
        <w:t xml:space="preserve">e have obtained </w:t>
      </w:r>
      <w:r w:rsidR="7E162C5A">
        <w:t xml:space="preserve">these Risk-Free Rate (rf) values </w:t>
      </w:r>
      <w:r w:rsidR="758F465A">
        <w:t xml:space="preserve">from the Financial Times and Investing.com. </w:t>
      </w:r>
      <w:r w:rsidR="15E1D50E">
        <w:t xml:space="preserve">We sourced the </w:t>
      </w:r>
      <w:r w:rsidR="009C5BD0">
        <w:t>10-year</w:t>
      </w:r>
      <w:r w:rsidR="414AC803">
        <w:t xml:space="preserve"> UK government T-Bond value (4.5</w:t>
      </w:r>
      <w:r w:rsidR="344DEFA7">
        <w:t>3</w:t>
      </w:r>
      <w:r w:rsidR="414AC803">
        <w:t xml:space="preserve">%) from the Financial Times </w:t>
      </w:r>
      <w:r w:rsidR="72D406DF">
        <w:t>and the UK 90</w:t>
      </w:r>
      <w:r w:rsidR="379CEC62">
        <w:t>-</w:t>
      </w:r>
      <w:r w:rsidR="72D406DF">
        <w:t>day T-Bill value (4.</w:t>
      </w:r>
      <w:r w:rsidR="6E27F978">
        <w:t>255</w:t>
      </w:r>
      <w:r w:rsidR="72D406DF">
        <w:t>%) from Investi</w:t>
      </w:r>
      <w:r w:rsidR="79267C5E">
        <w:t xml:space="preserve">ng.com. </w:t>
      </w:r>
    </w:p>
    <w:p w14:paraId="2A712725" w14:textId="12FE71E1" w:rsidR="0E8496B2" w:rsidRDefault="273AD8C2">
      <w:r>
        <w:rPr>
          <w:noProof/>
        </w:rPr>
        <w:drawing>
          <wp:inline distT="0" distB="0" distL="0" distR="0" wp14:anchorId="0F7364CB" wp14:editId="486BB49E">
            <wp:extent cx="2994572" cy="1343025"/>
            <wp:effectExtent l="0" t="0" r="0" b="0"/>
            <wp:docPr id="1943165085" name="Picture 194316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165085"/>
                    <pic:cNvPicPr/>
                  </pic:nvPicPr>
                  <pic:blipFill>
                    <a:blip r:embed="rId10">
                      <a:extLst>
                        <a:ext uri="{28A0092B-C50C-407E-A947-70E740481C1C}">
                          <a14:useLocalDpi xmlns:a14="http://schemas.microsoft.com/office/drawing/2010/main" val="0"/>
                        </a:ext>
                      </a:extLst>
                    </a:blip>
                    <a:stretch>
                      <a:fillRect/>
                    </a:stretch>
                  </pic:blipFill>
                  <pic:spPr>
                    <a:xfrm>
                      <a:off x="0" y="0"/>
                      <a:ext cx="2994572" cy="1343025"/>
                    </a:xfrm>
                    <a:prstGeom prst="rect">
                      <a:avLst/>
                    </a:prstGeom>
                  </pic:spPr>
                </pic:pic>
              </a:graphicData>
            </a:graphic>
          </wp:inline>
        </w:drawing>
      </w:r>
      <w:r w:rsidR="38B21E51" w:rsidRPr="11F6CC66">
        <w:rPr>
          <w:rStyle w:val="FootnoteReference"/>
        </w:rPr>
        <w:footnoteReference w:id="2"/>
      </w:r>
      <w:r w:rsidR="1A13EA29">
        <w:rPr>
          <w:noProof/>
        </w:rPr>
        <w:drawing>
          <wp:inline distT="0" distB="0" distL="0" distR="0" wp14:anchorId="0FE688E0" wp14:editId="1FD63277">
            <wp:extent cx="2694940" cy="1359673"/>
            <wp:effectExtent l="0" t="0" r="0" b="0"/>
            <wp:docPr id="803489042" name="Picture 80348904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4890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4940" cy="1359673"/>
                    </a:xfrm>
                    <a:prstGeom prst="rect">
                      <a:avLst/>
                    </a:prstGeom>
                  </pic:spPr>
                </pic:pic>
              </a:graphicData>
            </a:graphic>
          </wp:inline>
        </w:drawing>
      </w:r>
    </w:p>
    <w:p w14:paraId="359DE64E" w14:textId="13E14213" w:rsidR="596A162B" w:rsidRPr="00CA3654" w:rsidRDefault="758F465A" w:rsidP="596A162B">
      <w:pPr>
        <w:rPr>
          <w:b/>
          <w:bCs/>
        </w:rPr>
      </w:pPr>
      <w:r w:rsidRPr="00CA3654">
        <w:rPr>
          <w:b/>
          <w:bCs/>
        </w:rPr>
        <w:t>Equity Risk Premium (ERP)</w:t>
      </w:r>
    </w:p>
    <w:p w14:paraId="15FFF62C" w14:textId="0A2A693C" w:rsidR="758F465A" w:rsidRDefault="30BFB8E4" w:rsidP="304750C6">
      <w:r w:rsidRPr="304750C6">
        <w:t xml:space="preserve">The ERP range reflects a synthesis of historical excess returns and forward-looking market expectations. </w:t>
      </w:r>
    </w:p>
    <w:tbl>
      <w:tblPr>
        <w:tblStyle w:val="TableGrid"/>
        <w:tblW w:w="0" w:type="auto"/>
        <w:tblLayout w:type="fixed"/>
        <w:tblLook w:val="06A0" w:firstRow="1" w:lastRow="0" w:firstColumn="1" w:lastColumn="0" w:noHBand="1" w:noVBand="1"/>
      </w:tblPr>
      <w:tblGrid>
        <w:gridCol w:w="1560"/>
        <w:gridCol w:w="1560"/>
        <w:gridCol w:w="1560"/>
      </w:tblGrid>
      <w:tr w:rsidR="696325D0" w14:paraId="24CF158F" w14:textId="77777777" w:rsidTr="696325D0">
        <w:trPr>
          <w:trHeight w:val="300"/>
        </w:trPr>
        <w:tc>
          <w:tcPr>
            <w:tcW w:w="1560" w:type="dxa"/>
          </w:tcPr>
          <w:p w14:paraId="4DF774FC" w14:textId="74696A37" w:rsidR="696325D0" w:rsidRDefault="696325D0" w:rsidP="696325D0">
            <w:r w:rsidRPr="696325D0">
              <w:rPr>
                <w:rFonts w:ascii="Aptos Narrow" w:eastAsia="Aptos Narrow" w:hAnsi="Aptos Narrow" w:cs="Aptos Narrow"/>
                <w:b/>
                <w:bCs/>
                <w:color w:val="000000" w:themeColor="text1"/>
                <w:sz w:val="22"/>
                <w:szCs w:val="22"/>
              </w:rPr>
              <w:t>ERPs</w:t>
            </w:r>
          </w:p>
        </w:tc>
        <w:tc>
          <w:tcPr>
            <w:tcW w:w="3120" w:type="dxa"/>
            <w:gridSpan w:val="2"/>
          </w:tcPr>
          <w:p w14:paraId="62D6938D" w14:textId="7431613B" w:rsidR="696325D0" w:rsidRDefault="696325D0" w:rsidP="00290977">
            <w:pPr>
              <w:jc w:val="center"/>
            </w:pPr>
            <w:r w:rsidRPr="696325D0">
              <w:rPr>
                <w:rFonts w:ascii="Aptos Narrow" w:eastAsia="Aptos Narrow" w:hAnsi="Aptos Narrow" w:cs="Aptos Narrow"/>
                <w:color w:val="000000" w:themeColor="text1"/>
                <w:sz w:val="22"/>
                <w:szCs w:val="22"/>
              </w:rPr>
              <w:t>1900-2020</w:t>
            </w:r>
          </w:p>
        </w:tc>
      </w:tr>
      <w:tr w:rsidR="696325D0" w14:paraId="647CE834" w14:textId="77777777" w:rsidTr="696325D0">
        <w:trPr>
          <w:trHeight w:val="345"/>
        </w:trPr>
        <w:tc>
          <w:tcPr>
            <w:tcW w:w="1560" w:type="dxa"/>
          </w:tcPr>
          <w:p w14:paraId="77BCC21C" w14:textId="0CEACE4B" w:rsidR="696325D0" w:rsidRDefault="696325D0"/>
        </w:tc>
        <w:tc>
          <w:tcPr>
            <w:tcW w:w="1560" w:type="dxa"/>
          </w:tcPr>
          <w:p w14:paraId="6DD949EC" w14:textId="1C5C4A87" w:rsidR="696325D0" w:rsidRDefault="696325D0" w:rsidP="00290977">
            <w:pPr>
              <w:jc w:val="center"/>
            </w:pPr>
            <w:r w:rsidRPr="696325D0">
              <w:rPr>
                <w:rFonts w:ascii="Aptos Narrow" w:eastAsia="Aptos Narrow" w:hAnsi="Aptos Narrow" w:cs="Aptos Narrow"/>
                <w:b/>
                <w:bCs/>
                <w:color w:val="000000" w:themeColor="text1"/>
                <w:sz w:val="22"/>
                <w:szCs w:val="22"/>
              </w:rPr>
              <w:t>T-bills</w:t>
            </w:r>
          </w:p>
        </w:tc>
        <w:tc>
          <w:tcPr>
            <w:tcW w:w="1560" w:type="dxa"/>
          </w:tcPr>
          <w:p w14:paraId="2612E21B" w14:textId="7BF8A923" w:rsidR="696325D0" w:rsidRDefault="696325D0" w:rsidP="00290977">
            <w:pPr>
              <w:jc w:val="center"/>
            </w:pPr>
            <w:r w:rsidRPr="696325D0">
              <w:rPr>
                <w:rFonts w:ascii="Aptos Narrow" w:eastAsia="Aptos Narrow" w:hAnsi="Aptos Narrow" w:cs="Aptos Narrow"/>
                <w:b/>
                <w:bCs/>
                <w:color w:val="000000" w:themeColor="text1"/>
                <w:sz w:val="22"/>
                <w:szCs w:val="22"/>
              </w:rPr>
              <w:t>T-bonds</w:t>
            </w:r>
          </w:p>
        </w:tc>
      </w:tr>
      <w:tr w:rsidR="696325D0" w14:paraId="621E6E45" w14:textId="77777777" w:rsidTr="696325D0">
        <w:trPr>
          <w:trHeight w:val="300"/>
        </w:trPr>
        <w:tc>
          <w:tcPr>
            <w:tcW w:w="1560" w:type="dxa"/>
          </w:tcPr>
          <w:p w14:paraId="23918A83" w14:textId="6505A017" w:rsidR="696325D0" w:rsidRPr="00CA32F8" w:rsidRDefault="696325D0" w:rsidP="696325D0">
            <w:pPr>
              <w:rPr>
                <w:b/>
                <w:bCs/>
              </w:rPr>
            </w:pPr>
            <w:r w:rsidRPr="00CA32F8">
              <w:rPr>
                <w:rFonts w:ascii="Aptos Narrow" w:eastAsia="Aptos Narrow" w:hAnsi="Aptos Narrow" w:cs="Aptos Narrow"/>
                <w:b/>
                <w:bCs/>
                <w:color w:val="000000" w:themeColor="text1"/>
                <w:sz w:val="22"/>
                <w:szCs w:val="22"/>
              </w:rPr>
              <w:t>UK</w:t>
            </w:r>
          </w:p>
        </w:tc>
        <w:tc>
          <w:tcPr>
            <w:tcW w:w="1560" w:type="dxa"/>
          </w:tcPr>
          <w:p w14:paraId="79450CBC" w14:textId="6E513031" w:rsidR="696325D0" w:rsidRDefault="696325D0" w:rsidP="00290977">
            <w:pPr>
              <w:jc w:val="center"/>
            </w:pPr>
            <w:r w:rsidRPr="696325D0">
              <w:rPr>
                <w:rFonts w:ascii="Aptos Narrow" w:eastAsia="Aptos Narrow" w:hAnsi="Aptos Narrow" w:cs="Aptos Narrow"/>
                <w:color w:val="000000" w:themeColor="text1"/>
                <w:sz w:val="22"/>
                <w:szCs w:val="22"/>
              </w:rPr>
              <w:t>4.3%</w:t>
            </w:r>
          </w:p>
        </w:tc>
        <w:tc>
          <w:tcPr>
            <w:tcW w:w="1560" w:type="dxa"/>
          </w:tcPr>
          <w:p w14:paraId="3D6F9BCE" w14:textId="3BB2B738" w:rsidR="696325D0" w:rsidRDefault="696325D0" w:rsidP="00290977">
            <w:pPr>
              <w:jc w:val="center"/>
            </w:pPr>
            <w:r w:rsidRPr="696325D0">
              <w:rPr>
                <w:rFonts w:ascii="Aptos Narrow" w:eastAsia="Aptos Narrow" w:hAnsi="Aptos Narrow" w:cs="Aptos Narrow"/>
                <w:color w:val="000000" w:themeColor="text1"/>
                <w:sz w:val="22"/>
                <w:szCs w:val="22"/>
              </w:rPr>
              <w:t>3.4%</w:t>
            </w:r>
          </w:p>
        </w:tc>
      </w:tr>
      <w:tr w:rsidR="696325D0" w14:paraId="6656BB02" w14:textId="77777777" w:rsidTr="696325D0">
        <w:trPr>
          <w:trHeight w:val="300"/>
        </w:trPr>
        <w:tc>
          <w:tcPr>
            <w:tcW w:w="1560" w:type="dxa"/>
          </w:tcPr>
          <w:p w14:paraId="3AD41033" w14:textId="3E8CF59A" w:rsidR="696325D0" w:rsidRPr="00CA32F8" w:rsidRDefault="696325D0" w:rsidP="696325D0">
            <w:pPr>
              <w:rPr>
                <w:b/>
                <w:bCs/>
              </w:rPr>
            </w:pPr>
            <w:r w:rsidRPr="00CA32F8">
              <w:rPr>
                <w:rFonts w:ascii="Aptos Narrow" w:eastAsia="Aptos Narrow" w:hAnsi="Aptos Narrow" w:cs="Aptos Narrow"/>
                <w:b/>
                <w:bCs/>
                <w:color w:val="000000" w:themeColor="text1"/>
                <w:sz w:val="22"/>
                <w:szCs w:val="22"/>
              </w:rPr>
              <w:t>Germany</w:t>
            </w:r>
          </w:p>
        </w:tc>
        <w:tc>
          <w:tcPr>
            <w:tcW w:w="1560" w:type="dxa"/>
          </w:tcPr>
          <w:p w14:paraId="2185A93E" w14:textId="4A16F8BC" w:rsidR="696325D0" w:rsidRDefault="696325D0" w:rsidP="00290977">
            <w:pPr>
              <w:jc w:val="center"/>
            </w:pPr>
            <w:r w:rsidRPr="696325D0">
              <w:rPr>
                <w:rFonts w:ascii="Aptos Narrow" w:eastAsia="Aptos Narrow" w:hAnsi="Aptos Narrow" w:cs="Aptos Narrow"/>
                <w:color w:val="000000" w:themeColor="text1"/>
                <w:sz w:val="22"/>
                <w:szCs w:val="22"/>
              </w:rPr>
              <w:t>6.1%</w:t>
            </w:r>
          </w:p>
        </w:tc>
        <w:tc>
          <w:tcPr>
            <w:tcW w:w="1560" w:type="dxa"/>
          </w:tcPr>
          <w:p w14:paraId="5B87A793" w14:textId="5A5EB6E2" w:rsidR="696325D0" w:rsidRDefault="696325D0" w:rsidP="00AD29D7">
            <w:pPr>
              <w:keepNext/>
              <w:jc w:val="center"/>
            </w:pPr>
            <w:r w:rsidRPr="696325D0">
              <w:rPr>
                <w:rFonts w:ascii="Aptos Narrow" w:eastAsia="Aptos Narrow" w:hAnsi="Aptos Narrow" w:cs="Aptos Narrow"/>
                <w:color w:val="000000" w:themeColor="text1"/>
                <w:sz w:val="22"/>
                <w:szCs w:val="22"/>
              </w:rPr>
              <w:t>4.8%</w:t>
            </w:r>
          </w:p>
        </w:tc>
      </w:tr>
    </w:tbl>
    <w:p w14:paraId="46E514C3" w14:textId="49AD8015" w:rsidR="00AD29D7" w:rsidRDefault="00AD29D7" w:rsidP="004D6CA5">
      <w:pPr>
        <w:pStyle w:val="Caption"/>
        <w:rPr>
          <w:b/>
          <w:bCs/>
        </w:rPr>
      </w:pPr>
      <w:r>
        <w:t xml:space="preserve">Table </w:t>
      </w:r>
      <w:r w:rsidR="00066FBA">
        <w:t>13</w:t>
      </w:r>
    </w:p>
    <w:p w14:paraId="1C324D4B" w14:textId="5C808962" w:rsidR="758F465A" w:rsidRPr="00CA3654" w:rsidRDefault="758F465A" w:rsidP="596A162B">
      <w:pPr>
        <w:rPr>
          <w:b/>
          <w:bCs/>
        </w:rPr>
      </w:pPr>
      <w:r w:rsidRPr="00CA3654">
        <w:rPr>
          <w:b/>
          <w:bCs/>
        </w:rPr>
        <w:t>Beta (β)</w:t>
      </w:r>
    </w:p>
    <w:p w14:paraId="27D84F8A" w14:textId="1C67419D" w:rsidR="54C8538E" w:rsidRDefault="54C8538E" w:rsidP="596A162B">
      <w:pPr>
        <w:rPr>
          <w:rFonts w:ascii="Aptos" w:eastAsia="Aptos" w:hAnsi="Aptos" w:cs="Aptos"/>
        </w:rPr>
      </w:pPr>
      <w:r w:rsidRPr="596A162B">
        <w:rPr>
          <w:rFonts w:ascii="Aptos" w:eastAsia="Aptos" w:hAnsi="Aptos" w:cs="Aptos"/>
        </w:rPr>
        <w:lastRenderedPageBreak/>
        <w:t>The value of Beta we will use to estimate the firm’s cost-of-equity is 0.92. We arrived at this value by v</w:t>
      </w:r>
      <w:r w:rsidR="4079DE26" w:rsidRPr="596A162B">
        <w:rPr>
          <w:rFonts w:ascii="Aptos" w:eastAsia="Aptos" w:hAnsi="Aptos" w:cs="Aptos"/>
        </w:rPr>
        <w:t>iewing a variety of sources and this value was the one that occurred the most frequently. Below is a table of the values that we acquired from all the sources:</w:t>
      </w:r>
    </w:p>
    <w:tbl>
      <w:tblPr>
        <w:tblStyle w:val="TableGrid"/>
        <w:tblW w:w="9776" w:type="dxa"/>
        <w:tblLayout w:type="fixed"/>
        <w:tblLook w:val="06A0" w:firstRow="1" w:lastRow="0" w:firstColumn="1" w:lastColumn="0" w:noHBand="1" w:noVBand="1"/>
      </w:tblPr>
      <w:tblGrid>
        <w:gridCol w:w="1185"/>
        <w:gridCol w:w="1425"/>
        <w:gridCol w:w="1395"/>
        <w:gridCol w:w="1965"/>
        <w:gridCol w:w="2105"/>
        <w:gridCol w:w="1701"/>
      </w:tblGrid>
      <w:tr w:rsidR="596A162B" w14:paraId="094EE6A9" w14:textId="77777777" w:rsidTr="00CA32F8">
        <w:trPr>
          <w:trHeight w:val="300"/>
        </w:trPr>
        <w:tc>
          <w:tcPr>
            <w:tcW w:w="1185" w:type="dxa"/>
          </w:tcPr>
          <w:p w14:paraId="316EA58A" w14:textId="77A20D77" w:rsidR="2BC1B6D4" w:rsidRPr="00CA32F8" w:rsidRDefault="2BC1B6D4" w:rsidP="596A162B">
            <w:pPr>
              <w:rPr>
                <w:rFonts w:ascii="Aptos" w:eastAsia="Aptos" w:hAnsi="Aptos" w:cs="Aptos"/>
                <w:b/>
                <w:bCs/>
              </w:rPr>
            </w:pPr>
            <w:r w:rsidRPr="00CA32F8">
              <w:rPr>
                <w:rFonts w:ascii="Aptos" w:eastAsia="Aptos" w:hAnsi="Aptos" w:cs="Aptos"/>
                <w:b/>
                <w:bCs/>
              </w:rPr>
              <w:t>Source</w:t>
            </w:r>
          </w:p>
        </w:tc>
        <w:tc>
          <w:tcPr>
            <w:tcW w:w="1425" w:type="dxa"/>
          </w:tcPr>
          <w:p w14:paraId="7E54D31E" w14:textId="554A4ACC" w:rsidR="2BC1B6D4" w:rsidRPr="00CA32F8" w:rsidRDefault="2BC1B6D4" w:rsidP="596A162B">
            <w:pPr>
              <w:rPr>
                <w:rFonts w:ascii="Aptos" w:eastAsia="Aptos" w:hAnsi="Aptos" w:cs="Aptos"/>
                <w:b/>
                <w:bCs/>
              </w:rPr>
            </w:pPr>
            <w:r w:rsidRPr="00CA32F8">
              <w:rPr>
                <w:rFonts w:ascii="Aptos" w:eastAsia="Aptos" w:hAnsi="Aptos" w:cs="Aptos"/>
                <w:b/>
                <w:bCs/>
              </w:rPr>
              <w:t>Yahoo</w:t>
            </w:r>
          </w:p>
        </w:tc>
        <w:tc>
          <w:tcPr>
            <w:tcW w:w="1395" w:type="dxa"/>
          </w:tcPr>
          <w:p w14:paraId="32347ED9" w14:textId="2AF07173" w:rsidR="2BC1B6D4" w:rsidRPr="00CA32F8" w:rsidRDefault="2BC1B6D4" w:rsidP="596A162B">
            <w:pPr>
              <w:rPr>
                <w:rFonts w:ascii="Aptos" w:eastAsia="Aptos" w:hAnsi="Aptos" w:cs="Aptos"/>
                <w:b/>
                <w:bCs/>
              </w:rPr>
            </w:pPr>
            <w:r w:rsidRPr="00CA32F8">
              <w:rPr>
                <w:rFonts w:ascii="Aptos" w:eastAsia="Aptos" w:hAnsi="Aptos" w:cs="Aptos"/>
                <w:b/>
                <w:bCs/>
              </w:rPr>
              <w:t xml:space="preserve">Fin Box </w:t>
            </w:r>
          </w:p>
        </w:tc>
        <w:tc>
          <w:tcPr>
            <w:tcW w:w="1965" w:type="dxa"/>
          </w:tcPr>
          <w:p w14:paraId="5F3AFCB7" w14:textId="504985A0" w:rsidR="2BC1B6D4" w:rsidRPr="00CA32F8" w:rsidRDefault="2BC1B6D4" w:rsidP="596A162B">
            <w:pPr>
              <w:rPr>
                <w:rFonts w:ascii="Aptos" w:eastAsia="Aptos" w:hAnsi="Aptos" w:cs="Aptos"/>
                <w:b/>
                <w:bCs/>
              </w:rPr>
            </w:pPr>
            <w:r w:rsidRPr="00CA32F8">
              <w:rPr>
                <w:rFonts w:ascii="Aptos" w:eastAsia="Aptos" w:hAnsi="Aptos" w:cs="Aptos"/>
                <w:b/>
                <w:bCs/>
              </w:rPr>
              <w:t>Financial Times</w:t>
            </w:r>
          </w:p>
        </w:tc>
        <w:tc>
          <w:tcPr>
            <w:tcW w:w="2105" w:type="dxa"/>
          </w:tcPr>
          <w:p w14:paraId="5C77E363" w14:textId="519E099B" w:rsidR="2BC1B6D4" w:rsidRPr="00CA32F8" w:rsidRDefault="2BC1B6D4" w:rsidP="596A162B">
            <w:pPr>
              <w:rPr>
                <w:rFonts w:ascii="Aptos" w:eastAsia="Aptos" w:hAnsi="Aptos" w:cs="Aptos"/>
                <w:b/>
                <w:bCs/>
              </w:rPr>
            </w:pPr>
            <w:r w:rsidRPr="00CA32F8">
              <w:rPr>
                <w:rFonts w:ascii="Aptos" w:eastAsia="Aptos" w:hAnsi="Aptos" w:cs="Aptos"/>
                <w:b/>
                <w:bCs/>
              </w:rPr>
              <w:t>Investing.com</w:t>
            </w:r>
          </w:p>
        </w:tc>
        <w:tc>
          <w:tcPr>
            <w:tcW w:w="1701" w:type="dxa"/>
          </w:tcPr>
          <w:p w14:paraId="7A9067F3" w14:textId="26EBB141" w:rsidR="2BC1B6D4" w:rsidRPr="00CA32F8" w:rsidRDefault="2BC1B6D4" w:rsidP="596A162B">
            <w:pPr>
              <w:rPr>
                <w:rFonts w:ascii="Aptos" w:eastAsia="Aptos" w:hAnsi="Aptos" w:cs="Aptos"/>
                <w:b/>
                <w:bCs/>
              </w:rPr>
            </w:pPr>
            <w:r w:rsidRPr="00CA32F8">
              <w:rPr>
                <w:rFonts w:ascii="Aptos" w:eastAsia="Aptos" w:hAnsi="Aptos" w:cs="Aptos"/>
                <w:b/>
                <w:bCs/>
              </w:rPr>
              <w:t>MarketWatch</w:t>
            </w:r>
          </w:p>
        </w:tc>
      </w:tr>
      <w:tr w:rsidR="596A162B" w14:paraId="7D2BF1BF" w14:textId="77777777" w:rsidTr="00CA32F8">
        <w:trPr>
          <w:trHeight w:val="300"/>
        </w:trPr>
        <w:tc>
          <w:tcPr>
            <w:tcW w:w="1185" w:type="dxa"/>
          </w:tcPr>
          <w:p w14:paraId="26F88A00" w14:textId="49E60ABB" w:rsidR="2BC1B6D4" w:rsidRPr="00CA32F8" w:rsidRDefault="2BC1B6D4" w:rsidP="596A162B">
            <w:pPr>
              <w:rPr>
                <w:rFonts w:ascii="Aptos" w:eastAsia="Aptos" w:hAnsi="Aptos" w:cs="Aptos"/>
                <w:b/>
                <w:bCs/>
              </w:rPr>
            </w:pPr>
            <w:r w:rsidRPr="00CA32F8">
              <w:rPr>
                <w:rFonts w:ascii="Aptos" w:eastAsia="Aptos" w:hAnsi="Aptos" w:cs="Aptos"/>
                <w:b/>
                <w:bCs/>
              </w:rPr>
              <w:t>Beta</w:t>
            </w:r>
          </w:p>
        </w:tc>
        <w:tc>
          <w:tcPr>
            <w:tcW w:w="1425" w:type="dxa"/>
          </w:tcPr>
          <w:p w14:paraId="653C2572" w14:textId="72B7B527" w:rsidR="2BC1B6D4" w:rsidRDefault="2BC1B6D4" w:rsidP="596A162B">
            <w:pPr>
              <w:rPr>
                <w:rFonts w:ascii="Aptos" w:eastAsia="Aptos" w:hAnsi="Aptos" w:cs="Aptos"/>
              </w:rPr>
            </w:pPr>
            <w:r w:rsidRPr="596A162B">
              <w:rPr>
                <w:rFonts w:ascii="Aptos" w:eastAsia="Aptos" w:hAnsi="Aptos" w:cs="Aptos"/>
              </w:rPr>
              <w:t>0.92</w:t>
            </w:r>
          </w:p>
        </w:tc>
        <w:tc>
          <w:tcPr>
            <w:tcW w:w="1395" w:type="dxa"/>
          </w:tcPr>
          <w:p w14:paraId="43A31301" w14:textId="10BD9C56" w:rsidR="2BC1B6D4" w:rsidRDefault="2BC1B6D4" w:rsidP="596A162B">
            <w:pPr>
              <w:rPr>
                <w:rFonts w:ascii="Aptos" w:eastAsia="Aptos" w:hAnsi="Aptos" w:cs="Aptos"/>
              </w:rPr>
            </w:pPr>
            <w:r w:rsidRPr="596A162B">
              <w:rPr>
                <w:rFonts w:ascii="Aptos" w:eastAsia="Aptos" w:hAnsi="Aptos" w:cs="Aptos"/>
              </w:rPr>
              <w:t>0.92</w:t>
            </w:r>
          </w:p>
        </w:tc>
        <w:tc>
          <w:tcPr>
            <w:tcW w:w="1965" w:type="dxa"/>
          </w:tcPr>
          <w:p w14:paraId="39583740" w14:textId="35120C2D" w:rsidR="2BC1B6D4" w:rsidRDefault="2BC1B6D4" w:rsidP="596A162B">
            <w:pPr>
              <w:rPr>
                <w:rFonts w:ascii="Aptos" w:eastAsia="Aptos" w:hAnsi="Aptos" w:cs="Aptos"/>
              </w:rPr>
            </w:pPr>
            <w:r w:rsidRPr="596A162B">
              <w:rPr>
                <w:rFonts w:ascii="Aptos" w:eastAsia="Aptos" w:hAnsi="Aptos" w:cs="Aptos"/>
              </w:rPr>
              <w:t>1.8065</w:t>
            </w:r>
          </w:p>
        </w:tc>
        <w:tc>
          <w:tcPr>
            <w:tcW w:w="2105" w:type="dxa"/>
          </w:tcPr>
          <w:p w14:paraId="71D9A316" w14:textId="0164C030" w:rsidR="2BC1B6D4" w:rsidRDefault="2BC1B6D4" w:rsidP="596A162B">
            <w:pPr>
              <w:rPr>
                <w:rFonts w:ascii="Aptos" w:eastAsia="Aptos" w:hAnsi="Aptos" w:cs="Aptos"/>
              </w:rPr>
            </w:pPr>
            <w:r w:rsidRPr="596A162B">
              <w:rPr>
                <w:rFonts w:ascii="Aptos" w:eastAsia="Aptos" w:hAnsi="Aptos" w:cs="Aptos"/>
              </w:rPr>
              <w:t>0.95</w:t>
            </w:r>
          </w:p>
        </w:tc>
        <w:tc>
          <w:tcPr>
            <w:tcW w:w="1701" w:type="dxa"/>
          </w:tcPr>
          <w:p w14:paraId="4BD11107" w14:textId="0E0EBABD" w:rsidR="2BC1B6D4" w:rsidRDefault="2BC1B6D4" w:rsidP="00AD29D7">
            <w:pPr>
              <w:keepNext/>
              <w:rPr>
                <w:rFonts w:ascii="Aptos" w:eastAsia="Aptos" w:hAnsi="Aptos" w:cs="Aptos"/>
              </w:rPr>
            </w:pPr>
            <w:r w:rsidRPr="596A162B">
              <w:rPr>
                <w:rFonts w:ascii="Aptos" w:eastAsia="Aptos" w:hAnsi="Aptos" w:cs="Aptos"/>
              </w:rPr>
              <w:t>1.28</w:t>
            </w:r>
          </w:p>
        </w:tc>
      </w:tr>
    </w:tbl>
    <w:p w14:paraId="125798FB" w14:textId="0F046A4F" w:rsidR="596A162B" w:rsidRPr="00E409E1" w:rsidRDefault="00AD29D7" w:rsidP="00AD29D7">
      <w:pPr>
        <w:pStyle w:val="Caption"/>
        <w:rPr>
          <w:rFonts w:ascii="Aptos" w:eastAsia="Aptos" w:hAnsi="Aptos" w:cs="Aptos"/>
          <w:b/>
          <w:bCs/>
          <w:u w:val="single"/>
        </w:rPr>
      </w:pPr>
      <w:r>
        <w:t xml:space="preserve">Table </w:t>
      </w:r>
      <w:r w:rsidR="00066FBA">
        <w:t>14</w:t>
      </w:r>
    </w:p>
    <w:p w14:paraId="1296332C" w14:textId="389761A9" w:rsidR="758F465A" w:rsidRPr="00CA3654" w:rsidRDefault="758F465A" w:rsidP="596A162B">
      <w:pPr>
        <w:rPr>
          <w:rFonts w:ascii="Aptos" w:eastAsia="Aptos" w:hAnsi="Aptos" w:cs="Aptos"/>
          <w:b/>
          <w:bCs/>
        </w:rPr>
      </w:pPr>
      <w:r w:rsidRPr="00CA3654">
        <w:rPr>
          <w:rFonts w:ascii="Aptos" w:eastAsia="Aptos" w:hAnsi="Aptos" w:cs="Aptos"/>
          <w:b/>
          <w:bCs/>
        </w:rPr>
        <w:t>Cost of Debt (</w:t>
      </w:r>
      <w:proofErr w:type="spellStart"/>
      <w:r w:rsidRPr="00CA3654">
        <w:rPr>
          <w:rFonts w:ascii="Aptos" w:eastAsia="Aptos" w:hAnsi="Aptos" w:cs="Aptos"/>
          <w:b/>
          <w:bCs/>
        </w:rPr>
        <w:t>rd</w:t>
      </w:r>
      <w:proofErr w:type="spellEnd"/>
      <w:r w:rsidRPr="00CA3654">
        <w:rPr>
          <w:rFonts w:ascii="Aptos" w:eastAsia="Aptos" w:hAnsi="Aptos" w:cs="Aptos"/>
          <w:b/>
          <w:bCs/>
        </w:rPr>
        <w:t xml:space="preserve">) </w:t>
      </w:r>
    </w:p>
    <w:p w14:paraId="45B20C95" w14:textId="7E4AF6D3" w:rsidR="331F59BA" w:rsidRDefault="3DA61538" w:rsidP="3AE2BA1E">
      <w:pPr>
        <w:rPr>
          <w:rFonts w:ascii="Aptos" w:eastAsia="Aptos" w:hAnsi="Aptos" w:cs="Aptos"/>
        </w:rPr>
      </w:pPr>
      <w:r w:rsidRPr="6618117F">
        <w:rPr>
          <w:rFonts w:ascii="Aptos" w:eastAsia="Aptos" w:hAnsi="Aptos" w:cs="Aptos"/>
        </w:rPr>
        <w:t>The Cost of Debt (</w:t>
      </w:r>
      <w:proofErr w:type="spellStart"/>
      <w:r w:rsidRPr="6618117F">
        <w:rPr>
          <w:rFonts w:ascii="Aptos" w:eastAsia="Aptos" w:hAnsi="Aptos" w:cs="Aptos"/>
        </w:rPr>
        <w:t>rd</w:t>
      </w:r>
      <w:proofErr w:type="spellEnd"/>
      <w:r w:rsidRPr="6618117F">
        <w:rPr>
          <w:rFonts w:ascii="Aptos" w:eastAsia="Aptos" w:hAnsi="Aptos" w:cs="Aptos"/>
        </w:rPr>
        <w:t xml:space="preserve">) value of 5% is the Rate of Debt value in 2024 from our financial statements. </w:t>
      </w:r>
    </w:p>
    <w:tbl>
      <w:tblPr>
        <w:tblStyle w:val="TableGrid"/>
        <w:tblW w:w="0" w:type="auto"/>
        <w:tblLook w:val="06A0" w:firstRow="1" w:lastRow="0" w:firstColumn="1" w:lastColumn="0" w:noHBand="1" w:noVBand="1"/>
      </w:tblPr>
      <w:tblGrid>
        <w:gridCol w:w="1870"/>
        <w:gridCol w:w="1870"/>
        <w:gridCol w:w="1870"/>
        <w:gridCol w:w="1870"/>
        <w:gridCol w:w="1870"/>
      </w:tblGrid>
      <w:tr w:rsidR="619AE85C" w14:paraId="2A0B722C" w14:textId="77777777" w:rsidTr="619AE85C">
        <w:trPr>
          <w:trHeight w:val="300"/>
        </w:trPr>
        <w:tc>
          <w:tcPr>
            <w:tcW w:w="1872" w:type="dxa"/>
          </w:tcPr>
          <w:p w14:paraId="662857EF" w14:textId="43F5C26E" w:rsidR="619AE85C" w:rsidRDefault="619AE85C" w:rsidP="619AE85C">
            <w:pPr>
              <w:rPr>
                <w:rFonts w:ascii="Aptos" w:eastAsia="Aptos" w:hAnsi="Aptos" w:cs="Aptos"/>
              </w:rPr>
            </w:pPr>
          </w:p>
        </w:tc>
        <w:tc>
          <w:tcPr>
            <w:tcW w:w="1872" w:type="dxa"/>
          </w:tcPr>
          <w:p w14:paraId="1CD263DE" w14:textId="375D4448" w:rsidR="619AE85C" w:rsidRPr="00290977" w:rsidRDefault="00CA32F8" w:rsidP="00290977">
            <w:pPr>
              <w:jc w:val="center"/>
              <w:rPr>
                <w:rFonts w:ascii="Aptos" w:eastAsia="Aptos" w:hAnsi="Aptos" w:cs="Aptos"/>
                <w:b/>
                <w:bCs/>
              </w:rPr>
            </w:pPr>
            <w:r w:rsidRPr="00290977">
              <w:rPr>
                <w:rFonts w:ascii="Aptos" w:eastAsia="Aptos" w:hAnsi="Aptos" w:cs="Aptos"/>
                <w:b/>
                <w:bCs/>
              </w:rPr>
              <w:t>FY</w:t>
            </w:r>
            <w:r w:rsidR="619AE85C" w:rsidRPr="00290977">
              <w:rPr>
                <w:rFonts w:ascii="Aptos" w:eastAsia="Aptos" w:hAnsi="Aptos" w:cs="Aptos"/>
                <w:b/>
                <w:bCs/>
              </w:rPr>
              <w:t>21</w:t>
            </w:r>
          </w:p>
        </w:tc>
        <w:tc>
          <w:tcPr>
            <w:tcW w:w="1872" w:type="dxa"/>
          </w:tcPr>
          <w:p w14:paraId="27CE658E" w14:textId="47923D63" w:rsidR="619AE85C" w:rsidRPr="00290977" w:rsidRDefault="00CA32F8" w:rsidP="00290977">
            <w:pPr>
              <w:jc w:val="center"/>
              <w:rPr>
                <w:rFonts w:ascii="Aptos" w:eastAsia="Aptos" w:hAnsi="Aptos" w:cs="Aptos"/>
                <w:b/>
                <w:bCs/>
              </w:rPr>
            </w:pPr>
            <w:r w:rsidRPr="00290977">
              <w:rPr>
                <w:rFonts w:ascii="Aptos" w:eastAsia="Aptos" w:hAnsi="Aptos" w:cs="Aptos"/>
                <w:b/>
                <w:bCs/>
              </w:rPr>
              <w:t>FY</w:t>
            </w:r>
            <w:r w:rsidR="619AE85C" w:rsidRPr="00290977">
              <w:rPr>
                <w:rFonts w:ascii="Aptos" w:eastAsia="Aptos" w:hAnsi="Aptos" w:cs="Aptos"/>
                <w:b/>
                <w:bCs/>
              </w:rPr>
              <w:t>22</w:t>
            </w:r>
          </w:p>
        </w:tc>
        <w:tc>
          <w:tcPr>
            <w:tcW w:w="1872" w:type="dxa"/>
          </w:tcPr>
          <w:p w14:paraId="4AB35E04" w14:textId="55BACDB5" w:rsidR="619AE85C" w:rsidRPr="00290977" w:rsidRDefault="00CA32F8" w:rsidP="00290977">
            <w:pPr>
              <w:jc w:val="center"/>
              <w:rPr>
                <w:rFonts w:ascii="Aptos" w:eastAsia="Aptos" w:hAnsi="Aptos" w:cs="Aptos"/>
                <w:b/>
                <w:bCs/>
              </w:rPr>
            </w:pPr>
            <w:r w:rsidRPr="00290977">
              <w:rPr>
                <w:rFonts w:ascii="Aptos" w:eastAsia="Aptos" w:hAnsi="Aptos" w:cs="Aptos"/>
                <w:b/>
                <w:bCs/>
              </w:rPr>
              <w:t>FY</w:t>
            </w:r>
            <w:r w:rsidR="619AE85C" w:rsidRPr="00290977">
              <w:rPr>
                <w:rFonts w:ascii="Aptos" w:eastAsia="Aptos" w:hAnsi="Aptos" w:cs="Aptos"/>
                <w:b/>
                <w:bCs/>
              </w:rPr>
              <w:t>23</w:t>
            </w:r>
          </w:p>
        </w:tc>
        <w:tc>
          <w:tcPr>
            <w:tcW w:w="1872" w:type="dxa"/>
          </w:tcPr>
          <w:p w14:paraId="15EE8D5F" w14:textId="6ABCCBFF" w:rsidR="619AE85C" w:rsidRPr="00290977" w:rsidRDefault="00CA32F8" w:rsidP="00290977">
            <w:pPr>
              <w:jc w:val="center"/>
              <w:rPr>
                <w:rFonts w:ascii="Aptos" w:eastAsia="Aptos" w:hAnsi="Aptos" w:cs="Aptos"/>
                <w:b/>
                <w:bCs/>
              </w:rPr>
            </w:pPr>
            <w:r w:rsidRPr="00290977">
              <w:rPr>
                <w:rFonts w:ascii="Aptos" w:eastAsia="Aptos" w:hAnsi="Aptos" w:cs="Aptos"/>
                <w:b/>
                <w:bCs/>
              </w:rPr>
              <w:t>FY</w:t>
            </w:r>
            <w:r w:rsidR="619AE85C" w:rsidRPr="00290977">
              <w:rPr>
                <w:rFonts w:ascii="Aptos" w:eastAsia="Aptos" w:hAnsi="Aptos" w:cs="Aptos"/>
                <w:b/>
                <w:bCs/>
              </w:rPr>
              <w:t>24</w:t>
            </w:r>
          </w:p>
        </w:tc>
      </w:tr>
      <w:tr w:rsidR="619AE85C" w14:paraId="6D160718" w14:textId="77777777" w:rsidTr="00C004F5">
        <w:trPr>
          <w:trHeight w:val="195"/>
        </w:trPr>
        <w:tc>
          <w:tcPr>
            <w:tcW w:w="1872" w:type="dxa"/>
          </w:tcPr>
          <w:p w14:paraId="1B34D3AD" w14:textId="32D5FCA7" w:rsidR="619AE85C" w:rsidRPr="00CA32F8" w:rsidRDefault="619AE85C" w:rsidP="619AE85C">
            <w:pPr>
              <w:rPr>
                <w:b/>
                <w:bCs/>
                <w:color w:val="000000" w:themeColor="text1"/>
              </w:rPr>
            </w:pPr>
            <w:r w:rsidRPr="00CA32F8">
              <w:rPr>
                <w:b/>
                <w:bCs/>
                <w:color w:val="000000" w:themeColor="text1"/>
              </w:rPr>
              <w:t>Rate on debt</w:t>
            </w:r>
          </w:p>
        </w:tc>
        <w:tc>
          <w:tcPr>
            <w:tcW w:w="1872" w:type="dxa"/>
          </w:tcPr>
          <w:p w14:paraId="3A73D025" w14:textId="4DB66835" w:rsidR="619AE85C" w:rsidRDefault="619AE85C" w:rsidP="00290977">
            <w:pPr>
              <w:jc w:val="center"/>
            </w:pPr>
            <w:r w:rsidRPr="619AE85C">
              <w:t>0%</w:t>
            </w:r>
          </w:p>
        </w:tc>
        <w:tc>
          <w:tcPr>
            <w:tcW w:w="1872" w:type="dxa"/>
          </w:tcPr>
          <w:p w14:paraId="4FAADC94" w14:textId="7C1DDA8E" w:rsidR="619AE85C" w:rsidRDefault="619AE85C" w:rsidP="00290977">
            <w:pPr>
              <w:jc w:val="center"/>
              <w:rPr>
                <w:color w:val="000000" w:themeColor="text1"/>
                <w:sz w:val="22"/>
                <w:szCs w:val="22"/>
              </w:rPr>
            </w:pPr>
            <w:r w:rsidRPr="619AE85C">
              <w:rPr>
                <w:color w:val="000000" w:themeColor="text1"/>
                <w:sz w:val="22"/>
                <w:szCs w:val="22"/>
              </w:rPr>
              <w:t>3%</w:t>
            </w:r>
          </w:p>
        </w:tc>
        <w:tc>
          <w:tcPr>
            <w:tcW w:w="1872" w:type="dxa"/>
          </w:tcPr>
          <w:p w14:paraId="675BE3F0" w14:textId="75A203F6" w:rsidR="619AE85C" w:rsidRDefault="619AE85C" w:rsidP="00290977">
            <w:pPr>
              <w:jc w:val="center"/>
              <w:rPr>
                <w:color w:val="000000" w:themeColor="text1"/>
                <w:sz w:val="22"/>
                <w:szCs w:val="22"/>
              </w:rPr>
            </w:pPr>
            <w:r w:rsidRPr="619AE85C">
              <w:rPr>
                <w:color w:val="000000" w:themeColor="text1"/>
                <w:sz w:val="22"/>
                <w:szCs w:val="22"/>
              </w:rPr>
              <w:t>3%</w:t>
            </w:r>
          </w:p>
        </w:tc>
        <w:tc>
          <w:tcPr>
            <w:tcW w:w="1872" w:type="dxa"/>
          </w:tcPr>
          <w:p w14:paraId="3DE57C09" w14:textId="59E37278" w:rsidR="619AE85C" w:rsidRDefault="619AE85C" w:rsidP="00AD29D7">
            <w:pPr>
              <w:keepNext/>
              <w:jc w:val="center"/>
              <w:rPr>
                <w:color w:val="000000" w:themeColor="text1"/>
                <w:sz w:val="22"/>
                <w:szCs w:val="22"/>
              </w:rPr>
            </w:pPr>
            <w:r w:rsidRPr="619AE85C">
              <w:rPr>
                <w:color w:val="000000" w:themeColor="text1"/>
                <w:sz w:val="22"/>
                <w:szCs w:val="22"/>
              </w:rPr>
              <w:t>5%</w:t>
            </w:r>
          </w:p>
        </w:tc>
      </w:tr>
    </w:tbl>
    <w:p w14:paraId="6469BCB9" w14:textId="38A63DDE" w:rsidR="619AE85C" w:rsidRDefault="00AD29D7" w:rsidP="00AD29D7">
      <w:pPr>
        <w:pStyle w:val="Caption"/>
        <w:rPr>
          <w:rFonts w:ascii="Aptos" w:eastAsia="Aptos" w:hAnsi="Aptos" w:cs="Aptos"/>
        </w:rPr>
      </w:pPr>
      <w:r>
        <w:t xml:space="preserve">Table </w:t>
      </w:r>
      <w:r w:rsidR="00066FBA">
        <w:t>15</w:t>
      </w:r>
    </w:p>
    <w:p w14:paraId="120DCB1C" w14:textId="2939377F" w:rsidR="3B16B813" w:rsidRPr="00CA3654" w:rsidRDefault="3B16B813" w:rsidP="619AE85C">
      <w:pPr>
        <w:rPr>
          <w:b/>
          <w:bCs/>
        </w:rPr>
      </w:pPr>
      <w:r w:rsidRPr="00CA3654">
        <w:rPr>
          <w:b/>
          <w:bCs/>
        </w:rPr>
        <w:t xml:space="preserve">The </w:t>
      </w:r>
      <w:r w:rsidR="006F1CA6">
        <w:rPr>
          <w:b/>
          <w:bCs/>
        </w:rPr>
        <w:t>C</w:t>
      </w:r>
      <w:r w:rsidRPr="00CA3654">
        <w:rPr>
          <w:b/>
          <w:bCs/>
        </w:rPr>
        <w:t xml:space="preserve">ost of </w:t>
      </w:r>
      <w:r w:rsidR="006F1CA6">
        <w:rPr>
          <w:b/>
          <w:bCs/>
        </w:rPr>
        <w:t>E</w:t>
      </w:r>
      <w:r w:rsidRPr="00CA3654">
        <w:rPr>
          <w:b/>
          <w:bCs/>
        </w:rPr>
        <w:t>quity (COE)</w:t>
      </w:r>
    </w:p>
    <w:p w14:paraId="77F13192" w14:textId="47958725" w:rsidR="6618117F" w:rsidRDefault="28026468" w:rsidP="7C62726C">
      <w:pPr>
        <w:rPr>
          <w:color w:val="000000" w:themeColor="text1"/>
        </w:rPr>
      </w:pPr>
      <w:r w:rsidRPr="7C62726C">
        <w:rPr>
          <w:color w:val="000000" w:themeColor="text1"/>
        </w:rPr>
        <w:t xml:space="preserve">When </w:t>
      </w:r>
      <w:r w:rsidR="00E409E1" w:rsidRPr="7C62726C">
        <w:rPr>
          <w:color w:val="000000" w:themeColor="text1"/>
        </w:rPr>
        <w:t>analysing</w:t>
      </w:r>
      <w:r w:rsidRPr="7C62726C">
        <w:rPr>
          <w:color w:val="000000" w:themeColor="text1"/>
        </w:rPr>
        <w:t xml:space="preserve"> Burberry's cost of equity (COE), we used </w:t>
      </w:r>
      <w:r w:rsidR="00DC13BC">
        <w:rPr>
          <w:color w:val="000000" w:themeColor="text1"/>
        </w:rPr>
        <w:t>four</w:t>
      </w:r>
      <w:r w:rsidRPr="7C62726C">
        <w:rPr>
          <w:color w:val="000000" w:themeColor="text1"/>
        </w:rPr>
        <w:t xml:space="preserve"> different risk-free interest rates to compare, namely, T-Bills and treasury bonds. Through the calculation results of these two methods, we can gain a deeper understanding of Burberry's capital cost composition and its influencing factors in the current market environment.</w:t>
      </w:r>
    </w:p>
    <w:tbl>
      <w:tblPr>
        <w:tblStyle w:val="TableGrid"/>
        <w:tblW w:w="0" w:type="auto"/>
        <w:tblLook w:val="04A0" w:firstRow="1" w:lastRow="0" w:firstColumn="1" w:lastColumn="0" w:noHBand="0" w:noVBand="1"/>
      </w:tblPr>
      <w:tblGrid>
        <w:gridCol w:w="3116"/>
        <w:gridCol w:w="3117"/>
        <w:gridCol w:w="3117"/>
      </w:tblGrid>
      <w:tr w:rsidR="0028239A" w14:paraId="2855345E" w14:textId="77777777" w:rsidTr="0028239A">
        <w:tc>
          <w:tcPr>
            <w:tcW w:w="3116" w:type="dxa"/>
          </w:tcPr>
          <w:p w14:paraId="6EC8EFAB" w14:textId="4DF92776" w:rsidR="0028239A" w:rsidRPr="00C71896" w:rsidRDefault="0028239A" w:rsidP="7C62726C">
            <w:pPr>
              <w:rPr>
                <w:b/>
                <w:bCs/>
                <w:color w:val="000000" w:themeColor="text1"/>
              </w:rPr>
            </w:pPr>
            <w:r w:rsidRPr="00C71896">
              <w:rPr>
                <w:b/>
                <w:bCs/>
                <w:color w:val="000000" w:themeColor="text1"/>
              </w:rPr>
              <w:t>COEs under CAPM</w:t>
            </w:r>
          </w:p>
        </w:tc>
        <w:tc>
          <w:tcPr>
            <w:tcW w:w="3117" w:type="dxa"/>
          </w:tcPr>
          <w:p w14:paraId="2D9F579A" w14:textId="1917BDE6" w:rsidR="0028239A" w:rsidRPr="00C71896" w:rsidRDefault="00780C07" w:rsidP="7C62726C">
            <w:pPr>
              <w:rPr>
                <w:b/>
                <w:bCs/>
                <w:color w:val="000000" w:themeColor="text1"/>
              </w:rPr>
            </w:pPr>
            <w:r w:rsidRPr="00C71896">
              <w:rPr>
                <w:b/>
                <w:bCs/>
                <w:color w:val="000000" w:themeColor="text1"/>
              </w:rPr>
              <w:t>Using T-Bills</w:t>
            </w:r>
          </w:p>
        </w:tc>
        <w:tc>
          <w:tcPr>
            <w:tcW w:w="3117" w:type="dxa"/>
          </w:tcPr>
          <w:p w14:paraId="54F078C0" w14:textId="737D40D4" w:rsidR="0028239A" w:rsidRPr="00C71896" w:rsidRDefault="00780C07" w:rsidP="7C62726C">
            <w:pPr>
              <w:rPr>
                <w:b/>
                <w:bCs/>
                <w:color w:val="000000" w:themeColor="text1"/>
              </w:rPr>
            </w:pPr>
            <w:r w:rsidRPr="00C71896">
              <w:rPr>
                <w:b/>
                <w:bCs/>
                <w:color w:val="000000" w:themeColor="text1"/>
              </w:rPr>
              <w:t>Using T-Bonds</w:t>
            </w:r>
          </w:p>
        </w:tc>
      </w:tr>
      <w:tr w:rsidR="0028239A" w14:paraId="20A0451C" w14:textId="77777777" w:rsidTr="0028239A">
        <w:tc>
          <w:tcPr>
            <w:tcW w:w="3116" w:type="dxa"/>
          </w:tcPr>
          <w:p w14:paraId="67C6D316" w14:textId="3C7FACB7" w:rsidR="0028239A" w:rsidRPr="00C71896" w:rsidRDefault="00D90FE2" w:rsidP="7C62726C">
            <w:pPr>
              <w:rPr>
                <w:b/>
                <w:bCs/>
                <w:color w:val="000000" w:themeColor="text1"/>
              </w:rPr>
            </w:pPr>
            <w:r w:rsidRPr="00C71896">
              <w:rPr>
                <w:b/>
                <w:bCs/>
                <w:color w:val="000000" w:themeColor="text1"/>
              </w:rPr>
              <w:t>U</w:t>
            </w:r>
            <w:r w:rsidR="00780C07" w:rsidRPr="00C71896">
              <w:rPr>
                <w:b/>
                <w:bCs/>
                <w:color w:val="000000" w:themeColor="text1"/>
              </w:rPr>
              <w:t>sing ERPs from UK</w:t>
            </w:r>
          </w:p>
        </w:tc>
        <w:tc>
          <w:tcPr>
            <w:tcW w:w="3117" w:type="dxa"/>
          </w:tcPr>
          <w:p w14:paraId="519CE422" w14:textId="43418C14" w:rsidR="0028239A" w:rsidRDefault="00780C07" w:rsidP="7C62726C">
            <w:pPr>
              <w:rPr>
                <w:color w:val="000000" w:themeColor="text1"/>
              </w:rPr>
            </w:pPr>
            <w:r>
              <w:rPr>
                <w:color w:val="000000" w:themeColor="text1"/>
              </w:rPr>
              <w:t xml:space="preserve">= </w:t>
            </w:r>
            <w:r w:rsidR="003E3B95">
              <w:rPr>
                <w:color w:val="000000" w:themeColor="text1"/>
              </w:rPr>
              <w:t xml:space="preserve">4.255% + 0.92 </w:t>
            </w:r>
            <w:r w:rsidR="008C68F8">
              <w:rPr>
                <w:color w:val="000000" w:themeColor="text1"/>
              </w:rPr>
              <w:t xml:space="preserve">x 4.3% = </w:t>
            </w:r>
            <w:r w:rsidR="00330E99">
              <w:rPr>
                <w:color w:val="000000" w:themeColor="text1"/>
              </w:rPr>
              <w:t>8.211%</w:t>
            </w:r>
          </w:p>
        </w:tc>
        <w:tc>
          <w:tcPr>
            <w:tcW w:w="3117" w:type="dxa"/>
          </w:tcPr>
          <w:p w14:paraId="0AE8D0D5" w14:textId="25CED6A0" w:rsidR="0028239A" w:rsidRDefault="00330E99" w:rsidP="7C62726C">
            <w:pPr>
              <w:rPr>
                <w:color w:val="000000" w:themeColor="text1"/>
              </w:rPr>
            </w:pPr>
            <w:r>
              <w:rPr>
                <w:color w:val="000000" w:themeColor="text1"/>
              </w:rPr>
              <w:t xml:space="preserve">= </w:t>
            </w:r>
            <w:r w:rsidR="00814A2E">
              <w:rPr>
                <w:color w:val="000000" w:themeColor="text1"/>
              </w:rPr>
              <w:t>4.53%</w:t>
            </w:r>
            <w:r>
              <w:rPr>
                <w:color w:val="000000" w:themeColor="text1"/>
              </w:rPr>
              <w:t xml:space="preserve"> + 0.92 x </w:t>
            </w:r>
            <w:r w:rsidR="00814A2E">
              <w:rPr>
                <w:color w:val="000000" w:themeColor="text1"/>
              </w:rPr>
              <w:t>3.4</w:t>
            </w:r>
            <w:r>
              <w:rPr>
                <w:color w:val="000000" w:themeColor="text1"/>
              </w:rPr>
              <w:t xml:space="preserve">% = </w:t>
            </w:r>
            <w:r w:rsidR="00814A2E">
              <w:rPr>
                <w:color w:val="000000" w:themeColor="text1"/>
              </w:rPr>
              <w:t>7.6</w:t>
            </w:r>
            <w:r w:rsidR="001C0967">
              <w:rPr>
                <w:color w:val="000000" w:themeColor="text1"/>
              </w:rPr>
              <w:t>58</w:t>
            </w:r>
            <w:r>
              <w:rPr>
                <w:color w:val="000000" w:themeColor="text1"/>
              </w:rPr>
              <w:t>%</w:t>
            </w:r>
          </w:p>
        </w:tc>
      </w:tr>
      <w:tr w:rsidR="0028239A" w14:paraId="376E8915" w14:textId="77777777" w:rsidTr="0028239A">
        <w:tc>
          <w:tcPr>
            <w:tcW w:w="3116" w:type="dxa"/>
          </w:tcPr>
          <w:p w14:paraId="3F8812D2" w14:textId="028A4A5F" w:rsidR="0028239A" w:rsidRPr="00C71896" w:rsidRDefault="00780C07" w:rsidP="7C62726C">
            <w:pPr>
              <w:rPr>
                <w:b/>
                <w:bCs/>
                <w:color w:val="000000" w:themeColor="text1"/>
              </w:rPr>
            </w:pPr>
            <w:r w:rsidRPr="00C71896">
              <w:rPr>
                <w:b/>
                <w:bCs/>
                <w:color w:val="000000" w:themeColor="text1"/>
              </w:rPr>
              <w:t>Using ERPs from Germany</w:t>
            </w:r>
          </w:p>
        </w:tc>
        <w:tc>
          <w:tcPr>
            <w:tcW w:w="3117" w:type="dxa"/>
          </w:tcPr>
          <w:p w14:paraId="6246DF59" w14:textId="447440E9" w:rsidR="0028239A" w:rsidRDefault="00330E99" w:rsidP="7C62726C">
            <w:pPr>
              <w:rPr>
                <w:color w:val="000000" w:themeColor="text1"/>
              </w:rPr>
            </w:pPr>
            <w:r>
              <w:rPr>
                <w:color w:val="000000" w:themeColor="text1"/>
              </w:rPr>
              <w:t xml:space="preserve">= 4.255% + 0.92 x </w:t>
            </w:r>
            <w:r w:rsidR="00814A2E">
              <w:rPr>
                <w:color w:val="000000" w:themeColor="text1"/>
              </w:rPr>
              <w:t>6.1</w:t>
            </w:r>
            <w:r>
              <w:rPr>
                <w:color w:val="000000" w:themeColor="text1"/>
              </w:rPr>
              <w:t xml:space="preserve">% = </w:t>
            </w:r>
            <w:r w:rsidR="00BD7D10">
              <w:rPr>
                <w:color w:val="000000" w:themeColor="text1"/>
              </w:rPr>
              <w:t>9.837</w:t>
            </w:r>
            <w:r>
              <w:rPr>
                <w:color w:val="000000" w:themeColor="text1"/>
              </w:rPr>
              <w:t>%</w:t>
            </w:r>
          </w:p>
        </w:tc>
        <w:tc>
          <w:tcPr>
            <w:tcW w:w="3117" w:type="dxa"/>
          </w:tcPr>
          <w:p w14:paraId="53F34A19" w14:textId="625418AA" w:rsidR="0028239A" w:rsidRDefault="00330E99" w:rsidP="00AD29D7">
            <w:pPr>
              <w:keepNext/>
              <w:rPr>
                <w:color w:val="000000" w:themeColor="text1"/>
              </w:rPr>
            </w:pPr>
            <w:r>
              <w:rPr>
                <w:color w:val="000000" w:themeColor="text1"/>
              </w:rPr>
              <w:t>= 4.</w:t>
            </w:r>
            <w:r w:rsidR="0057415A">
              <w:rPr>
                <w:color w:val="000000" w:themeColor="text1"/>
              </w:rPr>
              <w:t>53</w:t>
            </w:r>
            <w:r>
              <w:rPr>
                <w:color w:val="000000" w:themeColor="text1"/>
              </w:rPr>
              <w:t>% + 0.92 x 4.</w:t>
            </w:r>
            <w:r w:rsidR="0057415A">
              <w:rPr>
                <w:color w:val="000000" w:themeColor="text1"/>
              </w:rPr>
              <w:t>8</w:t>
            </w:r>
            <w:r>
              <w:rPr>
                <w:color w:val="000000" w:themeColor="text1"/>
              </w:rPr>
              <w:t>% = 8.</w:t>
            </w:r>
            <w:r w:rsidR="002969A5">
              <w:rPr>
                <w:color w:val="000000" w:themeColor="text1"/>
              </w:rPr>
              <w:t>946</w:t>
            </w:r>
            <w:r>
              <w:rPr>
                <w:color w:val="000000" w:themeColor="text1"/>
              </w:rPr>
              <w:t>%</w:t>
            </w:r>
          </w:p>
        </w:tc>
      </w:tr>
    </w:tbl>
    <w:p w14:paraId="19603059" w14:textId="09367594" w:rsidR="0028239A" w:rsidRDefault="00AD29D7" w:rsidP="00AD29D7">
      <w:pPr>
        <w:pStyle w:val="Caption"/>
        <w:rPr>
          <w:color w:val="000000" w:themeColor="text1"/>
        </w:rPr>
      </w:pPr>
      <w:r>
        <w:t xml:space="preserve">Table </w:t>
      </w:r>
      <w:r w:rsidR="00066FBA">
        <w:t>16</w:t>
      </w:r>
    </w:p>
    <w:p w14:paraId="7DB4D0BE" w14:textId="6E1156DD" w:rsidR="00674490" w:rsidRPr="004D6CA5" w:rsidRDefault="0071263B" w:rsidP="7C62726C">
      <w:r>
        <w:t>For our base</w:t>
      </w:r>
      <w:r w:rsidR="00A50962">
        <w:t xml:space="preserve"> case, we are using the UK</w:t>
      </w:r>
      <w:r w:rsidR="008D7356">
        <w:t xml:space="preserve"> T-Bills</w:t>
      </w:r>
      <w:r w:rsidR="000B14C5">
        <w:t xml:space="preserve"> ERP, with</w:t>
      </w:r>
      <w:r w:rsidR="005F3E6B">
        <w:t xml:space="preserve"> a </w:t>
      </w:r>
      <w:r w:rsidR="00D14C70">
        <w:t>COE of 8.211%</w:t>
      </w:r>
      <w:r w:rsidR="00F07B4C">
        <w:t xml:space="preserve">. It represents a balanced </w:t>
      </w:r>
      <w:r w:rsidR="00D5785F">
        <w:t>and moderately conservative assumption for the firm’s cost of equity.</w:t>
      </w:r>
      <w:r w:rsidR="00452A75">
        <w:t xml:space="preserve"> The spread </w:t>
      </w:r>
      <w:r w:rsidR="00BB6A6A">
        <w:t xml:space="preserve">of COEs </w:t>
      </w:r>
      <w:r w:rsidR="002A6B43">
        <w:t>demonstrates</w:t>
      </w:r>
      <w:r w:rsidR="001A2CC7">
        <w:t xml:space="preserve"> how</w:t>
      </w:r>
      <w:r w:rsidR="008E60E8">
        <w:t xml:space="preserve"> sensitive the COE</w:t>
      </w:r>
      <w:r w:rsidR="002A6B43">
        <w:t xml:space="preserve"> is to assumptions about the ERP and risk-free rate</w:t>
      </w:r>
      <w:r w:rsidR="004D6CA5">
        <w:t>.</w:t>
      </w:r>
    </w:p>
    <w:p w14:paraId="7F8D464B" w14:textId="4B39A67C" w:rsidR="008B6A77" w:rsidRPr="00CA3654" w:rsidRDefault="7AF03651" w:rsidP="7C62726C">
      <w:pPr>
        <w:rPr>
          <w:b/>
          <w:bCs/>
        </w:rPr>
      </w:pPr>
      <w:r w:rsidRPr="00CA3654">
        <w:rPr>
          <w:b/>
          <w:bCs/>
        </w:rPr>
        <w:t>Weighted Average Cost of Capital</w:t>
      </w:r>
      <w:r w:rsidR="4A837F05" w:rsidRPr="00CA3654">
        <w:rPr>
          <w:b/>
          <w:bCs/>
        </w:rPr>
        <w:t xml:space="preserve"> (</w:t>
      </w:r>
      <w:r w:rsidR="19A091B6" w:rsidRPr="00CA3654">
        <w:rPr>
          <w:b/>
          <w:bCs/>
        </w:rPr>
        <w:t>WACC</w:t>
      </w:r>
      <w:r w:rsidR="4A837F05" w:rsidRPr="00CA3654">
        <w:rPr>
          <w:b/>
          <w:bCs/>
        </w:rPr>
        <w:t>)</w:t>
      </w:r>
    </w:p>
    <w:p w14:paraId="447590B9" w14:textId="375C615F" w:rsidR="3AD40F36" w:rsidRDefault="3AD40F36" w:rsidP="7C62726C">
      <w:pPr>
        <w:rPr>
          <w:color w:val="000000" w:themeColor="text1"/>
        </w:rPr>
      </w:pPr>
      <w:r w:rsidRPr="7C62726C">
        <w:rPr>
          <w:color w:val="000000" w:themeColor="text1"/>
        </w:rPr>
        <w:t xml:space="preserve">According to the provided data, Burberry's total debt is 161.6 million, market capital is 1856.8 million, and enterprise value (EV) is 3472.8 million. </w:t>
      </w:r>
    </w:p>
    <w:tbl>
      <w:tblPr>
        <w:tblStyle w:val="TableGrid"/>
        <w:tblW w:w="0" w:type="auto"/>
        <w:tblLayout w:type="fixed"/>
        <w:tblLook w:val="06A0" w:firstRow="1" w:lastRow="0" w:firstColumn="1" w:lastColumn="0" w:noHBand="1" w:noVBand="1"/>
      </w:tblPr>
      <w:tblGrid>
        <w:gridCol w:w="2689"/>
        <w:gridCol w:w="1134"/>
      </w:tblGrid>
      <w:tr w:rsidR="7C62726C" w14:paraId="24543A3B" w14:textId="77777777" w:rsidTr="00710474">
        <w:trPr>
          <w:trHeight w:val="300"/>
        </w:trPr>
        <w:tc>
          <w:tcPr>
            <w:tcW w:w="2689" w:type="dxa"/>
          </w:tcPr>
          <w:p w14:paraId="7C2D56F9" w14:textId="2306D716" w:rsidR="7C62726C" w:rsidRPr="00316099" w:rsidRDefault="00316099">
            <w:pPr>
              <w:rPr>
                <w:b/>
                <w:bCs/>
              </w:rPr>
            </w:pPr>
            <w:r w:rsidRPr="00316099">
              <w:rPr>
                <w:b/>
                <w:bCs/>
              </w:rPr>
              <w:t>Variables</w:t>
            </w:r>
          </w:p>
        </w:tc>
        <w:tc>
          <w:tcPr>
            <w:tcW w:w="1134" w:type="dxa"/>
          </w:tcPr>
          <w:p w14:paraId="4A5967AC" w14:textId="0D86DF4D" w:rsidR="7C62726C" w:rsidRPr="00316099" w:rsidRDefault="7C62726C" w:rsidP="00C004F5">
            <w:pPr>
              <w:jc w:val="center"/>
              <w:rPr>
                <w:b/>
                <w:bCs/>
              </w:rPr>
            </w:pPr>
            <w:r w:rsidRPr="00316099">
              <w:rPr>
                <w:rFonts w:eastAsia="Aptos Narrow" w:cs="Aptos Narrow"/>
                <w:b/>
                <w:bCs/>
                <w:color w:val="000000" w:themeColor="text1"/>
              </w:rPr>
              <w:t>2024</w:t>
            </w:r>
          </w:p>
        </w:tc>
      </w:tr>
      <w:tr w:rsidR="7C62726C" w14:paraId="2F4718A8" w14:textId="77777777" w:rsidTr="00710474">
        <w:trPr>
          <w:trHeight w:val="300"/>
        </w:trPr>
        <w:tc>
          <w:tcPr>
            <w:tcW w:w="2689" w:type="dxa"/>
          </w:tcPr>
          <w:p w14:paraId="4C3EE764" w14:textId="7F12E314" w:rsidR="7C62726C" w:rsidRPr="00316099" w:rsidRDefault="7C62726C" w:rsidP="7C62726C">
            <w:pPr>
              <w:rPr>
                <w:b/>
                <w:bCs/>
              </w:rPr>
            </w:pPr>
            <w:r w:rsidRPr="00316099">
              <w:rPr>
                <w:rFonts w:eastAsia="Aptos Narrow" w:cs="Aptos Narrow"/>
                <w:b/>
                <w:bCs/>
                <w:color w:val="000000" w:themeColor="text1"/>
              </w:rPr>
              <w:t>Total debt</w:t>
            </w:r>
            <w:r w:rsidR="00E44C14">
              <w:rPr>
                <w:rFonts w:eastAsia="Aptos Narrow" w:cs="Aptos Narrow"/>
                <w:b/>
                <w:bCs/>
                <w:color w:val="000000" w:themeColor="text1"/>
              </w:rPr>
              <w:t xml:space="preserve"> </w:t>
            </w:r>
            <w:r w:rsidR="00E44C14">
              <w:rPr>
                <w:b/>
                <w:bCs/>
                <w:lang w:val="en-US"/>
              </w:rPr>
              <w:t>(£m)</w:t>
            </w:r>
          </w:p>
        </w:tc>
        <w:tc>
          <w:tcPr>
            <w:tcW w:w="1134" w:type="dxa"/>
          </w:tcPr>
          <w:p w14:paraId="0F766617" w14:textId="6CE8DFE9" w:rsidR="7C62726C" w:rsidRPr="00316099" w:rsidRDefault="7C62726C" w:rsidP="00C004F5">
            <w:pPr>
              <w:jc w:val="center"/>
            </w:pPr>
            <w:r w:rsidRPr="00316099">
              <w:rPr>
                <w:rFonts w:eastAsia="Aptos Narrow" w:cs="Aptos Narrow"/>
                <w:color w:val="000000" w:themeColor="text1"/>
              </w:rPr>
              <w:t>1</w:t>
            </w:r>
            <w:r w:rsidR="008B6A77">
              <w:rPr>
                <w:rFonts w:eastAsia="Aptos Narrow" w:cs="Aptos Narrow"/>
                <w:color w:val="000000" w:themeColor="text1"/>
              </w:rPr>
              <w:t>,</w:t>
            </w:r>
            <w:r w:rsidRPr="00316099">
              <w:rPr>
                <w:rFonts w:eastAsia="Aptos Narrow" w:cs="Aptos Narrow"/>
                <w:color w:val="000000" w:themeColor="text1"/>
              </w:rPr>
              <w:t>616</w:t>
            </w:r>
          </w:p>
        </w:tc>
      </w:tr>
      <w:tr w:rsidR="7C62726C" w14:paraId="5FD5ACA9" w14:textId="77777777" w:rsidTr="00710474">
        <w:trPr>
          <w:trHeight w:val="300"/>
        </w:trPr>
        <w:tc>
          <w:tcPr>
            <w:tcW w:w="2689" w:type="dxa"/>
          </w:tcPr>
          <w:p w14:paraId="6263C370" w14:textId="61F7A500" w:rsidR="7C62726C" w:rsidRPr="00316099" w:rsidRDefault="7C62726C" w:rsidP="7C62726C">
            <w:pPr>
              <w:rPr>
                <w:b/>
                <w:bCs/>
              </w:rPr>
            </w:pPr>
            <w:r w:rsidRPr="00316099">
              <w:rPr>
                <w:rFonts w:eastAsia="Aptos Narrow" w:cs="Aptos Narrow"/>
                <w:b/>
                <w:bCs/>
                <w:color w:val="000000" w:themeColor="text1"/>
              </w:rPr>
              <w:t>Market Capital</w:t>
            </w:r>
            <w:r w:rsidR="00E44C14">
              <w:rPr>
                <w:rFonts w:eastAsia="Aptos Narrow" w:cs="Aptos Narrow"/>
                <w:b/>
                <w:bCs/>
                <w:color w:val="000000" w:themeColor="text1"/>
              </w:rPr>
              <w:t xml:space="preserve"> </w:t>
            </w:r>
            <w:r w:rsidR="00E44C14">
              <w:rPr>
                <w:b/>
                <w:bCs/>
                <w:lang w:val="en-US"/>
              </w:rPr>
              <w:t>(£m)</w:t>
            </w:r>
          </w:p>
        </w:tc>
        <w:tc>
          <w:tcPr>
            <w:tcW w:w="1134" w:type="dxa"/>
          </w:tcPr>
          <w:p w14:paraId="215DA55F" w14:textId="6EEF1C10" w:rsidR="7C62726C" w:rsidRPr="00316099" w:rsidRDefault="7C62726C" w:rsidP="00C004F5">
            <w:pPr>
              <w:jc w:val="center"/>
            </w:pPr>
            <w:r w:rsidRPr="00316099">
              <w:rPr>
                <w:rFonts w:eastAsia="Aptos Narrow" w:cs="Aptos Narrow"/>
                <w:color w:val="000000" w:themeColor="text1"/>
              </w:rPr>
              <w:t>1</w:t>
            </w:r>
            <w:r w:rsidR="002120E3">
              <w:rPr>
                <w:rFonts w:eastAsia="Aptos Narrow" w:cs="Aptos Narrow"/>
                <w:color w:val="000000" w:themeColor="text1"/>
              </w:rPr>
              <w:t>,</w:t>
            </w:r>
            <w:r w:rsidRPr="00316099">
              <w:rPr>
                <w:rFonts w:eastAsia="Aptos Narrow" w:cs="Aptos Narrow"/>
                <w:color w:val="000000" w:themeColor="text1"/>
              </w:rPr>
              <w:t>856.8</w:t>
            </w:r>
          </w:p>
        </w:tc>
      </w:tr>
      <w:tr w:rsidR="7C62726C" w14:paraId="17ED63CF" w14:textId="77777777" w:rsidTr="00710474">
        <w:trPr>
          <w:trHeight w:val="300"/>
        </w:trPr>
        <w:tc>
          <w:tcPr>
            <w:tcW w:w="2689" w:type="dxa"/>
          </w:tcPr>
          <w:p w14:paraId="584DC5D9" w14:textId="7A51C5F0" w:rsidR="7C62726C" w:rsidRPr="00316099" w:rsidRDefault="7C62726C" w:rsidP="7C62726C">
            <w:pPr>
              <w:rPr>
                <w:b/>
                <w:bCs/>
              </w:rPr>
            </w:pPr>
            <w:r w:rsidRPr="00316099">
              <w:rPr>
                <w:rFonts w:eastAsia="Aptos Narrow" w:cs="Aptos Narrow"/>
                <w:b/>
                <w:bCs/>
                <w:color w:val="000000" w:themeColor="text1"/>
              </w:rPr>
              <w:t>E</w:t>
            </w:r>
            <w:r w:rsidR="004F4336">
              <w:rPr>
                <w:rFonts w:eastAsia="Aptos Narrow" w:cs="Aptos Narrow"/>
                <w:b/>
                <w:bCs/>
                <w:color w:val="000000" w:themeColor="text1"/>
              </w:rPr>
              <w:t>nterpri</w:t>
            </w:r>
            <w:r w:rsidR="008B13AE">
              <w:rPr>
                <w:rFonts w:eastAsia="Aptos Narrow" w:cs="Aptos Narrow"/>
                <w:b/>
                <w:bCs/>
                <w:color w:val="000000" w:themeColor="text1"/>
              </w:rPr>
              <w:t>se Value</w:t>
            </w:r>
            <w:r w:rsidR="00710474">
              <w:rPr>
                <w:rFonts w:eastAsia="Aptos Narrow" w:cs="Aptos Narrow"/>
                <w:b/>
                <w:bCs/>
                <w:color w:val="000000" w:themeColor="text1"/>
              </w:rPr>
              <w:t xml:space="preserve"> </w:t>
            </w:r>
            <w:r w:rsidR="00E44C14">
              <w:rPr>
                <w:b/>
                <w:bCs/>
                <w:lang w:val="en-US"/>
              </w:rPr>
              <w:t>(£m)</w:t>
            </w:r>
          </w:p>
        </w:tc>
        <w:tc>
          <w:tcPr>
            <w:tcW w:w="1134" w:type="dxa"/>
          </w:tcPr>
          <w:p w14:paraId="62D3AD2C" w14:textId="66147308" w:rsidR="7C62726C" w:rsidRPr="00316099" w:rsidRDefault="7C62726C" w:rsidP="00C004F5">
            <w:pPr>
              <w:jc w:val="center"/>
            </w:pPr>
            <w:r w:rsidRPr="00316099">
              <w:rPr>
                <w:rFonts w:eastAsia="Aptos Narrow" w:cs="Aptos Narrow"/>
                <w:color w:val="000000" w:themeColor="text1"/>
              </w:rPr>
              <w:t>3</w:t>
            </w:r>
            <w:r w:rsidR="002120E3">
              <w:rPr>
                <w:rFonts w:eastAsia="Aptos Narrow" w:cs="Aptos Narrow"/>
                <w:color w:val="000000" w:themeColor="text1"/>
              </w:rPr>
              <w:t>,</w:t>
            </w:r>
            <w:r w:rsidRPr="00316099">
              <w:rPr>
                <w:rFonts w:eastAsia="Aptos Narrow" w:cs="Aptos Narrow"/>
                <w:color w:val="000000" w:themeColor="text1"/>
              </w:rPr>
              <w:t>472.8</w:t>
            </w:r>
          </w:p>
        </w:tc>
      </w:tr>
      <w:tr w:rsidR="009E798D" w:rsidRPr="00B17CC1" w14:paraId="2E186CBF" w14:textId="77777777" w:rsidTr="00710474">
        <w:trPr>
          <w:trHeight w:val="300"/>
        </w:trPr>
        <w:tc>
          <w:tcPr>
            <w:tcW w:w="2689" w:type="dxa"/>
          </w:tcPr>
          <w:p w14:paraId="034795A8" w14:textId="164EEA9B" w:rsidR="009E798D" w:rsidRPr="00B17CC1" w:rsidRDefault="004F4336" w:rsidP="009E798D">
            <w:pPr>
              <w:rPr>
                <w:rFonts w:eastAsia="Aptos Narrow" w:cs="Aptos Narrow"/>
                <w:color w:val="000000" w:themeColor="text1"/>
              </w:rPr>
            </w:pPr>
            <w:r>
              <w:rPr>
                <w:rFonts w:eastAsia="Aptos Narrow" w:cs="Aptos Narrow"/>
                <w:b/>
                <w:bCs/>
                <w:color w:val="000000" w:themeColor="text1"/>
              </w:rPr>
              <w:lastRenderedPageBreak/>
              <w:t xml:space="preserve">1 - </w:t>
            </w:r>
            <w:r w:rsidR="009E798D">
              <w:rPr>
                <w:rFonts w:eastAsia="Aptos Narrow" w:cs="Aptos Narrow"/>
                <w:b/>
                <w:bCs/>
                <w:color w:val="000000" w:themeColor="text1"/>
              </w:rPr>
              <w:t>Tax Rate</w:t>
            </w:r>
          </w:p>
        </w:tc>
        <w:tc>
          <w:tcPr>
            <w:tcW w:w="1134" w:type="dxa"/>
          </w:tcPr>
          <w:p w14:paraId="6C44FFDB" w14:textId="1B3307CF" w:rsidR="009E798D" w:rsidRPr="00B17CC1" w:rsidRDefault="004F4336" w:rsidP="00C004F5">
            <w:pPr>
              <w:jc w:val="center"/>
              <w:rPr>
                <w:rFonts w:eastAsia="Aptos Narrow" w:cs="Aptos Narrow"/>
                <w:color w:val="000000" w:themeColor="text1"/>
              </w:rPr>
            </w:pPr>
            <w:r>
              <w:rPr>
                <w:rFonts w:eastAsia="Aptos Narrow" w:cs="Aptos Narrow"/>
                <w:color w:val="000000" w:themeColor="text1"/>
              </w:rPr>
              <w:t>70.76%</w:t>
            </w:r>
          </w:p>
        </w:tc>
      </w:tr>
      <w:tr w:rsidR="009E798D" w:rsidRPr="00B17CC1" w14:paraId="6C876720" w14:textId="77777777" w:rsidTr="00710474">
        <w:trPr>
          <w:trHeight w:val="300"/>
        </w:trPr>
        <w:tc>
          <w:tcPr>
            <w:tcW w:w="2689" w:type="dxa"/>
          </w:tcPr>
          <w:p w14:paraId="1B108982" w14:textId="422DFEEC" w:rsidR="009E798D" w:rsidRDefault="00C004F5" w:rsidP="009E798D">
            <w:pPr>
              <w:rPr>
                <w:rFonts w:eastAsia="Aptos Narrow" w:cs="Aptos Narrow"/>
                <w:b/>
                <w:bCs/>
                <w:color w:val="000000" w:themeColor="text1"/>
              </w:rPr>
            </w:pPr>
            <w:r>
              <w:rPr>
                <w:rFonts w:eastAsia="Aptos Narrow" w:cs="Aptos Narrow"/>
                <w:b/>
                <w:bCs/>
                <w:color w:val="000000" w:themeColor="text1"/>
              </w:rPr>
              <w:t>Rate on Debt</w:t>
            </w:r>
          </w:p>
        </w:tc>
        <w:tc>
          <w:tcPr>
            <w:tcW w:w="1134" w:type="dxa"/>
          </w:tcPr>
          <w:p w14:paraId="64780C94" w14:textId="30065A18" w:rsidR="009E798D" w:rsidRPr="00B17CC1" w:rsidRDefault="00F410D0" w:rsidP="00C004F5">
            <w:pPr>
              <w:jc w:val="center"/>
              <w:rPr>
                <w:rFonts w:eastAsia="Aptos Narrow" w:cs="Aptos Narrow"/>
                <w:color w:val="000000" w:themeColor="text1"/>
              </w:rPr>
            </w:pPr>
            <w:r>
              <w:rPr>
                <w:rFonts w:eastAsia="Aptos Narrow" w:cs="Aptos Narrow"/>
                <w:color w:val="000000" w:themeColor="text1"/>
              </w:rPr>
              <w:t>5%</w:t>
            </w:r>
          </w:p>
        </w:tc>
      </w:tr>
      <w:tr w:rsidR="00F410D0" w:rsidRPr="00B17CC1" w14:paraId="24465427" w14:textId="77777777" w:rsidTr="00710474">
        <w:trPr>
          <w:trHeight w:val="300"/>
        </w:trPr>
        <w:tc>
          <w:tcPr>
            <w:tcW w:w="2689" w:type="dxa"/>
          </w:tcPr>
          <w:p w14:paraId="707A4858" w14:textId="5C9C168D" w:rsidR="00F410D0" w:rsidRDefault="00F410D0" w:rsidP="009E798D">
            <w:pPr>
              <w:rPr>
                <w:rFonts w:eastAsia="Aptos Narrow" w:cs="Aptos Narrow"/>
                <w:b/>
                <w:bCs/>
                <w:color w:val="000000" w:themeColor="text1"/>
              </w:rPr>
            </w:pPr>
            <w:r>
              <w:rPr>
                <w:rFonts w:eastAsia="Aptos Narrow" w:cs="Aptos Narrow"/>
                <w:b/>
                <w:bCs/>
                <w:color w:val="000000" w:themeColor="text1"/>
              </w:rPr>
              <w:t>COE</w:t>
            </w:r>
            <w:r w:rsidR="0027166C">
              <w:rPr>
                <w:rFonts w:eastAsia="Aptos Narrow" w:cs="Aptos Narrow"/>
                <w:b/>
                <w:bCs/>
                <w:color w:val="000000" w:themeColor="text1"/>
              </w:rPr>
              <w:t xml:space="preserve"> (T-Bonds)</w:t>
            </w:r>
          </w:p>
        </w:tc>
        <w:tc>
          <w:tcPr>
            <w:tcW w:w="1134" w:type="dxa"/>
          </w:tcPr>
          <w:p w14:paraId="1E364D75" w14:textId="6B3A21D8" w:rsidR="00F410D0" w:rsidRPr="00B17CC1" w:rsidRDefault="00F410D0" w:rsidP="00AD29D7">
            <w:pPr>
              <w:keepNext/>
              <w:jc w:val="center"/>
              <w:rPr>
                <w:rFonts w:eastAsia="Aptos Narrow" w:cs="Aptos Narrow"/>
                <w:color w:val="000000" w:themeColor="text1"/>
              </w:rPr>
            </w:pPr>
            <w:r>
              <w:rPr>
                <w:rFonts w:eastAsia="Aptos Narrow" w:cs="Aptos Narrow"/>
                <w:color w:val="000000" w:themeColor="text1"/>
              </w:rPr>
              <w:t>8.211%</w:t>
            </w:r>
          </w:p>
        </w:tc>
      </w:tr>
    </w:tbl>
    <w:p w14:paraId="7D4BC06D" w14:textId="73146D7B" w:rsidR="000921E6" w:rsidRDefault="00AD29D7" w:rsidP="00AD29D7">
      <w:pPr>
        <w:pStyle w:val="Caption"/>
        <w:rPr>
          <w:color w:val="000000" w:themeColor="text1"/>
        </w:rPr>
      </w:pPr>
      <w:r>
        <w:t xml:space="preserve">Table </w:t>
      </w:r>
      <w:r w:rsidR="00066FBA">
        <w:t>17</w:t>
      </w:r>
    </w:p>
    <w:p w14:paraId="6C43C058" w14:textId="51CE37F3" w:rsidR="00B96A1C" w:rsidRDefault="3AD40F36" w:rsidP="7C62726C">
      <w:pPr>
        <w:rPr>
          <w:color w:val="000000" w:themeColor="text1"/>
        </w:rPr>
      </w:pPr>
      <w:r w:rsidRPr="7C62726C">
        <w:rPr>
          <w:color w:val="000000" w:themeColor="text1"/>
        </w:rPr>
        <w:t>By calculation, we found that Burberry's debt to enterprise value ratio (D/EV) is 46.53%, while its equity to enterprise value ratio (E/EV) is 53.47%. These ratios reflect the relative importance of Burberry's debt and equity in its financing structure.</w:t>
      </w:r>
      <w:r w:rsidR="3DD0CCE9" w:rsidRPr="7C62726C">
        <w:rPr>
          <w:color w:val="000000" w:themeColor="text1"/>
        </w:rPr>
        <w:t xml:space="preserve"> </w:t>
      </w:r>
      <w:r w:rsidR="00B96A1C">
        <w:rPr>
          <w:color w:val="000000" w:themeColor="text1"/>
        </w:rPr>
        <w:t xml:space="preserve"> </w:t>
      </w:r>
    </w:p>
    <w:p w14:paraId="32AA002C" w14:textId="63EF3EA9" w:rsidR="3AD40F36" w:rsidRDefault="3DD0CCE9" w:rsidP="7C62726C">
      <w:pPr>
        <w:rPr>
          <w:color w:val="000000" w:themeColor="text1"/>
        </w:rPr>
      </w:pPr>
      <w:r w:rsidRPr="7C62726C">
        <w:rPr>
          <w:color w:val="000000" w:themeColor="text1"/>
        </w:rPr>
        <w:t>According to the formula, we conclude that Burberry's WACC is 5.96%</w:t>
      </w:r>
      <w:r w:rsidR="007D5309">
        <w:rPr>
          <w:color w:val="000000" w:themeColor="text1"/>
        </w:rPr>
        <w:t>.</w:t>
      </w:r>
    </w:p>
    <w:p w14:paraId="31FEFA94" w14:textId="01CA6F22" w:rsidR="7C62726C" w:rsidRDefault="7C62726C" w:rsidP="7C62726C">
      <w:pPr>
        <w:rPr>
          <w:color w:val="000000" w:themeColor="text1"/>
        </w:rPr>
      </w:pPr>
    </w:p>
    <w:p w14:paraId="0E1A5735" w14:textId="177D4829" w:rsidR="7C62726C" w:rsidRDefault="7C62726C" w:rsidP="7C62726C">
      <w:pPr>
        <w:rPr>
          <w:color w:val="000000" w:themeColor="text1"/>
        </w:rPr>
      </w:pPr>
    </w:p>
    <w:p w14:paraId="4A90DDA8" w14:textId="672B3820" w:rsidR="7C62726C" w:rsidRDefault="7C62726C" w:rsidP="7C62726C">
      <w:pPr>
        <w:rPr>
          <w:color w:val="000000" w:themeColor="text1"/>
        </w:rPr>
      </w:pPr>
    </w:p>
    <w:p w14:paraId="514031E8" w14:textId="70F2BACF" w:rsidR="000E04A2" w:rsidRDefault="000E04A2" w:rsidP="004D6CA5">
      <w:pPr>
        <w:pStyle w:val="Title"/>
        <w:rPr>
          <w:b/>
          <w:bCs/>
          <w:u w:val="single"/>
        </w:rPr>
      </w:pPr>
    </w:p>
    <w:p w14:paraId="74C1E71B" w14:textId="684A834D" w:rsidR="002A6B43" w:rsidRDefault="002A6B43" w:rsidP="00631E9B">
      <w:pPr>
        <w:pStyle w:val="Title"/>
        <w:jc w:val="center"/>
        <w:rPr>
          <w:b/>
          <w:bCs/>
          <w:u w:val="single"/>
        </w:rPr>
      </w:pPr>
    </w:p>
    <w:p w14:paraId="1EFC43AA" w14:textId="565EA7E8" w:rsidR="00A86392" w:rsidRDefault="00A86392" w:rsidP="00A86392"/>
    <w:p w14:paraId="32C4D0FA" w14:textId="6F62E350" w:rsidR="00A86392" w:rsidRDefault="00A86392" w:rsidP="00A86392"/>
    <w:p w14:paraId="4C3F7DC4" w14:textId="221DD863" w:rsidR="00A86392" w:rsidRDefault="00A86392" w:rsidP="00A86392"/>
    <w:p w14:paraId="40E5D02C" w14:textId="10552CEA" w:rsidR="00A86392" w:rsidRDefault="00A86392" w:rsidP="00A86392"/>
    <w:p w14:paraId="23F72255" w14:textId="19C1AACC" w:rsidR="00A86392" w:rsidRDefault="00A86392" w:rsidP="00A86392"/>
    <w:p w14:paraId="4E09BDF5" w14:textId="64C3F462" w:rsidR="00A86392" w:rsidRDefault="00A86392" w:rsidP="00A86392"/>
    <w:p w14:paraId="4FC2D064" w14:textId="64F01532" w:rsidR="00A86392" w:rsidRDefault="00A86392" w:rsidP="00A86392"/>
    <w:p w14:paraId="3B64DB2E" w14:textId="099DBB5A" w:rsidR="00A86392" w:rsidRDefault="00A86392" w:rsidP="00A86392"/>
    <w:p w14:paraId="5A3344FC" w14:textId="480E093B" w:rsidR="00A86392" w:rsidRDefault="00A86392" w:rsidP="00A86392"/>
    <w:p w14:paraId="66442004" w14:textId="3A502DC7" w:rsidR="00A86392" w:rsidRDefault="00A86392" w:rsidP="00A86392"/>
    <w:p w14:paraId="67B9586E" w14:textId="539F4F96" w:rsidR="00A86392" w:rsidRDefault="00A86392" w:rsidP="00A86392"/>
    <w:p w14:paraId="5293EA87" w14:textId="1E99C878" w:rsidR="00A86392" w:rsidRDefault="00A86392" w:rsidP="00A86392"/>
    <w:p w14:paraId="50A047D2" w14:textId="2202AAFD" w:rsidR="00A86392" w:rsidRPr="00A86392" w:rsidRDefault="00A86392" w:rsidP="00A86392"/>
    <w:p w14:paraId="211A6764" w14:textId="30EF6C76" w:rsidR="5B52C749" w:rsidRPr="00631E9B" w:rsidRDefault="00DF3718" w:rsidP="00631E9B">
      <w:pPr>
        <w:pStyle w:val="Title"/>
        <w:jc w:val="center"/>
        <w:rPr>
          <w:b/>
          <w:bCs/>
          <w:u w:val="single"/>
        </w:rPr>
      </w:pPr>
      <w:r>
        <w:rPr>
          <w:b/>
          <w:bCs/>
          <w:u w:val="single"/>
        </w:rPr>
        <w:lastRenderedPageBreak/>
        <w:t xml:space="preserve">5. </w:t>
      </w:r>
      <w:r w:rsidR="5B52C749" w:rsidRPr="00631E9B">
        <w:rPr>
          <w:b/>
          <w:bCs/>
          <w:u w:val="single"/>
        </w:rPr>
        <w:t>Absolute Valuations and Valuation Models</w:t>
      </w:r>
    </w:p>
    <w:p w14:paraId="238ACAFD" w14:textId="7695490B" w:rsidR="39C959ED" w:rsidRPr="00A61B5B" w:rsidRDefault="0061420F" w:rsidP="39C959ED">
      <w:pPr>
        <w:rPr>
          <w:b/>
          <w:bCs/>
        </w:rPr>
      </w:pPr>
      <w:r>
        <w:rPr>
          <w:b/>
          <w:bCs/>
        </w:rPr>
        <w:t>Two-Stage Gordon Growth DDM</w:t>
      </w:r>
    </w:p>
    <w:p w14:paraId="2466D6A3" w14:textId="4661E809" w:rsidR="00A70A64" w:rsidRDefault="00F4739B" w:rsidP="39C959ED">
      <w:r>
        <w:rPr>
          <w:noProof/>
        </w:rPr>
        <mc:AlternateContent>
          <mc:Choice Requires="wps">
            <w:drawing>
              <wp:anchor distT="0" distB="0" distL="114300" distR="114300" simplePos="0" relativeHeight="251658265" behindDoc="0" locked="0" layoutInCell="1" allowOverlap="1" wp14:anchorId="350F8467" wp14:editId="652A39B9">
                <wp:simplePos x="0" y="0"/>
                <wp:positionH relativeFrom="column">
                  <wp:posOffset>4977517</wp:posOffset>
                </wp:positionH>
                <wp:positionV relativeFrom="paragraph">
                  <wp:posOffset>972709</wp:posOffset>
                </wp:positionV>
                <wp:extent cx="254165" cy="190223"/>
                <wp:effectExtent l="0" t="0" r="31750" b="19685"/>
                <wp:wrapNone/>
                <wp:docPr id="994885481" name="Straight Connector 32"/>
                <wp:cNvGraphicFramePr/>
                <a:graphic xmlns:a="http://schemas.openxmlformats.org/drawingml/2006/main">
                  <a:graphicData uri="http://schemas.microsoft.com/office/word/2010/wordprocessingShape">
                    <wps:wsp>
                      <wps:cNvCnPr/>
                      <wps:spPr>
                        <a:xfrm flipH="1" flipV="1">
                          <a:off x="0" y="0"/>
                          <a:ext cx="254165" cy="1902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D9847" id="Straight Connector 32" o:spid="_x0000_s1026" style="position:absolute;flip:x y;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95pt,76.6pt" to="411.9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sNwwEAAOwDAAAOAAAAZHJzL2Uyb0RvYy54bWysU02PFCEQvZv4Hwh3pz90N9qZnj3sZvVg&#10;dOPXnaWLaRKgCOB0z7+3oGd6NmpMNF5IAfVe1XsU25vZGnaAEDW6njebmjNwEgft9j3/+uX+xWvO&#10;YhJuEAYd9PwIkd/snj/bTr6DFkc0AwRGJC52k+/5mJLvqirKEayIG/Tg6FJhsCLRNuyrIYiJ2K2p&#10;2rq+riYMgw8oIUY6vVsu+a7wKwUyfVQqQmKm59RbKmso62Neq91WdPsg/KjlqQ3xD11YoR0VXanu&#10;RBLse9C/UFktA0ZUaSPRVqiUllA0kJqm/knN51F4KFrInOhXm+L/o5UfDrfuIZANk49d9A8hq5hV&#10;sEwZ7d/Rm/ISfctRvqOe2VwMPK4GwpyYpMP26lVzfcWZpKvmTd22L7PB1UKYwT7E9BbQshz03GiX&#10;9YlOHN7HtKSeU/KxcXmNaPRwr40pmzwZcGsCOwh60zQ3pxJPsqhgRlYXSSVKRwML6ydQTA/U8CKp&#10;TNuFU0gJLp15jaPsDFPUwQqsS9t/BJ7yMxTKJP4NeEWUyujSCrbaYfhd9YsVask/O7DozhY84nAs&#10;j12soZEqj3Ma/zyzT/cFfvmkux8AAAD//wMAUEsDBBQABgAIAAAAIQAGXqPA3wAAAAsBAAAPAAAA&#10;ZHJzL2Rvd25yZXYueG1sTI/BTsMwEETvSPyDtUjcqEMqwE3jVLQSQkU90JZLb268JBHxOordNPw9&#10;21M57pvR7Ey+GF0rBuxD40nD4yQBgVR621Cl4Wv/9qBAhGjImtYTavjFAIvi9iY3mfVn2uKwi5Xg&#10;EAqZ0VDH2GVShrJGZ8LEd0isffvemchnX0nbmzOHu1amSfIsnWmIP9Smw1WN5c/u5DR8lLhcbaza&#10;xE+1n70P2/WhX661vr8bX+cgIo7xaoZLfa4OBXc6+hPZIFoNL2o6YysLT9MUBDtUeiFHJoqJLHL5&#10;f0PxBwAA//8DAFBLAQItABQABgAIAAAAIQC2gziS/gAAAOEBAAATAAAAAAAAAAAAAAAAAAAAAABb&#10;Q29udGVudF9UeXBlc10ueG1sUEsBAi0AFAAGAAgAAAAhADj9If/WAAAAlAEAAAsAAAAAAAAAAAAA&#10;AAAALwEAAF9yZWxzLy5yZWxzUEsBAi0AFAAGAAgAAAAhADcpGw3DAQAA7AMAAA4AAAAAAAAAAAAA&#10;AAAALgIAAGRycy9lMm9Eb2MueG1sUEsBAi0AFAAGAAgAAAAhAAZeo8DfAAAACwEAAA8AAAAAAAAA&#10;AAAAAAAAHQQAAGRycy9kb3ducmV2LnhtbFBLBQYAAAAABAAEAPMAAAApBQAAAAA=&#10;" strokecolor="black [3213]" strokeweight=".5pt">
                <v:stroke joinstyle="miter"/>
              </v:line>
            </w:pict>
          </mc:Fallback>
        </mc:AlternateContent>
      </w:r>
      <w:r w:rsidR="53D02661" w:rsidRPr="39C959ED">
        <w:t xml:space="preserve">The basic assumption of this model is that future dividends will continue to grow at a </w:t>
      </w:r>
      <w:r w:rsidR="009241EE">
        <w:t>stable</w:t>
      </w:r>
      <w:r w:rsidR="53D02661" w:rsidRPr="39C959ED">
        <w:t xml:space="preserve"> rate</w:t>
      </w:r>
      <w:r w:rsidR="00F64313">
        <w:t xml:space="preserve"> of </w:t>
      </w:r>
      <w:r w:rsidR="00F7426D">
        <w:t>3</w:t>
      </w:r>
      <w:r w:rsidR="009241EE">
        <w:t>.0</w:t>
      </w:r>
      <w:r w:rsidR="00F7426D">
        <w:t>%</w:t>
      </w:r>
      <w:r w:rsidR="53D02661" w:rsidRPr="39C959ED">
        <w:t>, so we can calculate the fair value of the company by discounting future dividends to their current value.</w:t>
      </w:r>
    </w:p>
    <w:p w14:paraId="61BC3F43" w14:textId="2B2C728E" w:rsidR="008F55E6" w:rsidRPr="00F84D8E" w:rsidRDefault="008F55E6" w:rsidP="00F84D8E">
      <w:pPr>
        <w:spacing w:line="278" w:lineRule="auto"/>
        <w:jc w:val="right"/>
        <w:rPr>
          <w:b/>
          <w:bCs/>
          <w:lang w:val="en-US"/>
        </w:rPr>
      </w:pPr>
      <m:oMath>
        <m:r>
          <m:rPr>
            <m:sty m:val="bi"/>
          </m:rPr>
          <w:rPr>
            <w:rFonts w:ascii="Cambria Math" w:hAnsi="Cambria Math"/>
            <w:lang w:val="en-US"/>
          </w:rPr>
          <m:t>Gordon Factor=</m:t>
        </m:r>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k-g</m:t>
            </m:r>
            <m:ctrlPr>
              <w:rPr>
                <w:rFonts w:ascii="Cambria Math" w:hAnsi="Cambria Math"/>
                <w:b/>
                <w:i/>
                <w:lang w:val="en-US"/>
              </w:rPr>
            </m:ctrlPr>
          </m:den>
        </m:f>
      </m:oMath>
      <w:r>
        <w:rPr>
          <w:noProof/>
        </w:rPr>
        <mc:AlternateContent>
          <mc:Choice Requires="wps">
            <w:drawing>
              <wp:anchor distT="0" distB="0" distL="114300" distR="114300" simplePos="0" relativeHeight="251658264" behindDoc="0" locked="0" layoutInCell="1" allowOverlap="1" wp14:anchorId="42A5442A" wp14:editId="1864EC03">
                <wp:simplePos x="0" y="0"/>
                <wp:positionH relativeFrom="column">
                  <wp:posOffset>-858326</wp:posOffset>
                </wp:positionH>
                <wp:positionV relativeFrom="paragraph">
                  <wp:posOffset>984912</wp:posOffset>
                </wp:positionV>
                <wp:extent cx="652009" cy="1836751"/>
                <wp:effectExtent l="0" t="0" r="15240" b="11430"/>
                <wp:wrapNone/>
                <wp:docPr id="190584463" name="Free-form: Shape 31"/>
                <wp:cNvGraphicFramePr/>
                <a:graphic xmlns:a="http://schemas.openxmlformats.org/drawingml/2006/main">
                  <a:graphicData uri="http://schemas.microsoft.com/office/word/2010/wordprocessingShape">
                    <wps:wsp>
                      <wps:cNvSpPr/>
                      <wps:spPr>
                        <a:xfrm>
                          <a:off x="0" y="0"/>
                          <a:ext cx="652009" cy="1836751"/>
                        </a:xfrm>
                        <a:custGeom>
                          <a:avLst/>
                          <a:gdLst>
                            <a:gd name="connsiteX0" fmla="*/ 652009 w 652009"/>
                            <a:gd name="connsiteY0" fmla="*/ 0 h 1836751"/>
                            <a:gd name="connsiteX1" fmla="*/ 2 w 652009"/>
                            <a:gd name="connsiteY1" fmla="*/ 970059 h 1836751"/>
                            <a:gd name="connsiteX2" fmla="*/ 644058 w 652009"/>
                            <a:gd name="connsiteY2" fmla="*/ 1836751 h 1836751"/>
                          </a:gdLst>
                          <a:ahLst/>
                          <a:cxnLst>
                            <a:cxn ang="0">
                              <a:pos x="connsiteX0" y="connsiteY0"/>
                            </a:cxn>
                            <a:cxn ang="0">
                              <a:pos x="connsiteX1" y="connsiteY1"/>
                            </a:cxn>
                            <a:cxn ang="0">
                              <a:pos x="connsiteX2" y="connsiteY2"/>
                            </a:cxn>
                          </a:cxnLst>
                          <a:rect l="l" t="t" r="r" b="b"/>
                          <a:pathLst>
                            <a:path w="652009" h="1836751">
                              <a:moveTo>
                                <a:pt x="652009" y="0"/>
                              </a:moveTo>
                              <a:cubicBezTo>
                                <a:pt x="326668" y="331967"/>
                                <a:pt x="1327" y="663934"/>
                                <a:pt x="2" y="970059"/>
                              </a:cubicBezTo>
                              <a:cubicBezTo>
                                <a:pt x="-1323" y="1276184"/>
                                <a:pt x="528764" y="1677725"/>
                                <a:pt x="644058" y="1836751"/>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672824" id="Free-form: Shape 31" o:spid="_x0000_s1026" style="position:absolute;margin-left:-67.6pt;margin-top:77.55pt;width:51.35pt;height:144.65pt;z-index:251658264;visibility:visible;mso-wrap-style:square;mso-wrap-distance-left:9pt;mso-wrap-distance-top:0;mso-wrap-distance-right:9pt;mso-wrap-distance-bottom:0;mso-position-horizontal:absolute;mso-position-horizontal-relative:text;mso-position-vertical:absolute;mso-position-vertical-relative:text;v-text-anchor:middle" coordsize="652009,1836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YqkoAMAANcIAAAOAAAAZHJzL2Uyb0RvYy54bWysVttu2zgQfV+g/0DosUCji23JNuIUaYos&#10;FgjaYJNF20eaoiIBEqkl6Uv69T0kJZnOBshisS8K6Zk5M3NmhpPLj8euJXuudCPFJkovkohwwWTZ&#10;iKdN9Nfj7YdlRLShoqStFHwTPXMdfbx699vloV/zTNayLbkiABF6feg3UW1Mv45jzWreUX0hey4g&#10;rKTqqMFVPcWlogegd22cJUkeH6QqeyUZ1xq/fvbC6MrhVxVn5mtVaW5Iu4kQm3Ff5b5b+42vLun6&#10;SdG+btgQBv0PUXS0EXA6QX2mhpKdav4B1TVMSS0rc8FkF8uqahh3OSCbNHmRzUNNe+5yATm6n2jS&#10;/x8s+7J/6O8VaDj0eq1xtFkcK9XZv4iPHB1ZzxNZ/GgIw4/5AvyvIsIgSpezvFikls34ZM122vzO&#10;pUOi+zttPNklTo6qkgjaoSeYFEI3hn9HgaquBf/vY+LhyWE4DIV6afIjNElITYJIUIyX6t/TwEP2&#10;JniovSqSZLF620MWeMjn82SxfNNNaDLEf+4HnD6NrNF6JJIdxcAkToTagUtcD/ZS26qFtKJG4xWU&#10;+TLBypbhDWNwEBqPNf53xsgsNM5Cz0gKIEMGCoNqR7R1I2oighFVEcGIbn3le2ps4jZgeySHUwPW&#10;p/6z4k7u+aN0isbSMPYpAhkzP6mw3bZhn/jP0GCW5XmOZwsGs1m6yoshAoeWzrLCifJ8tprNQ5FP&#10;1vfJmOgZ/GvOPgBw5gDTrMjT5RniIlsW+dxL86IoskXoz3eXl57NX+gHLFu+3FxOHFrqg9kU8rZp&#10;WzecrWsJLdumtL9ZFt1TzG9aRfYUFTLHsQUCLQBay/j0hriTeW65hWjFn7wiTYlqZK5DX2BSxrgw&#10;qRfVtOTeVbpIkrFkk4XLxAFa5ApBTtgDgF0dp3hHbN/zg7415W47TMZ+dCY3PoJz48nCeZbCTMZd&#10;I6R6LbMWWQ2evf5IkqfGsrSV5fO9Ikr63aR7dtsobe6oNvdU4THEE4cFa77iU7USjY8Gd6eI1FL9&#10;fO13q48dAWlEDlhum0j/vaOKR6T9Q2B7rFK8TBg1d5kvigwXFUq2oUTsuhuJ0uMpQHTuaPVNOx4r&#10;Jbtv2MPX1itEVDD4xpNjMMP+cmNwhwibnPHra3fGBkRL3omHnllwy2qPzB+P36jqiT2i3bBuvshx&#10;EdL1uEdsX0+61lLI652RVWOXjOtDz+twwfZ0jTNseruew7vTOv0/cvULAAD//wMAUEsDBBQABgAI&#10;AAAAIQDSGCde3wAAAAwBAAAPAAAAZHJzL2Rvd25yZXYueG1sTI/BasMwDIbvg72D0WC31EnabCWL&#10;U0Jht17aDkZvauwmYbEcYrf13n7aadNN/B+/PlWbaEdxM7MfHCnIFikIQ63TA3UKPo7vyRqED0ga&#10;R0dGwbfxsKkfHyostbvT3twOoRNcQr5EBX0IUymlb3tj0S/cZIizi5stBl7nTuoZ71xuR5mn6Yu0&#10;OBBf6HEy2960X4erVeAu2JxWbkfbNR1Pr7LZ7+JnVOr5KTZvIIKJ4Q+GX31Wh5qdzu5K2otRQZIt&#10;i5xZTooiA8FIsswLEGcFKx6QdSX/P1H/AAAA//8DAFBLAQItABQABgAIAAAAIQC2gziS/gAAAOEB&#10;AAATAAAAAAAAAAAAAAAAAAAAAABbQ29udGVudF9UeXBlc10ueG1sUEsBAi0AFAAGAAgAAAAhADj9&#10;If/WAAAAlAEAAAsAAAAAAAAAAAAAAAAALwEAAF9yZWxzLy5yZWxzUEsBAi0AFAAGAAgAAAAhALLl&#10;iqSgAwAA1wgAAA4AAAAAAAAAAAAAAAAALgIAAGRycy9lMm9Eb2MueG1sUEsBAi0AFAAGAAgAAAAh&#10;ANIYJ17fAAAADAEAAA8AAAAAAAAAAAAAAAAA+gUAAGRycy9kb3ducmV2LnhtbFBLBQYAAAAABAAE&#10;APMAAAAGBwAAAAA=&#10;" path="m652009,c326668,331967,1327,663934,2,970059v-1325,306125,528762,707666,644056,866692e" filled="f" strokecolor="black [3213]" strokeweight="1pt">
                <v:stroke joinstyle="miter"/>
                <v:path arrowok="t" o:connecttype="custom" o:connectlocs="652009,0;2,970059;644058,1836751" o:connectangles="0,0,0"/>
              </v:shape>
            </w:pict>
          </mc:Fallback>
        </mc:AlternateContent>
      </w:r>
    </w:p>
    <w:tbl>
      <w:tblPr>
        <w:tblStyle w:val="TableGrid"/>
        <w:tblW w:w="9918" w:type="dxa"/>
        <w:tblLayout w:type="fixed"/>
        <w:tblLook w:val="06A0" w:firstRow="1" w:lastRow="0" w:firstColumn="1" w:lastColumn="0" w:noHBand="1" w:noVBand="1"/>
      </w:tblPr>
      <w:tblGrid>
        <w:gridCol w:w="1980"/>
        <w:gridCol w:w="1134"/>
        <w:gridCol w:w="850"/>
        <w:gridCol w:w="851"/>
        <w:gridCol w:w="992"/>
        <w:gridCol w:w="1134"/>
        <w:gridCol w:w="851"/>
        <w:gridCol w:w="2126"/>
      </w:tblGrid>
      <w:tr w:rsidR="39C959ED" w14:paraId="3F998467" w14:textId="77777777" w:rsidTr="00CE1685">
        <w:trPr>
          <w:trHeight w:val="390"/>
        </w:trPr>
        <w:tc>
          <w:tcPr>
            <w:tcW w:w="1980" w:type="dxa"/>
          </w:tcPr>
          <w:p w14:paraId="172599C7" w14:textId="710E2C64" w:rsidR="39C959ED" w:rsidRPr="00F64CDA" w:rsidRDefault="00F92107" w:rsidP="00F92107">
            <w:pPr>
              <w:jc w:val="center"/>
            </w:pPr>
            <w:r w:rsidRPr="004B03F9">
              <w:rPr>
                <w:rFonts w:eastAsia="Aptos Narrow" w:cs="Aptos Narrow"/>
                <w:b/>
                <w:bCs/>
                <w:color w:val="000000" w:themeColor="text1"/>
              </w:rPr>
              <w:t>(£m)</w:t>
            </w:r>
          </w:p>
        </w:tc>
        <w:tc>
          <w:tcPr>
            <w:tcW w:w="1134" w:type="dxa"/>
          </w:tcPr>
          <w:p w14:paraId="79A2A449" w14:textId="359B1944" w:rsidR="39C959ED" w:rsidRPr="00F64CDA" w:rsidRDefault="39C959ED" w:rsidP="00AE3A5D">
            <w:pPr>
              <w:jc w:val="center"/>
            </w:pPr>
            <w:r w:rsidRPr="00F64CDA">
              <w:rPr>
                <w:rFonts w:ascii="Aptos Narrow" w:eastAsia="Aptos Narrow" w:hAnsi="Aptos Narrow" w:cs="Aptos Narrow"/>
                <w:b/>
                <w:bCs/>
                <w:color w:val="000000" w:themeColor="text1"/>
              </w:rPr>
              <w:t>2025E</w:t>
            </w:r>
          </w:p>
        </w:tc>
        <w:tc>
          <w:tcPr>
            <w:tcW w:w="850" w:type="dxa"/>
          </w:tcPr>
          <w:p w14:paraId="23FECA30" w14:textId="56FB2E87" w:rsidR="39C959ED" w:rsidRPr="00F64CDA" w:rsidRDefault="39C959ED" w:rsidP="00AE3A5D">
            <w:pPr>
              <w:jc w:val="center"/>
            </w:pPr>
            <w:r w:rsidRPr="00F64CDA">
              <w:rPr>
                <w:rFonts w:ascii="Aptos Narrow" w:eastAsia="Aptos Narrow" w:hAnsi="Aptos Narrow" w:cs="Aptos Narrow"/>
                <w:b/>
                <w:bCs/>
                <w:color w:val="000000" w:themeColor="text1"/>
              </w:rPr>
              <w:t>2026E</w:t>
            </w:r>
          </w:p>
        </w:tc>
        <w:tc>
          <w:tcPr>
            <w:tcW w:w="851" w:type="dxa"/>
          </w:tcPr>
          <w:p w14:paraId="0CA9F2B0" w14:textId="23A9DB92" w:rsidR="39C959ED" w:rsidRPr="00F64CDA" w:rsidRDefault="39C959ED" w:rsidP="00AE3A5D">
            <w:pPr>
              <w:jc w:val="center"/>
            </w:pPr>
            <w:r w:rsidRPr="00F64CDA">
              <w:rPr>
                <w:rFonts w:ascii="Aptos Narrow" w:eastAsia="Aptos Narrow" w:hAnsi="Aptos Narrow" w:cs="Aptos Narrow"/>
                <w:b/>
                <w:bCs/>
                <w:color w:val="000000" w:themeColor="text1"/>
              </w:rPr>
              <w:t>2027E</w:t>
            </w:r>
          </w:p>
        </w:tc>
        <w:tc>
          <w:tcPr>
            <w:tcW w:w="992" w:type="dxa"/>
          </w:tcPr>
          <w:p w14:paraId="5A8CBED8" w14:textId="46BD1E89" w:rsidR="39C959ED" w:rsidRPr="00F64CDA" w:rsidRDefault="39C959ED" w:rsidP="00AE3A5D">
            <w:pPr>
              <w:jc w:val="center"/>
            </w:pPr>
            <w:r w:rsidRPr="00F64CDA">
              <w:rPr>
                <w:rFonts w:ascii="Aptos Narrow" w:eastAsia="Aptos Narrow" w:hAnsi="Aptos Narrow" w:cs="Aptos Narrow"/>
                <w:b/>
                <w:bCs/>
                <w:color w:val="000000" w:themeColor="text1"/>
              </w:rPr>
              <w:t>2028P</w:t>
            </w:r>
          </w:p>
        </w:tc>
        <w:tc>
          <w:tcPr>
            <w:tcW w:w="1134" w:type="dxa"/>
          </w:tcPr>
          <w:p w14:paraId="28447B15" w14:textId="5EFC81B3" w:rsidR="39C959ED" w:rsidRPr="00F64CDA" w:rsidRDefault="39C959ED" w:rsidP="00AE3A5D">
            <w:pPr>
              <w:jc w:val="center"/>
            </w:pPr>
            <w:r w:rsidRPr="00F64CDA">
              <w:rPr>
                <w:rFonts w:ascii="Aptos Narrow" w:eastAsia="Aptos Narrow" w:hAnsi="Aptos Narrow" w:cs="Aptos Narrow"/>
                <w:b/>
                <w:bCs/>
                <w:color w:val="000000" w:themeColor="text1"/>
              </w:rPr>
              <w:t>2029P</w:t>
            </w:r>
          </w:p>
        </w:tc>
        <w:tc>
          <w:tcPr>
            <w:tcW w:w="851" w:type="dxa"/>
          </w:tcPr>
          <w:p w14:paraId="0C471581" w14:textId="3BCD5D61" w:rsidR="39C959ED" w:rsidRPr="00F64CDA" w:rsidRDefault="39C959ED" w:rsidP="00AE3A5D">
            <w:pPr>
              <w:jc w:val="center"/>
            </w:pPr>
            <w:r w:rsidRPr="00F64CDA">
              <w:rPr>
                <w:rFonts w:ascii="Aptos Narrow" w:eastAsia="Aptos Narrow" w:hAnsi="Aptos Narrow" w:cs="Aptos Narrow"/>
                <w:b/>
                <w:bCs/>
                <w:color w:val="000000" w:themeColor="text1"/>
              </w:rPr>
              <w:t>D1</w:t>
            </w:r>
          </w:p>
        </w:tc>
        <w:tc>
          <w:tcPr>
            <w:tcW w:w="2126" w:type="dxa"/>
          </w:tcPr>
          <w:p w14:paraId="38D8CABF" w14:textId="4270823A" w:rsidR="39C959ED" w:rsidRPr="00B92EBB" w:rsidRDefault="39C959ED" w:rsidP="00AE3A5D">
            <w:pPr>
              <w:jc w:val="center"/>
            </w:pPr>
            <w:r w:rsidRPr="00B92EBB">
              <w:rPr>
                <w:rFonts w:eastAsia="Aptos Narrow" w:cs="Aptos Narrow"/>
                <w:b/>
                <w:bCs/>
                <w:color w:val="000000" w:themeColor="text1"/>
              </w:rPr>
              <w:t>Gordon Factor</w:t>
            </w:r>
          </w:p>
        </w:tc>
      </w:tr>
      <w:tr w:rsidR="39C959ED" w14:paraId="6DDB4CD1" w14:textId="77777777" w:rsidTr="00CE1685">
        <w:trPr>
          <w:trHeight w:val="330"/>
        </w:trPr>
        <w:tc>
          <w:tcPr>
            <w:tcW w:w="1980" w:type="dxa"/>
          </w:tcPr>
          <w:p w14:paraId="6AD072FC" w14:textId="4BB4C59E" w:rsidR="39C959ED" w:rsidRPr="004B03F9" w:rsidRDefault="39C959ED" w:rsidP="39C959ED">
            <w:pPr>
              <w:rPr>
                <w:b/>
                <w:bCs/>
              </w:rPr>
            </w:pPr>
            <w:r w:rsidRPr="004B03F9">
              <w:rPr>
                <w:rFonts w:eastAsia="Aptos Narrow" w:cs="Aptos Narrow"/>
                <w:b/>
                <w:bCs/>
                <w:color w:val="000000" w:themeColor="text1"/>
              </w:rPr>
              <w:t>Dividends</w:t>
            </w:r>
          </w:p>
        </w:tc>
        <w:tc>
          <w:tcPr>
            <w:tcW w:w="1134" w:type="dxa"/>
          </w:tcPr>
          <w:p w14:paraId="609D6599" w14:textId="013C1D11" w:rsidR="39C959ED" w:rsidRPr="00F64CDA" w:rsidRDefault="39C959ED" w:rsidP="00AE3A5D">
            <w:pPr>
              <w:jc w:val="center"/>
            </w:pPr>
            <w:r w:rsidRPr="00F64CDA">
              <w:rPr>
                <w:rFonts w:ascii="Aptos Narrow" w:eastAsia="Aptos Narrow" w:hAnsi="Aptos Narrow" w:cs="Aptos Narrow"/>
                <w:color w:val="000000" w:themeColor="text1"/>
              </w:rPr>
              <w:t>0.0</w:t>
            </w:r>
          </w:p>
        </w:tc>
        <w:tc>
          <w:tcPr>
            <w:tcW w:w="850" w:type="dxa"/>
          </w:tcPr>
          <w:p w14:paraId="6E2F9FFC" w14:textId="77ED7C9F" w:rsidR="39C959ED" w:rsidRPr="00F64CDA" w:rsidRDefault="39C959ED" w:rsidP="00AE3A5D">
            <w:pPr>
              <w:jc w:val="center"/>
            </w:pPr>
            <w:r w:rsidRPr="00F64CDA">
              <w:rPr>
                <w:rFonts w:ascii="Aptos Narrow" w:eastAsia="Aptos Narrow" w:hAnsi="Aptos Narrow" w:cs="Aptos Narrow"/>
                <w:color w:val="000000" w:themeColor="text1"/>
              </w:rPr>
              <w:t>55.8</w:t>
            </w:r>
          </w:p>
        </w:tc>
        <w:tc>
          <w:tcPr>
            <w:tcW w:w="851" w:type="dxa"/>
          </w:tcPr>
          <w:p w14:paraId="7C96F146" w14:textId="524BD577" w:rsidR="39C959ED" w:rsidRPr="00F64CDA" w:rsidRDefault="39C959ED" w:rsidP="00AE3A5D">
            <w:pPr>
              <w:jc w:val="center"/>
            </w:pPr>
            <w:r w:rsidRPr="00F64CDA">
              <w:rPr>
                <w:rFonts w:ascii="Aptos Narrow" w:eastAsia="Aptos Narrow" w:hAnsi="Aptos Narrow" w:cs="Aptos Narrow"/>
                <w:color w:val="000000" w:themeColor="text1"/>
              </w:rPr>
              <w:t>124.6</w:t>
            </w:r>
          </w:p>
        </w:tc>
        <w:tc>
          <w:tcPr>
            <w:tcW w:w="992" w:type="dxa"/>
          </w:tcPr>
          <w:p w14:paraId="0DE24A83" w14:textId="69BDAC3C" w:rsidR="39C959ED" w:rsidRPr="00F64CDA" w:rsidRDefault="39C959ED" w:rsidP="00AE3A5D">
            <w:pPr>
              <w:jc w:val="center"/>
            </w:pPr>
            <w:r w:rsidRPr="00F64CDA">
              <w:rPr>
                <w:rFonts w:ascii="Aptos Narrow" w:eastAsia="Aptos Narrow" w:hAnsi="Aptos Narrow" w:cs="Aptos Narrow"/>
                <w:color w:val="000000" w:themeColor="text1"/>
              </w:rPr>
              <w:t>112.0</w:t>
            </w:r>
          </w:p>
        </w:tc>
        <w:tc>
          <w:tcPr>
            <w:tcW w:w="1134" w:type="dxa"/>
          </w:tcPr>
          <w:p w14:paraId="43F4A025" w14:textId="1D63BCC6" w:rsidR="39C959ED" w:rsidRPr="00F64CDA" w:rsidRDefault="39C959ED" w:rsidP="00AE3A5D">
            <w:pPr>
              <w:jc w:val="center"/>
            </w:pPr>
            <w:r w:rsidRPr="00F64CDA">
              <w:rPr>
                <w:rFonts w:ascii="Aptos Narrow" w:eastAsia="Aptos Narrow" w:hAnsi="Aptos Narrow" w:cs="Aptos Narrow"/>
                <w:color w:val="000000" w:themeColor="text1"/>
              </w:rPr>
              <w:t>116.4</w:t>
            </w:r>
          </w:p>
        </w:tc>
        <w:tc>
          <w:tcPr>
            <w:tcW w:w="851" w:type="dxa"/>
          </w:tcPr>
          <w:p w14:paraId="06569AB8" w14:textId="54B6C98D" w:rsidR="39C959ED" w:rsidRPr="00F64CDA" w:rsidRDefault="39C959ED" w:rsidP="00AE3A5D">
            <w:pPr>
              <w:jc w:val="center"/>
            </w:pPr>
            <w:r w:rsidRPr="00F64CDA">
              <w:rPr>
                <w:rFonts w:ascii="Aptos Narrow" w:eastAsia="Aptos Narrow" w:hAnsi="Aptos Narrow" w:cs="Aptos Narrow"/>
                <w:color w:val="000000" w:themeColor="text1"/>
              </w:rPr>
              <w:t>119.9</w:t>
            </w:r>
          </w:p>
        </w:tc>
        <w:tc>
          <w:tcPr>
            <w:tcW w:w="2126" w:type="dxa"/>
          </w:tcPr>
          <w:p w14:paraId="648C2143" w14:textId="074E00CD" w:rsidR="39C959ED" w:rsidRPr="00F64CDA" w:rsidRDefault="39C959ED" w:rsidP="00AE3A5D">
            <w:pPr>
              <w:jc w:val="center"/>
            </w:pPr>
            <w:r w:rsidRPr="00F64CDA">
              <w:rPr>
                <w:rFonts w:ascii="Aptos Narrow" w:eastAsia="Aptos Narrow" w:hAnsi="Aptos Narrow" w:cs="Aptos Narrow"/>
                <w:color w:val="000000" w:themeColor="text1"/>
              </w:rPr>
              <w:t>19.19</w:t>
            </w:r>
          </w:p>
        </w:tc>
      </w:tr>
      <w:tr w:rsidR="00B92EBB" w14:paraId="48BD17B1" w14:textId="77777777" w:rsidTr="0072108B">
        <w:trPr>
          <w:trHeight w:val="330"/>
        </w:trPr>
        <w:tc>
          <w:tcPr>
            <w:tcW w:w="1980" w:type="dxa"/>
            <w:tcBorders>
              <w:bottom w:val="single" w:sz="18" w:space="0" w:color="000000"/>
            </w:tcBorders>
          </w:tcPr>
          <w:p w14:paraId="42727424" w14:textId="393A0319" w:rsidR="00B92EBB" w:rsidRPr="004B03F9" w:rsidRDefault="00B92EBB" w:rsidP="39C959ED">
            <w:pPr>
              <w:rPr>
                <w:rFonts w:eastAsia="Aptos Narrow" w:cs="Aptos Narrow"/>
                <w:b/>
                <w:bCs/>
                <w:color w:val="000000" w:themeColor="text1"/>
              </w:rPr>
            </w:pPr>
            <w:r>
              <w:rPr>
                <w:rFonts w:eastAsia="Aptos Narrow" w:cs="Aptos Narrow"/>
                <w:b/>
                <w:bCs/>
                <w:color w:val="000000" w:themeColor="text1"/>
              </w:rPr>
              <w:t>Terminal Value</w:t>
            </w:r>
          </w:p>
        </w:tc>
        <w:tc>
          <w:tcPr>
            <w:tcW w:w="1134" w:type="dxa"/>
            <w:tcBorders>
              <w:bottom w:val="single" w:sz="18" w:space="0" w:color="000000"/>
            </w:tcBorders>
          </w:tcPr>
          <w:p w14:paraId="3BDE737A" w14:textId="77777777" w:rsidR="00B92EBB" w:rsidRPr="00F64CDA" w:rsidRDefault="00B92EBB" w:rsidP="00AE3A5D">
            <w:pPr>
              <w:jc w:val="center"/>
              <w:rPr>
                <w:rFonts w:ascii="Aptos Narrow" w:eastAsia="Aptos Narrow" w:hAnsi="Aptos Narrow" w:cs="Aptos Narrow"/>
                <w:color w:val="000000" w:themeColor="text1"/>
              </w:rPr>
            </w:pPr>
          </w:p>
        </w:tc>
        <w:tc>
          <w:tcPr>
            <w:tcW w:w="850" w:type="dxa"/>
            <w:tcBorders>
              <w:bottom w:val="single" w:sz="18" w:space="0" w:color="000000"/>
            </w:tcBorders>
          </w:tcPr>
          <w:p w14:paraId="6000E676" w14:textId="77777777" w:rsidR="00B92EBB" w:rsidRPr="00F64CDA" w:rsidRDefault="00B92EBB" w:rsidP="00AE3A5D">
            <w:pPr>
              <w:jc w:val="center"/>
              <w:rPr>
                <w:rFonts w:ascii="Aptos Narrow" w:eastAsia="Aptos Narrow" w:hAnsi="Aptos Narrow" w:cs="Aptos Narrow"/>
                <w:color w:val="000000" w:themeColor="text1"/>
              </w:rPr>
            </w:pPr>
          </w:p>
        </w:tc>
        <w:tc>
          <w:tcPr>
            <w:tcW w:w="851" w:type="dxa"/>
            <w:tcBorders>
              <w:bottom w:val="single" w:sz="18" w:space="0" w:color="000000"/>
            </w:tcBorders>
          </w:tcPr>
          <w:p w14:paraId="1D962039" w14:textId="77777777" w:rsidR="00B92EBB" w:rsidRPr="00F64CDA" w:rsidRDefault="00B92EBB" w:rsidP="00AE3A5D">
            <w:pPr>
              <w:jc w:val="center"/>
              <w:rPr>
                <w:rFonts w:ascii="Aptos Narrow" w:eastAsia="Aptos Narrow" w:hAnsi="Aptos Narrow" w:cs="Aptos Narrow"/>
                <w:color w:val="000000" w:themeColor="text1"/>
              </w:rPr>
            </w:pPr>
          </w:p>
        </w:tc>
        <w:tc>
          <w:tcPr>
            <w:tcW w:w="992" w:type="dxa"/>
            <w:tcBorders>
              <w:bottom w:val="single" w:sz="18" w:space="0" w:color="000000"/>
            </w:tcBorders>
          </w:tcPr>
          <w:p w14:paraId="235EFF01" w14:textId="77777777" w:rsidR="00B92EBB" w:rsidRPr="00F64CDA" w:rsidRDefault="00B92EBB" w:rsidP="00AE3A5D">
            <w:pPr>
              <w:jc w:val="center"/>
              <w:rPr>
                <w:rFonts w:ascii="Aptos Narrow" w:eastAsia="Aptos Narrow" w:hAnsi="Aptos Narrow" w:cs="Aptos Narrow"/>
                <w:color w:val="000000" w:themeColor="text1"/>
              </w:rPr>
            </w:pPr>
          </w:p>
        </w:tc>
        <w:tc>
          <w:tcPr>
            <w:tcW w:w="1134" w:type="dxa"/>
            <w:tcBorders>
              <w:bottom w:val="single" w:sz="18" w:space="0" w:color="000000"/>
            </w:tcBorders>
          </w:tcPr>
          <w:p w14:paraId="0E698A1B" w14:textId="080D658C" w:rsidR="00B92EBB" w:rsidRPr="00F64CDA" w:rsidRDefault="00B92EBB" w:rsidP="00AE3A5D">
            <w:pPr>
              <w:jc w:val="center"/>
              <w:rPr>
                <w:rFonts w:ascii="Aptos Narrow" w:eastAsia="Aptos Narrow" w:hAnsi="Aptos Narrow" w:cs="Aptos Narrow"/>
                <w:color w:val="000000" w:themeColor="text1"/>
              </w:rPr>
            </w:pPr>
            <w:r>
              <w:rPr>
                <w:lang w:val="en-US"/>
              </w:rPr>
              <w:t>2,300.7</w:t>
            </w:r>
          </w:p>
        </w:tc>
        <w:tc>
          <w:tcPr>
            <w:tcW w:w="851" w:type="dxa"/>
          </w:tcPr>
          <w:p w14:paraId="01E3DEE4" w14:textId="77777777" w:rsidR="00B92EBB" w:rsidRPr="00F64CDA" w:rsidRDefault="00B92EBB" w:rsidP="00AE3A5D">
            <w:pPr>
              <w:jc w:val="center"/>
              <w:rPr>
                <w:rFonts w:ascii="Aptos Narrow" w:eastAsia="Aptos Narrow" w:hAnsi="Aptos Narrow" w:cs="Aptos Narrow"/>
                <w:color w:val="000000" w:themeColor="text1"/>
              </w:rPr>
            </w:pPr>
          </w:p>
        </w:tc>
        <w:tc>
          <w:tcPr>
            <w:tcW w:w="2126" w:type="dxa"/>
          </w:tcPr>
          <w:p w14:paraId="1DEA8355" w14:textId="77777777" w:rsidR="00B92EBB" w:rsidRPr="00F64CDA" w:rsidRDefault="00B92EBB" w:rsidP="00AE3A5D">
            <w:pPr>
              <w:jc w:val="center"/>
              <w:rPr>
                <w:rFonts w:ascii="Aptos Narrow" w:eastAsia="Aptos Narrow" w:hAnsi="Aptos Narrow" w:cs="Aptos Narrow"/>
                <w:color w:val="000000" w:themeColor="text1"/>
              </w:rPr>
            </w:pPr>
          </w:p>
        </w:tc>
      </w:tr>
      <w:tr w:rsidR="00F92107" w14:paraId="3FD6F221" w14:textId="77777777" w:rsidTr="0072108B">
        <w:trPr>
          <w:trHeight w:val="330"/>
        </w:trPr>
        <w:tc>
          <w:tcPr>
            <w:tcW w:w="1980" w:type="dxa"/>
            <w:tcBorders>
              <w:top w:val="single" w:sz="18" w:space="0" w:color="000000"/>
            </w:tcBorders>
          </w:tcPr>
          <w:p w14:paraId="4785A7AF" w14:textId="35101413" w:rsidR="00F92107" w:rsidRPr="004B03F9" w:rsidRDefault="006F26A2" w:rsidP="00F92107">
            <w:pPr>
              <w:rPr>
                <w:rFonts w:eastAsia="Aptos Narrow" w:cs="Aptos Narrow"/>
                <w:b/>
                <w:bCs/>
                <w:color w:val="000000" w:themeColor="text1"/>
              </w:rPr>
            </w:pPr>
            <w:r>
              <w:rPr>
                <w:rFonts w:eastAsia="Aptos Narrow" w:cs="Aptos Narrow"/>
                <w:b/>
                <w:bCs/>
                <w:color w:val="000000" w:themeColor="text1"/>
              </w:rPr>
              <w:t>Total</w:t>
            </w:r>
          </w:p>
        </w:tc>
        <w:tc>
          <w:tcPr>
            <w:tcW w:w="1134" w:type="dxa"/>
            <w:tcBorders>
              <w:top w:val="single" w:sz="18" w:space="0" w:color="000000"/>
            </w:tcBorders>
          </w:tcPr>
          <w:p w14:paraId="6D7EB173" w14:textId="62BCA339" w:rsidR="00F92107" w:rsidRPr="00F64CDA" w:rsidRDefault="00F92107" w:rsidP="00F92107">
            <w:pPr>
              <w:jc w:val="center"/>
              <w:rPr>
                <w:rFonts w:ascii="Aptos Narrow" w:eastAsia="Aptos Narrow" w:hAnsi="Aptos Narrow" w:cs="Aptos Narrow"/>
                <w:color w:val="000000" w:themeColor="text1"/>
              </w:rPr>
            </w:pPr>
            <w:r>
              <w:rPr>
                <w:lang w:val="en-US"/>
              </w:rPr>
              <w:t>0.0</w:t>
            </w:r>
          </w:p>
        </w:tc>
        <w:tc>
          <w:tcPr>
            <w:tcW w:w="850" w:type="dxa"/>
            <w:tcBorders>
              <w:top w:val="single" w:sz="18" w:space="0" w:color="000000"/>
            </w:tcBorders>
          </w:tcPr>
          <w:p w14:paraId="306A878F" w14:textId="79CEA0A3" w:rsidR="00F92107" w:rsidRPr="00F64CDA" w:rsidRDefault="00F92107" w:rsidP="00F92107">
            <w:pPr>
              <w:jc w:val="center"/>
              <w:rPr>
                <w:rFonts w:ascii="Aptos Narrow" w:eastAsia="Aptos Narrow" w:hAnsi="Aptos Narrow" w:cs="Aptos Narrow"/>
                <w:color w:val="000000" w:themeColor="text1"/>
              </w:rPr>
            </w:pPr>
            <w:r>
              <w:rPr>
                <w:lang w:val="en-US"/>
              </w:rPr>
              <w:t>55.8</w:t>
            </w:r>
          </w:p>
        </w:tc>
        <w:tc>
          <w:tcPr>
            <w:tcW w:w="851" w:type="dxa"/>
            <w:tcBorders>
              <w:top w:val="single" w:sz="18" w:space="0" w:color="000000"/>
            </w:tcBorders>
          </w:tcPr>
          <w:p w14:paraId="01DF3951" w14:textId="06F592BE" w:rsidR="00F92107" w:rsidRPr="00F64CDA" w:rsidRDefault="00F92107" w:rsidP="00F92107">
            <w:pPr>
              <w:jc w:val="center"/>
              <w:rPr>
                <w:rFonts w:ascii="Aptos Narrow" w:eastAsia="Aptos Narrow" w:hAnsi="Aptos Narrow" w:cs="Aptos Narrow"/>
                <w:color w:val="000000" w:themeColor="text1"/>
              </w:rPr>
            </w:pPr>
            <w:r>
              <w:rPr>
                <w:lang w:val="en-US"/>
              </w:rPr>
              <w:t>124.6</w:t>
            </w:r>
          </w:p>
        </w:tc>
        <w:tc>
          <w:tcPr>
            <w:tcW w:w="992" w:type="dxa"/>
            <w:tcBorders>
              <w:top w:val="single" w:sz="18" w:space="0" w:color="000000"/>
            </w:tcBorders>
          </w:tcPr>
          <w:p w14:paraId="6BA68D06" w14:textId="160B2A83" w:rsidR="00F92107" w:rsidRPr="00F64CDA" w:rsidRDefault="00F92107" w:rsidP="00F92107">
            <w:pPr>
              <w:jc w:val="center"/>
              <w:rPr>
                <w:rFonts w:ascii="Aptos Narrow" w:eastAsia="Aptos Narrow" w:hAnsi="Aptos Narrow" w:cs="Aptos Narrow"/>
                <w:color w:val="000000" w:themeColor="text1"/>
              </w:rPr>
            </w:pPr>
            <w:r>
              <w:rPr>
                <w:lang w:val="en-US"/>
              </w:rPr>
              <w:t>112.0</w:t>
            </w:r>
          </w:p>
        </w:tc>
        <w:tc>
          <w:tcPr>
            <w:tcW w:w="1134" w:type="dxa"/>
            <w:tcBorders>
              <w:top w:val="single" w:sz="18" w:space="0" w:color="000000"/>
            </w:tcBorders>
          </w:tcPr>
          <w:p w14:paraId="6F7D0CA6" w14:textId="456AB2DD" w:rsidR="00F92107" w:rsidRPr="00F64CDA" w:rsidRDefault="00F92107" w:rsidP="00F92107">
            <w:pPr>
              <w:jc w:val="center"/>
              <w:rPr>
                <w:rFonts w:ascii="Aptos Narrow" w:eastAsia="Aptos Narrow" w:hAnsi="Aptos Narrow" w:cs="Aptos Narrow"/>
                <w:color w:val="000000" w:themeColor="text1"/>
              </w:rPr>
            </w:pPr>
            <w:r>
              <w:rPr>
                <w:lang w:val="en-US"/>
              </w:rPr>
              <w:t>2,417.1</w:t>
            </w:r>
          </w:p>
        </w:tc>
        <w:tc>
          <w:tcPr>
            <w:tcW w:w="851" w:type="dxa"/>
          </w:tcPr>
          <w:p w14:paraId="2B5B3B9C" w14:textId="77777777" w:rsidR="00F92107" w:rsidRPr="00F64CDA" w:rsidRDefault="00F92107" w:rsidP="00F92107">
            <w:pPr>
              <w:jc w:val="center"/>
              <w:rPr>
                <w:rFonts w:ascii="Aptos Narrow" w:eastAsia="Aptos Narrow" w:hAnsi="Aptos Narrow" w:cs="Aptos Narrow"/>
                <w:color w:val="000000" w:themeColor="text1"/>
              </w:rPr>
            </w:pPr>
          </w:p>
        </w:tc>
        <w:tc>
          <w:tcPr>
            <w:tcW w:w="2126" w:type="dxa"/>
          </w:tcPr>
          <w:p w14:paraId="660A9A86" w14:textId="77777777" w:rsidR="00F92107" w:rsidRPr="00F64CDA" w:rsidRDefault="00F92107" w:rsidP="00F92107">
            <w:pPr>
              <w:jc w:val="center"/>
              <w:rPr>
                <w:rFonts w:ascii="Aptos Narrow" w:eastAsia="Aptos Narrow" w:hAnsi="Aptos Narrow" w:cs="Aptos Narrow"/>
                <w:color w:val="000000" w:themeColor="text1"/>
              </w:rPr>
            </w:pPr>
          </w:p>
        </w:tc>
      </w:tr>
      <w:tr w:rsidR="006F26A2" w14:paraId="5B6D0C65" w14:textId="77777777" w:rsidTr="00CE1685">
        <w:trPr>
          <w:trHeight w:val="330"/>
        </w:trPr>
        <w:tc>
          <w:tcPr>
            <w:tcW w:w="1980" w:type="dxa"/>
          </w:tcPr>
          <w:p w14:paraId="48FAE43F" w14:textId="584586D4" w:rsidR="006F26A2" w:rsidRPr="004B03F9" w:rsidRDefault="006F26A2" w:rsidP="006F26A2">
            <w:pPr>
              <w:rPr>
                <w:rFonts w:eastAsia="Aptos Narrow" w:cs="Aptos Narrow"/>
                <w:b/>
                <w:bCs/>
                <w:color w:val="000000" w:themeColor="text1"/>
              </w:rPr>
            </w:pPr>
            <w:r w:rsidRPr="002E1451">
              <w:rPr>
                <w:b/>
                <w:bCs/>
                <w:lang w:val="en-US"/>
              </w:rPr>
              <w:t xml:space="preserve">Discount </w:t>
            </w:r>
            <w:r w:rsidR="002F1D46">
              <w:rPr>
                <w:b/>
                <w:bCs/>
                <w:lang w:val="en-US"/>
              </w:rPr>
              <w:t>F</w:t>
            </w:r>
            <w:r w:rsidRPr="002E1451">
              <w:rPr>
                <w:b/>
                <w:bCs/>
                <w:lang w:val="en-US"/>
              </w:rPr>
              <w:t>actor</w:t>
            </w:r>
            <w:r>
              <w:rPr>
                <w:b/>
                <w:bCs/>
                <w:lang w:val="en-US"/>
              </w:rPr>
              <w:t xml:space="preserve"> </w:t>
            </w:r>
          </w:p>
        </w:tc>
        <w:tc>
          <w:tcPr>
            <w:tcW w:w="1134" w:type="dxa"/>
          </w:tcPr>
          <w:p w14:paraId="5C131522" w14:textId="2B2E8671" w:rsidR="006F26A2" w:rsidRPr="00F64CDA" w:rsidRDefault="006F26A2" w:rsidP="006F26A2">
            <w:pPr>
              <w:jc w:val="center"/>
              <w:rPr>
                <w:rFonts w:ascii="Aptos Narrow" w:eastAsia="Aptos Narrow" w:hAnsi="Aptos Narrow" w:cs="Aptos Narrow"/>
                <w:color w:val="000000" w:themeColor="text1"/>
              </w:rPr>
            </w:pPr>
            <w:r>
              <w:rPr>
                <w:lang w:val="en-US"/>
              </w:rPr>
              <w:t>1.08</w:t>
            </w:r>
          </w:p>
        </w:tc>
        <w:tc>
          <w:tcPr>
            <w:tcW w:w="850" w:type="dxa"/>
          </w:tcPr>
          <w:p w14:paraId="631EA7CB" w14:textId="32E855D9" w:rsidR="006F26A2" w:rsidRPr="00F64CDA" w:rsidRDefault="006F26A2" w:rsidP="006F26A2">
            <w:pPr>
              <w:jc w:val="center"/>
              <w:rPr>
                <w:rFonts w:ascii="Aptos Narrow" w:eastAsia="Aptos Narrow" w:hAnsi="Aptos Narrow" w:cs="Aptos Narrow"/>
                <w:color w:val="000000" w:themeColor="text1"/>
              </w:rPr>
            </w:pPr>
            <w:r>
              <w:rPr>
                <w:lang w:val="en-US"/>
              </w:rPr>
              <w:t>1.17</w:t>
            </w:r>
          </w:p>
        </w:tc>
        <w:tc>
          <w:tcPr>
            <w:tcW w:w="851" w:type="dxa"/>
          </w:tcPr>
          <w:p w14:paraId="2A180CE9" w14:textId="16323389" w:rsidR="006F26A2" w:rsidRPr="00F64CDA" w:rsidRDefault="006F26A2" w:rsidP="006F26A2">
            <w:pPr>
              <w:jc w:val="center"/>
              <w:rPr>
                <w:rFonts w:ascii="Aptos Narrow" w:eastAsia="Aptos Narrow" w:hAnsi="Aptos Narrow" w:cs="Aptos Narrow"/>
                <w:color w:val="000000" w:themeColor="text1"/>
              </w:rPr>
            </w:pPr>
            <w:r>
              <w:rPr>
                <w:lang w:val="en-US"/>
              </w:rPr>
              <w:t>1.27</w:t>
            </w:r>
          </w:p>
        </w:tc>
        <w:tc>
          <w:tcPr>
            <w:tcW w:w="992" w:type="dxa"/>
          </w:tcPr>
          <w:p w14:paraId="77B40B47" w14:textId="1EEFD01C" w:rsidR="006F26A2" w:rsidRPr="00F64CDA" w:rsidRDefault="006F26A2" w:rsidP="006F26A2">
            <w:pPr>
              <w:jc w:val="center"/>
              <w:rPr>
                <w:rFonts w:ascii="Aptos Narrow" w:eastAsia="Aptos Narrow" w:hAnsi="Aptos Narrow" w:cs="Aptos Narrow"/>
                <w:color w:val="000000" w:themeColor="text1"/>
              </w:rPr>
            </w:pPr>
            <w:r>
              <w:rPr>
                <w:lang w:val="en-US"/>
              </w:rPr>
              <w:t>1.37</w:t>
            </w:r>
          </w:p>
        </w:tc>
        <w:tc>
          <w:tcPr>
            <w:tcW w:w="1134" w:type="dxa"/>
          </w:tcPr>
          <w:p w14:paraId="51218B51" w14:textId="710F84A1" w:rsidR="006F26A2" w:rsidRPr="00F64CDA" w:rsidRDefault="006F26A2" w:rsidP="006F26A2">
            <w:pPr>
              <w:jc w:val="center"/>
              <w:rPr>
                <w:rFonts w:ascii="Aptos Narrow" w:eastAsia="Aptos Narrow" w:hAnsi="Aptos Narrow" w:cs="Aptos Narrow"/>
                <w:color w:val="000000" w:themeColor="text1"/>
              </w:rPr>
            </w:pPr>
            <w:r>
              <w:rPr>
                <w:lang w:val="en-US"/>
              </w:rPr>
              <w:t>1,48</w:t>
            </w:r>
          </w:p>
        </w:tc>
        <w:tc>
          <w:tcPr>
            <w:tcW w:w="851" w:type="dxa"/>
          </w:tcPr>
          <w:p w14:paraId="0EEA8B41" w14:textId="77777777" w:rsidR="006F26A2" w:rsidRPr="00F64CDA" w:rsidRDefault="006F26A2" w:rsidP="006F26A2">
            <w:pPr>
              <w:jc w:val="center"/>
              <w:rPr>
                <w:rFonts w:ascii="Aptos Narrow" w:eastAsia="Aptos Narrow" w:hAnsi="Aptos Narrow" w:cs="Aptos Narrow"/>
                <w:color w:val="000000" w:themeColor="text1"/>
              </w:rPr>
            </w:pPr>
          </w:p>
        </w:tc>
        <w:tc>
          <w:tcPr>
            <w:tcW w:w="2126" w:type="dxa"/>
          </w:tcPr>
          <w:p w14:paraId="56ECF482" w14:textId="77777777" w:rsidR="006F26A2" w:rsidRPr="00F64CDA" w:rsidRDefault="006F26A2" w:rsidP="006F26A2">
            <w:pPr>
              <w:jc w:val="center"/>
              <w:rPr>
                <w:rFonts w:ascii="Aptos Narrow" w:eastAsia="Aptos Narrow" w:hAnsi="Aptos Narrow" w:cs="Aptos Narrow"/>
                <w:color w:val="000000" w:themeColor="text1"/>
              </w:rPr>
            </w:pPr>
          </w:p>
        </w:tc>
      </w:tr>
      <w:tr w:rsidR="006F26A2" w14:paraId="4C8FBAFC" w14:textId="77777777" w:rsidTr="0072108B">
        <w:trPr>
          <w:trHeight w:val="330"/>
        </w:trPr>
        <w:tc>
          <w:tcPr>
            <w:tcW w:w="1980" w:type="dxa"/>
            <w:tcBorders>
              <w:bottom w:val="single" w:sz="18" w:space="0" w:color="000000"/>
            </w:tcBorders>
          </w:tcPr>
          <w:p w14:paraId="38531952" w14:textId="371FFA8B" w:rsidR="006F26A2" w:rsidRPr="004B03F9" w:rsidRDefault="006F26A2" w:rsidP="006F26A2">
            <w:pPr>
              <w:rPr>
                <w:rFonts w:eastAsia="Aptos Narrow" w:cs="Aptos Narrow"/>
                <w:b/>
                <w:bCs/>
                <w:color w:val="000000" w:themeColor="text1"/>
              </w:rPr>
            </w:pPr>
            <w:r>
              <w:rPr>
                <w:rFonts w:eastAsia="Aptos Narrow" w:cs="Aptos Narrow"/>
                <w:b/>
                <w:bCs/>
                <w:color w:val="000000" w:themeColor="text1"/>
              </w:rPr>
              <w:t>PV</w:t>
            </w:r>
          </w:p>
        </w:tc>
        <w:tc>
          <w:tcPr>
            <w:tcW w:w="1134" w:type="dxa"/>
            <w:tcBorders>
              <w:bottom w:val="single" w:sz="18" w:space="0" w:color="000000"/>
            </w:tcBorders>
          </w:tcPr>
          <w:p w14:paraId="66FF2106" w14:textId="7155FCA5" w:rsidR="006F26A2" w:rsidRPr="00F64CDA" w:rsidRDefault="006F26A2" w:rsidP="006F26A2">
            <w:pPr>
              <w:jc w:val="center"/>
              <w:rPr>
                <w:rFonts w:ascii="Aptos Narrow" w:eastAsia="Aptos Narrow" w:hAnsi="Aptos Narrow" w:cs="Aptos Narrow"/>
                <w:color w:val="000000" w:themeColor="text1"/>
              </w:rPr>
            </w:pPr>
            <w:r>
              <w:rPr>
                <w:lang w:val="en-US"/>
              </w:rPr>
              <w:t>0.0</w:t>
            </w:r>
          </w:p>
        </w:tc>
        <w:tc>
          <w:tcPr>
            <w:tcW w:w="850" w:type="dxa"/>
            <w:tcBorders>
              <w:bottom w:val="single" w:sz="18" w:space="0" w:color="000000"/>
            </w:tcBorders>
          </w:tcPr>
          <w:p w14:paraId="64A2D2E5" w14:textId="0ACA4865" w:rsidR="006F26A2" w:rsidRPr="00F64CDA" w:rsidRDefault="006F26A2" w:rsidP="006F26A2">
            <w:pPr>
              <w:jc w:val="center"/>
              <w:rPr>
                <w:rFonts w:ascii="Aptos Narrow" w:eastAsia="Aptos Narrow" w:hAnsi="Aptos Narrow" w:cs="Aptos Narrow"/>
                <w:color w:val="000000" w:themeColor="text1"/>
              </w:rPr>
            </w:pPr>
            <w:r>
              <w:rPr>
                <w:lang w:val="en-US"/>
              </w:rPr>
              <w:t>47.7</w:t>
            </w:r>
          </w:p>
        </w:tc>
        <w:tc>
          <w:tcPr>
            <w:tcW w:w="851" w:type="dxa"/>
            <w:tcBorders>
              <w:bottom w:val="single" w:sz="18" w:space="0" w:color="000000"/>
            </w:tcBorders>
          </w:tcPr>
          <w:p w14:paraId="558194B9" w14:textId="0D480750" w:rsidR="006F26A2" w:rsidRPr="00F64CDA" w:rsidRDefault="006F26A2" w:rsidP="006F26A2">
            <w:pPr>
              <w:jc w:val="center"/>
              <w:rPr>
                <w:rFonts w:ascii="Aptos Narrow" w:eastAsia="Aptos Narrow" w:hAnsi="Aptos Narrow" w:cs="Aptos Narrow"/>
                <w:color w:val="000000" w:themeColor="text1"/>
              </w:rPr>
            </w:pPr>
            <w:r>
              <w:rPr>
                <w:lang w:val="en-US"/>
              </w:rPr>
              <w:t>98.3</w:t>
            </w:r>
          </w:p>
        </w:tc>
        <w:tc>
          <w:tcPr>
            <w:tcW w:w="992" w:type="dxa"/>
            <w:tcBorders>
              <w:bottom w:val="single" w:sz="18" w:space="0" w:color="000000"/>
            </w:tcBorders>
          </w:tcPr>
          <w:p w14:paraId="67336EDF" w14:textId="1F4D3984" w:rsidR="006F26A2" w:rsidRPr="00F64CDA" w:rsidRDefault="006F26A2" w:rsidP="006F26A2">
            <w:pPr>
              <w:jc w:val="center"/>
              <w:rPr>
                <w:rFonts w:ascii="Aptos Narrow" w:eastAsia="Aptos Narrow" w:hAnsi="Aptos Narrow" w:cs="Aptos Narrow"/>
                <w:color w:val="000000" w:themeColor="text1"/>
              </w:rPr>
            </w:pPr>
            <w:r>
              <w:rPr>
                <w:lang w:val="en-US"/>
              </w:rPr>
              <w:t>81.7</w:t>
            </w:r>
          </w:p>
        </w:tc>
        <w:tc>
          <w:tcPr>
            <w:tcW w:w="1134" w:type="dxa"/>
            <w:tcBorders>
              <w:bottom w:val="single" w:sz="18" w:space="0" w:color="000000"/>
            </w:tcBorders>
          </w:tcPr>
          <w:p w14:paraId="3B314FE8" w14:textId="70A4524B" w:rsidR="006F26A2" w:rsidRPr="00F64CDA" w:rsidRDefault="006F26A2" w:rsidP="006F26A2">
            <w:pPr>
              <w:jc w:val="center"/>
              <w:rPr>
                <w:rFonts w:ascii="Aptos Narrow" w:eastAsia="Aptos Narrow" w:hAnsi="Aptos Narrow" w:cs="Aptos Narrow"/>
                <w:color w:val="000000" w:themeColor="text1"/>
              </w:rPr>
            </w:pPr>
            <w:r>
              <w:rPr>
                <w:lang w:val="en-US"/>
              </w:rPr>
              <w:t>1,629.0</w:t>
            </w:r>
          </w:p>
        </w:tc>
        <w:tc>
          <w:tcPr>
            <w:tcW w:w="851" w:type="dxa"/>
          </w:tcPr>
          <w:p w14:paraId="6DD34A86" w14:textId="77777777" w:rsidR="006F26A2" w:rsidRPr="00F64CDA" w:rsidRDefault="006F26A2" w:rsidP="006F26A2">
            <w:pPr>
              <w:jc w:val="center"/>
              <w:rPr>
                <w:rFonts w:ascii="Aptos Narrow" w:eastAsia="Aptos Narrow" w:hAnsi="Aptos Narrow" w:cs="Aptos Narrow"/>
                <w:color w:val="000000" w:themeColor="text1"/>
              </w:rPr>
            </w:pPr>
          </w:p>
        </w:tc>
        <w:tc>
          <w:tcPr>
            <w:tcW w:w="2126" w:type="dxa"/>
          </w:tcPr>
          <w:p w14:paraId="5DDEEF50" w14:textId="77777777" w:rsidR="006F26A2" w:rsidRPr="00F64CDA" w:rsidRDefault="006F26A2" w:rsidP="006F26A2">
            <w:pPr>
              <w:jc w:val="center"/>
              <w:rPr>
                <w:rFonts w:ascii="Aptos Narrow" w:eastAsia="Aptos Narrow" w:hAnsi="Aptos Narrow" w:cs="Aptos Narrow"/>
                <w:color w:val="000000" w:themeColor="text1"/>
              </w:rPr>
            </w:pPr>
          </w:p>
        </w:tc>
      </w:tr>
      <w:tr w:rsidR="006F26A2" w14:paraId="60C30E2D" w14:textId="77777777" w:rsidTr="0072108B">
        <w:trPr>
          <w:trHeight w:val="330"/>
        </w:trPr>
        <w:tc>
          <w:tcPr>
            <w:tcW w:w="1980" w:type="dxa"/>
            <w:tcBorders>
              <w:top w:val="single" w:sz="18" w:space="0" w:color="000000"/>
            </w:tcBorders>
          </w:tcPr>
          <w:p w14:paraId="6EB615C8" w14:textId="33F4CCF1" w:rsidR="006F26A2" w:rsidRPr="004B03F9" w:rsidRDefault="002F1D46" w:rsidP="006F26A2">
            <w:pPr>
              <w:rPr>
                <w:rFonts w:eastAsia="Aptos Narrow" w:cs="Aptos Narrow"/>
                <w:b/>
                <w:bCs/>
                <w:color w:val="000000" w:themeColor="text1"/>
              </w:rPr>
            </w:pPr>
            <w:r>
              <w:rPr>
                <w:rFonts w:eastAsia="Aptos Narrow" w:cs="Aptos Narrow"/>
                <w:b/>
                <w:bCs/>
                <w:color w:val="000000" w:themeColor="text1"/>
              </w:rPr>
              <w:t>Total</w:t>
            </w:r>
          </w:p>
        </w:tc>
        <w:tc>
          <w:tcPr>
            <w:tcW w:w="1134" w:type="dxa"/>
            <w:tcBorders>
              <w:top w:val="single" w:sz="18" w:space="0" w:color="000000"/>
            </w:tcBorders>
          </w:tcPr>
          <w:p w14:paraId="5A6E92E4" w14:textId="731C0457" w:rsidR="006F26A2" w:rsidRPr="00F64CDA" w:rsidRDefault="006F26A2" w:rsidP="006F26A2">
            <w:pPr>
              <w:jc w:val="center"/>
              <w:rPr>
                <w:rFonts w:ascii="Aptos Narrow" w:eastAsia="Aptos Narrow" w:hAnsi="Aptos Narrow" w:cs="Aptos Narrow"/>
                <w:color w:val="000000" w:themeColor="text1"/>
              </w:rPr>
            </w:pPr>
            <w:r w:rsidRPr="00187503">
              <w:rPr>
                <w:lang w:val="en-US"/>
              </w:rPr>
              <w:t>1,856.8</w:t>
            </w:r>
          </w:p>
        </w:tc>
        <w:tc>
          <w:tcPr>
            <w:tcW w:w="850" w:type="dxa"/>
            <w:tcBorders>
              <w:top w:val="single" w:sz="18" w:space="0" w:color="000000"/>
            </w:tcBorders>
          </w:tcPr>
          <w:p w14:paraId="5F0621B3" w14:textId="77777777" w:rsidR="006F26A2" w:rsidRPr="00F64CDA" w:rsidRDefault="006F26A2" w:rsidP="006F26A2">
            <w:pPr>
              <w:jc w:val="center"/>
              <w:rPr>
                <w:rFonts w:ascii="Aptos Narrow" w:eastAsia="Aptos Narrow" w:hAnsi="Aptos Narrow" w:cs="Aptos Narrow"/>
                <w:color w:val="000000" w:themeColor="text1"/>
              </w:rPr>
            </w:pPr>
          </w:p>
        </w:tc>
        <w:tc>
          <w:tcPr>
            <w:tcW w:w="851" w:type="dxa"/>
            <w:tcBorders>
              <w:top w:val="single" w:sz="18" w:space="0" w:color="000000"/>
            </w:tcBorders>
          </w:tcPr>
          <w:p w14:paraId="0947A6F3" w14:textId="77777777" w:rsidR="006F26A2" w:rsidRPr="00F64CDA" w:rsidRDefault="006F26A2" w:rsidP="006F26A2">
            <w:pPr>
              <w:jc w:val="center"/>
              <w:rPr>
                <w:rFonts w:ascii="Aptos Narrow" w:eastAsia="Aptos Narrow" w:hAnsi="Aptos Narrow" w:cs="Aptos Narrow"/>
                <w:color w:val="000000" w:themeColor="text1"/>
              </w:rPr>
            </w:pPr>
          </w:p>
        </w:tc>
        <w:tc>
          <w:tcPr>
            <w:tcW w:w="992" w:type="dxa"/>
            <w:tcBorders>
              <w:top w:val="single" w:sz="18" w:space="0" w:color="000000"/>
            </w:tcBorders>
          </w:tcPr>
          <w:p w14:paraId="1CDC605E" w14:textId="77777777" w:rsidR="006F26A2" w:rsidRPr="00F64CDA" w:rsidRDefault="006F26A2" w:rsidP="006F26A2">
            <w:pPr>
              <w:jc w:val="center"/>
              <w:rPr>
                <w:rFonts w:ascii="Aptos Narrow" w:eastAsia="Aptos Narrow" w:hAnsi="Aptos Narrow" w:cs="Aptos Narrow"/>
                <w:color w:val="000000" w:themeColor="text1"/>
              </w:rPr>
            </w:pPr>
          </w:p>
        </w:tc>
        <w:tc>
          <w:tcPr>
            <w:tcW w:w="1134" w:type="dxa"/>
            <w:tcBorders>
              <w:top w:val="single" w:sz="18" w:space="0" w:color="000000"/>
            </w:tcBorders>
          </w:tcPr>
          <w:p w14:paraId="4D69B071" w14:textId="77777777" w:rsidR="006F26A2" w:rsidRPr="00F64CDA" w:rsidRDefault="006F26A2" w:rsidP="006F26A2">
            <w:pPr>
              <w:jc w:val="center"/>
              <w:rPr>
                <w:rFonts w:ascii="Aptos Narrow" w:eastAsia="Aptos Narrow" w:hAnsi="Aptos Narrow" w:cs="Aptos Narrow"/>
                <w:color w:val="000000" w:themeColor="text1"/>
              </w:rPr>
            </w:pPr>
          </w:p>
        </w:tc>
        <w:tc>
          <w:tcPr>
            <w:tcW w:w="851" w:type="dxa"/>
          </w:tcPr>
          <w:p w14:paraId="6AA2C507" w14:textId="77777777" w:rsidR="006F26A2" w:rsidRPr="00F64CDA" w:rsidRDefault="006F26A2" w:rsidP="006F26A2">
            <w:pPr>
              <w:jc w:val="center"/>
              <w:rPr>
                <w:rFonts w:ascii="Aptos Narrow" w:eastAsia="Aptos Narrow" w:hAnsi="Aptos Narrow" w:cs="Aptos Narrow"/>
                <w:color w:val="000000" w:themeColor="text1"/>
              </w:rPr>
            </w:pPr>
          </w:p>
        </w:tc>
        <w:tc>
          <w:tcPr>
            <w:tcW w:w="2126" w:type="dxa"/>
          </w:tcPr>
          <w:p w14:paraId="016D7F8E" w14:textId="77777777" w:rsidR="006F26A2" w:rsidRPr="00F64CDA" w:rsidRDefault="006F26A2" w:rsidP="006F26A2">
            <w:pPr>
              <w:jc w:val="center"/>
              <w:rPr>
                <w:rFonts w:ascii="Aptos Narrow" w:eastAsia="Aptos Narrow" w:hAnsi="Aptos Narrow" w:cs="Aptos Narrow"/>
                <w:color w:val="000000" w:themeColor="text1"/>
              </w:rPr>
            </w:pPr>
          </w:p>
        </w:tc>
      </w:tr>
      <w:tr w:rsidR="006F26A2" w14:paraId="0902B690" w14:textId="77777777" w:rsidTr="0072108B">
        <w:trPr>
          <w:trHeight w:val="330"/>
        </w:trPr>
        <w:tc>
          <w:tcPr>
            <w:tcW w:w="1980" w:type="dxa"/>
            <w:tcBorders>
              <w:bottom w:val="single" w:sz="18" w:space="0" w:color="000000"/>
            </w:tcBorders>
          </w:tcPr>
          <w:p w14:paraId="6EAD59C5" w14:textId="4ADCEE18" w:rsidR="006F26A2" w:rsidRPr="004B03F9" w:rsidRDefault="002F1D46" w:rsidP="006F26A2">
            <w:pPr>
              <w:rPr>
                <w:rFonts w:eastAsia="Aptos Narrow" w:cs="Aptos Narrow"/>
                <w:b/>
                <w:bCs/>
                <w:color w:val="000000" w:themeColor="text1"/>
              </w:rPr>
            </w:pPr>
            <w:r>
              <w:rPr>
                <w:rFonts w:eastAsia="Aptos Narrow" w:cs="Aptos Narrow"/>
                <w:b/>
                <w:bCs/>
                <w:color w:val="000000" w:themeColor="text1"/>
              </w:rPr>
              <w:t>No. of Shares</w:t>
            </w:r>
          </w:p>
        </w:tc>
        <w:tc>
          <w:tcPr>
            <w:tcW w:w="1134" w:type="dxa"/>
            <w:tcBorders>
              <w:bottom w:val="single" w:sz="18" w:space="0" w:color="000000"/>
            </w:tcBorders>
          </w:tcPr>
          <w:p w14:paraId="0B59C69E" w14:textId="2C54F287" w:rsidR="006F26A2" w:rsidRPr="00187503" w:rsidRDefault="006F26A2" w:rsidP="006F26A2">
            <w:pPr>
              <w:jc w:val="center"/>
              <w:rPr>
                <w:lang w:val="en-US"/>
              </w:rPr>
            </w:pPr>
            <w:r>
              <w:rPr>
                <w:lang w:val="en-US"/>
              </w:rPr>
              <w:t>364</w:t>
            </w:r>
          </w:p>
        </w:tc>
        <w:tc>
          <w:tcPr>
            <w:tcW w:w="850" w:type="dxa"/>
            <w:tcBorders>
              <w:bottom w:val="single" w:sz="18" w:space="0" w:color="000000"/>
            </w:tcBorders>
          </w:tcPr>
          <w:p w14:paraId="0E254C2E" w14:textId="77777777" w:rsidR="006F26A2" w:rsidRPr="00F64CDA" w:rsidRDefault="006F26A2" w:rsidP="006F26A2">
            <w:pPr>
              <w:jc w:val="center"/>
              <w:rPr>
                <w:rFonts w:ascii="Aptos Narrow" w:eastAsia="Aptos Narrow" w:hAnsi="Aptos Narrow" w:cs="Aptos Narrow"/>
                <w:color w:val="000000" w:themeColor="text1"/>
              </w:rPr>
            </w:pPr>
          </w:p>
        </w:tc>
        <w:tc>
          <w:tcPr>
            <w:tcW w:w="851" w:type="dxa"/>
            <w:tcBorders>
              <w:bottom w:val="single" w:sz="18" w:space="0" w:color="000000"/>
            </w:tcBorders>
          </w:tcPr>
          <w:p w14:paraId="47E83DB4" w14:textId="77777777" w:rsidR="006F26A2" w:rsidRPr="00F64CDA" w:rsidRDefault="006F26A2" w:rsidP="006F26A2">
            <w:pPr>
              <w:jc w:val="center"/>
              <w:rPr>
                <w:rFonts w:ascii="Aptos Narrow" w:eastAsia="Aptos Narrow" w:hAnsi="Aptos Narrow" w:cs="Aptos Narrow"/>
                <w:color w:val="000000" w:themeColor="text1"/>
              </w:rPr>
            </w:pPr>
          </w:p>
        </w:tc>
        <w:tc>
          <w:tcPr>
            <w:tcW w:w="992" w:type="dxa"/>
            <w:tcBorders>
              <w:bottom w:val="single" w:sz="18" w:space="0" w:color="000000"/>
            </w:tcBorders>
          </w:tcPr>
          <w:p w14:paraId="3393F6B0" w14:textId="77777777" w:rsidR="006F26A2" w:rsidRPr="00F64CDA" w:rsidRDefault="006F26A2" w:rsidP="006F26A2">
            <w:pPr>
              <w:jc w:val="center"/>
              <w:rPr>
                <w:rFonts w:ascii="Aptos Narrow" w:eastAsia="Aptos Narrow" w:hAnsi="Aptos Narrow" w:cs="Aptos Narrow"/>
                <w:color w:val="000000" w:themeColor="text1"/>
              </w:rPr>
            </w:pPr>
          </w:p>
        </w:tc>
        <w:tc>
          <w:tcPr>
            <w:tcW w:w="1134" w:type="dxa"/>
            <w:tcBorders>
              <w:bottom w:val="single" w:sz="18" w:space="0" w:color="000000"/>
            </w:tcBorders>
          </w:tcPr>
          <w:p w14:paraId="4E6B7EAD" w14:textId="77777777" w:rsidR="006F26A2" w:rsidRPr="00F64CDA" w:rsidRDefault="006F26A2" w:rsidP="006F26A2">
            <w:pPr>
              <w:jc w:val="center"/>
              <w:rPr>
                <w:rFonts w:ascii="Aptos Narrow" w:eastAsia="Aptos Narrow" w:hAnsi="Aptos Narrow" w:cs="Aptos Narrow"/>
                <w:color w:val="000000" w:themeColor="text1"/>
              </w:rPr>
            </w:pPr>
          </w:p>
        </w:tc>
        <w:tc>
          <w:tcPr>
            <w:tcW w:w="851" w:type="dxa"/>
          </w:tcPr>
          <w:p w14:paraId="0CE78A4B" w14:textId="77777777" w:rsidR="006F26A2" w:rsidRPr="00F64CDA" w:rsidRDefault="006F26A2" w:rsidP="006F26A2">
            <w:pPr>
              <w:jc w:val="center"/>
              <w:rPr>
                <w:rFonts w:ascii="Aptos Narrow" w:eastAsia="Aptos Narrow" w:hAnsi="Aptos Narrow" w:cs="Aptos Narrow"/>
                <w:color w:val="000000" w:themeColor="text1"/>
              </w:rPr>
            </w:pPr>
          </w:p>
        </w:tc>
        <w:tc>
          <w:tcPr>
            <w:tcW w:w="2126" w:type="dxa"/>
          </w:tcPr>
          <w:p w14:paraId="29B111C0" w14:textId="77777777" w:rsidR="006F26A2" w:rsidRPr="00F64CDA" w:rsidRDefault="006F26A2" w:rsidP="006F26A2">
            <w:pPr>
              <w:jc w:val="center"/>
              <w:rPr>
                <w:rFonts w:ascii="Aptos Narrow" w:eastAsia="Aptos Narrow" w:hAnsi="Aptos Narrow" w:cs="Aptos Narrow"/>
                <w:color w:val="000000" w:themeColor="text1"/>
              </w:rPr>
            </w:pPr>
          </w:p>
        </w:tc>
      </w:tr>
      <w:tr w:rsidR="006F26A2" w14:paraId="55D6B0E7" w14:textId="77777777" w:rsidTr="0072108B">
        <w:trPr>
          <w:trHeight w:val="330"/>
        </w:trPr>
        <w:tc>
          <w:tcPr>
            <w:tcW w:w="1980" w:type="dxa"/>
            <w:tcBorders>
              <w:top w:val="single" w:sz="18" w:space="0" w:color="000000"/>
            </w:tcBorders>
          </w:tcPr>
          <w:p w14:paraId="7B129472" w14:textId="17E2A12E" w:rsidR="006F26A2" w:rsidRPr="004B03F9" w:rsidRDefault="002F1D46" w:rsidP="006F26A2">
            <w:pPr>
              <w:rPr>
                <w:rFonts w:eastAsia="Aptos Narrow" w:cs="Aptos Narrow"/>
                <w:b/>
                <w:bCs/>
                <w:color w:val="000000" w:themeColor="text1"/>
              </w:rPr>
            </w:pPr>
            <w:r>
              <w:rPr>
                <w:rFonts w:eastAsia="Aptos Narrow" w:cs="Aptos Narrow"/>
                <w:b/>
                <w:bCs/>
                <w:color w:val="000000" w:themeColor="text1"/>
              </w:rPr>
              <w:t>Fair Value</w:t>
            </w:r>
            <w:r w:rsidR="0072108B">
              <w:rPr>
                <w:rFonts w:eastAsia="Aptos Narrow" w:cs="Aptos Narrow"/>
                <w:b/>
                <w:bCs/>
                <w:color w:val="000000" w:themeColor="text1"/>
              </w:rPr>
              <w:t xml:space="preserve"> per Share</w:t>
            </w:r>
          </w:p>
        </w:tc>
        <w:tc>
          <w:tcPr>
            <w:tcW w:w="1134" w:type="dxa"/>
            <w:tcBorders>
              <w:top w:val="single" w:sz="18" w:space="0" w:color="000000"/>
            </w:tcBorders>
          </w:tcPr>
          <w:p w14:paraId="12D5D26D" w14:textId="3905A242" w:rsidR="006F26A2" w:rsidRPr="002F1D46" w:rsidRDefault="006F26A2" w:rsidP="006F26A2">
            <w:pPr>
              <w:jc w:val="center"/>
              <w:rPr>
                <w:b/>
                <w:bCs/>
                <w:lang w:val="en-US"/>
              </w:rPr>
            </w:pPr>
            <w:r w:rsidRPr="002F1D46">
              <w:rPr>
                <w:b/>
                <w:bCs/>
                <w:lang w:val="en-US"/>
              </w:rPr>
              <w:t>£5.10</w:t>
            </w:r>
          </w:p>
        </w:tc>
        <w:tc>
          <w:tcPr>
            <w:tcW w:w="850" w:type="dxa"/>
            <w:tcBorders>
              <w:top w:val="single" w:sz="18" w:space="0" w:color="000000"/>
            </w:tcBorders>
          </w:tcPr>
          <w:p w14:paraId="2FF66090" w14:textId="77777777" w:rsidR="006F26A2" w:rsidRPr="00F64CDA" w:rsidRDefault="006F26A2" w:rsidP="006F26A2">
            <w:pPr>
              <w:jc w:val="center"/>
              <w:rPr>
                <w:rFonts w:ascii="Aptos Narrow" w:eastAsia="Aptos Narrow" w:hAnsi="Aptos Narrow" w:cs="Aptos Narrow"/>
                <w:color w:val="000000" w:themeColor="text1"/>
              </w:rPr>
            </w:pPr>
          </w:p>
        </w:tc>
        <w:tc>
          <w:tcPr>
            <w:tcW w:w="851" w:type="dxa"/>
            <w:tcBorders>
              <w:top w:val="single" w:sz="18" w:space="0" w:color="000000"/>
            </w:tcBorders>
          </w:tcPr>
          <w:p w14:paraId="19E33A4C" w14:textId="77777777" w:rsidR="006F26A2" w:rsidRPr="00F64CDA" w:rsidRDefault="006F26A2" w:rsidP="006F26A2">
            <w:pPr>
              <w:jc w:val="center"/>
              <w:rPr>
                <w:rFonts w:ascii="Aptos Narrow" w:eastAsia="Aptos Narrow" w:hAnsi="Aptos Narrow" w:cs="Aptos Narrow"/>
                <w:color w:val="000000" w:themeColor="text1"/>
              </w:rPr>
            </w:pPr>
          </w:p>
        </w:tc>
        <w:tc>
          <w:tcPr>
            <w:tcW w:w="992" w:type="dxa"/>
            <w:tcBorders>
              <w:top w:val="single" w:sz="18" w:space="0" w:color="000000"/>
            </w:tcBorders>
          </w:tcPr>
          <w:p w14:paraId="3D40421D" w14:textId="77777777" w:rsidR="006F26A2" w:rsidRPr="00F64CDA" w:rsidRDefault="006F26A2" w:rsidP="006F26A2">
            <w:pPr>
              <w:jc w:val="center"/>
              <w:rPr>
                <w:rFonts w:ascii="Aptos Narrow" w:eastAsia="Aptos Narrow" w:hAnsi="Aptos Narrow" w:cs="Aptos Narrow"/>
                <w:color w:val="000000" w:themeColor="text1"/>
              </w:rPr>
            </w:pPr>
          </w:p>
        </w:tc>
        <w:tc>
          <w:tcPr>
            <w:tcW w:w="1134" w:type="dxa"/>
            <w:tcBorders>
              <w:top w:val="single" w:sz="18" w:space="0" w:color="000000"/>
            </w:tcBorders>
          </w:tcPr>
          <w:p w14:paraId="65351778" w14:textId="77777777" w:rsidR="006F26A2" w:rsidRPr="00F64CDA" w:rsidRDefault="006F26A2" w:rsidP="006F26A2">
            <w:pPr>
              <w:jc w:val="center"/>
              <w:rPr>
                <w:rFonts w:ascii="Aptos Narrow" w:eastAsia="Aptos Narrow" w:hAnsi="Aptos Narrow" w:cs="Aptos Narrow"/>
                <w:color w:val="000000" w:themeColor="text1"/>
              </w:rPr>
            </w:pPr>
          </w:p>
        </w:tc>
        <w:tc>
          <w:tcPr>
            <w:tcW w:w="851" w:type="dxa"/>
          </w:tcPr>
          <w:p w14:paraId="40D234A1" w14:textId="77777777" w:rsidR="006F26A2" w:rsidRPr="00F64CDA" w:rsidRDefault="006F26A2" w:rsidP="006F26A2">
            <w:pPr>
              <w:jc w:val="center"/>
              <w:rPr>
                <w:rFonts w:ascii="Aptos Narrow" w:eastAsia="Aptos Narrow" w:hAnsi="Aptos Narrow" w:cs="Aptos Narrow"/>
                <w:color w:val="000000" w:themeColor="text1"/>
              </w:rPr>
            </w:pPr>
          </w:p>
        </w:tc>
        <w:tc>
          <w:tcPr>
            <w:tcW w:w="2126" w:type="dxa"/>
          </w:tcPr>
          <w:p w14:paraId="5B39DCC1" w14:textId="77777777" w:rsidR="006F26A2" w:rsidRPr="00F64CDA" w:rsidRDefault="006F26A2" w:rsidP="00AD29D7">
            <w:pPr>
              <w:keepNext/>
              <w:jc w:val="center"/>
              <w:rPr>
                <w:rFonts w:ascii="Aptos Narrow" w:eastAsia="Aptos Narrow" w:hAnsi="Aptos Narrow" w:cs="Aptos Narrow"/>
                <w:color w:val="000000" w:themeColor="text1"/>
              </w:rPr>
            </w:pPr>
          </w:p>
        </w:tc>
      </w:tr>
    </w:tbl>
    <w:p w14:paraId="425DCDB8" w14:textId="4A6106D1" w:rsidR="00AE3A5D" w:rsidRDefault="00AD29D7" w:rsidP="00AD29D7">
      <w:pPr>
        <w:pStyle w:val="Caption"/>
        <w:rPr>
          <w:lang w:val="en-US"/>
        </w:rPr>
      </w:pPr>
      <w:r>
        <w:t xml:space="preserve">Table </w:t>
      </w:r>
      <w:r w:rsidR="00066FBA">
        <w:t>18</w:t>
      </w:r>
    </w:p>
    <w:p w14:paraId="0A39B6CC" w14:textId="77C4DA1E" w:rsidR="004A253D" w:rsidRPr="00595A93" w:rsidRDefault="00080B08" w:rsidP="00BF1627">
      <w:pPr>
        <w:rPr>
          <w:b/>
          <w:bCs/>
          <w:sz w:val="22"/>
          <w:szCs w:val="22"/>
          <w:lang w:val="en-US"/>
        </w:rPr>
      </w:pPr>
      <m:oMathPara>
        <m:oMathParaPr>
          <m:jc m:val="left"/>
        </m:oMathParaPr>
        <m:oMath>
          <m:r>
            <m:rPr>
              <m:sty m:val="bi"/>
            </m:rPr>
            <w:rPr>
              <w:rFonts w:ascii="Cambria Math" w:hAnsi="Cambria Math"/>
              <w:sz w:val="22"/>
              <w:szCs w:val="22"/>
              <w:lang w:val="en-US"/>
            </w:rPr>
            <m:t>Terminal Value=</m:t>
          </m:r>
          <m:f>
            <m:fPr>
              <m:ctrlPr>
                <w:rPr>
                  <w:rFonts w:ascii="Cambria Math" w:hAnsi="Cambria Math"/>
                  <w:b/>
                  <w:bCs/>
                  <w:i/>
                  <w:sz w:val="22"/>
                  <w:szCs w:val="22"/>
                  <w:lang w:val="en-US"/>
                </w:rPr>
              </m:ctrlPr>
            </m:fPr>
            <m:num>
              <m:r>
                <m:rPr>
                  <m:sty m:val="bi"/>
                </m:rPr>
                <w:rPr>
                  <w:rFonts w:ascii="Cambria Math" w:hAnsi="Cambria Math"/>
                  <w:sz w:val="22"/>
                  <w:szCs w:val="22"/>
                  <w:lang w:val="en-US"/>
                </w:rPr>
                <m:t>D</m:t>
              </m:r>
              <m:r>
                <m:rPr>
                  <m:sty m:val="bi"/>
                </m:rPr>
                <w:rPr>
                  <w:rFonts w:ascii="Cambria Math" w:hAnsi="Cambria Math"/>
                  <w:sz w:val="22"/>
                  <w:szCs w:val="22"/>
                  <w:lang w:val="en-US"/>
                </w:rPr>
                <m:t>1</m:t>
              </m:r>
            </m:num>
            <m:den>
              <m:r>
                <m:rPr>
                  <m:sty m:val="bi"/>
                </m:rPr>
                <w:rPr>
                  <w:rFonts w:ascii="Cambria Math" w:hAnsi="Cambria Math"/>
                  <w:sz w:val="22"/>
                  <w:szCs w:val="22"/>
                  <w:lang w:val="en-US"/>
                </w:rPr>
                <m:t>k-g</m:t>
              </m:r>
              <m:ctrlPr>
                <w:rPr>
                  <w:rFonts w:ascii="Cambria Math" w:hAnsi="Cambria Math"/>
                  <w:b/>
                  <w:i/>
                  <w:sz w:val="22"/>
                  <w:szCs w:val="22"/>
                  <w:lang w:val="en-US"/>
                </w:rPr>
              </m:ctrlPr>
            </m:den>
          </m:f>
        </m:oMath>
      </m:oMathPara>
    </w:p>
    <w:p w14:paraId="795C236D" w14:textId="5EB19DE2" w:rsidR="00640A5F" w:rsidRDefault="00640A5F" w:rsidP="00640A5F">
      <w:pPr>
        <w:pStyle w:val="ListParagraph"/>
        <w:numPr>
          <w:ilvl w:val="0"/>
          <w:numId w:val="3"/>
        </w:numPr>
        <w:rPr>
          <w:lang w:val="en-US"/>
        </w:rPr>
      </w:pPr>
      <w:r>
        <w:rPr>
          <w:lang w:val="en-US"/>
        </w:rPr>
        <w:t xml:space="preserve">D1 = </w:t>
      </w:r>
      <w:r w:rsidR="005E0908">
        <w:rPr>
          <w:lang w:val="en-US"/>
        </w:rPr>
        <w:t>119.9 (the expected dividend one year after 2029)</w:t>
      </w:r>
    </w:p>
    <w:p w14:paraId="3E31603E" w14:textId="03A6860E" w:rsidR="005E0908" w:rsidRDefault="008A6EE5" w:rsidP="00640A5F">
      <w:pPr>
        <w:pStyle w:val="ListParagraph"/>
        <w:numPr>
          <w:ilvl w:val="0"/>
          <w:numId w:val="3"/>
        </w:numPr>
        <w:rPr>
          <w:lang w:val="en-US"/>
        </w:rPr>
      </w:pPr>
      <w:r>
        <w:rPr>
          <w:lang w:val="en-US"/>
        </w:rPr>
        <w:t>k</w:t>
      </w:r>
      <w:r w:rsidR="005E0908">
        <w:rPr>
          <w:lang w:val="en-US"/>
        </w:rPr>
        <w:t xml:space="preserve"> = 8.211</w:t>
      </w:r>
      <w:r w:rsidR="00B70045">
        <w:rPr>
          <w:lang w:val="en-US"/>
        </w:rPr>
        <w:t>% (COE)</w:t>
      </w:r>
    </w:p>
    <w:p w14:paraId="428E10C1" w14:textId="3E03EC75" w:rsidR="00B70045" w:rsidRPr="00640A5F" w:rsidRDefault="008A6EE5" w:rsidP="00640A5F">
      <w:pPr>
        <w:pStyle w:val="ListParagraph"/>
        <w:numPr>
          <w:ilvl w:val="0"/>
          <w:numId w:val="3"/>
        </w:numPr>
        <w:rPr>
          <w:lang w:val="en-US"/>
        </w:rPr>
      </w:pPr>
      <w:r>
        <w:rPr>
          <w:lang w:val="en-US"/>
        </w:rPr>
        <w:t>g</w:t>
      </w:r>
      <w:r w:rsidR="00B70045">
        <w:rPr>
          <w:lang w:val="en-US"/>
        </w:rPr>
        <w:t xml:space="preserve"> = 3</w:t>
      </w:r>
      <w:r>
        <w:rPr>
          <w:lang w:val="en-US"/>
        </w:rPr>
        <w:t>%</w:t>
      </w:r>
    </w:p>
    <w:p w14:paraId="2A5B64C6" w14:textId="09C60A10" w:rsidR="00BC592E" w:rsidRDefault="00BC592E" w:rsidP="331F59BA">
      <w:pPr>
        <w:rPr>
          <w:lang w:val="en-US"/>
        </w:rPr>
      </w:pPr>
      <w:r>
        <w:rPr>
          <w:lang w:val="en-US"/>
        </w:rPr>
        <w:t>This estimate</w:t>
      </w:r>
      <w:r w:rsidR="00A039B6">
        <w:rPr>
          <w:lang w:val="en-US"/>
        </w:rPr>
        <w:t xml:space="preserve"> of </w:t>
      </w:r>
      <w:r w:rsidR="00A039B6" w:rsidRPr="00FB513E">
        <w:rPr>
          <w:b/>
          <w:bCs/>
          <w:lang w:val="en-US"/>
        </w:rPr>
        <w:t>£5.10</w:t>
      </w:r>
      <w:r w:rsidR="001800EA" w:rsidRPr="00FB513E">
        <w:rPr>
          <w:b/>
          <w:bCs/>
          <w:lang w:val="en-US"/>
        </w:rPr>
        <w:t xml:space="preserve"> </w:t>
      </w:r>
      <w:r w:rsidR="001800EA">
        <w:rPr>
          <w:lang w:val="en-US"/>
        </w:rPr>
        <w:t xml:space="preserve">represents </w:t>
      </w:r>
      <w:r w:rsidR="001964C4">
        <w:rPr>
          <w:lang w:val="en-US"/>
        </w:rPr>
        <w:t xml:space="preserve">the intrinsic value of Burberry’s equity </w:t>
      </w:r>
      <w:r w:rsidR="005E39AD">
        <w:rPr>
          <w:lang w:val="en-US"/>
        </w:rPr>
        <w:t>under the assumption</w:t>
      </w:r>
      <w:r w:rsidR="003529C8">
        <w:rPr>
          <w:lang w:val="en-US"/>
        </w:rPr>
        <w:t xml:space="preserve"> that dividends resume in FY26 and grow modestly thereafter. </w:t>
      </w:r>
    </w:p>
    <w:p w14:paraId="76643CF5" w14:textId="489C1E20" w:rsidR="00211890" w:rsidRDefault="00211890" w:rsidP="331F59BA">
      <w:pPr>
        <w:rPr>
          <w:lang w:val="en-US"/>
        </w:rPr>
      </w:pPr>
    </w:p>
    <w:p w14:paraId="22F7EBBF" w14:textId="16C882C7" w:rsidR="00211890" w:rsidRPr="00211890" w:rsidRDefault="00211890" w:rsidP="331F59BA">
      <w:pPr>
        <w:rPr>
          <w:b/>
          <w:bCs/>
        </w:rPr>
      </w:pPr>
      <w:r w:rsidRPr="00211890">
        <w:rPr>
          <w:b/>
          <w:bCs/>
          <w:lang w:val="en-US"/>
        </w:rPr>
        <w:t>F</w:t>
      </w:r>
      <w:r w:rsidR="00F85A54">
        <w:rPr>
          <w:b/>
          <w:bCs/>
          <w:lang w:val="en-US"/>
        </w:rPr>
        <w:t xml:space="preserve">ree </w:t>
      </w:r>
      <w:r w:rsidRPr="00211890">
        <w:rPr>
          <w:b/>
          <w:bCs/>
          <w:lang w:val="en-US"/>
        </w:rPr>
        <w:t>C</w:t>
      </w:r>
      <w:r w:rsidR="00F85A54">
        <w:rPr>
          <w:b/>
          <w:bCs/>
          <w:lang w:val="en-US"/>
        </w:rPr>
        <w:t xml:space="preserve">ash </w:t>
      </w:r>
      <w:r w:rsidRPr="00211890">
        <w:rPr>
          <w:b/>
          <w:bCs/>
          <w:lang w:val="en-US"/>
        </w:rPr>
        <w:t>F</w:t>
      </w:r>
      <w:r w:rsidR="00F85A54">
        <w:rPr>
          <w:b/>
          <w:bCs/>
          <w:lang w:val="en-US"/>
        </w:rPr>
        <w:t xml:space="preserve">low </w:t>
      </w:r>
      <w:r w:rsidR="00763FFA">
        <w:rPr>
          <w:b/>
          <w:bCs/>
          <w:lang w:val="en-US"/>
        </w:rPr>
        <w:t>t</w:t>
      </w:r>
      <w:r w:rsidR="00010DFB">
        <w:rPr>
          <w:b/>
          <w:bCs/>
          <w:lang w:val="en-US"/>
        </w:rPr>
        <w:t xml:space="preserve">o </w:t>
      </w:r>
      <w:r w:rsidRPr="00211890">
        <w:rPr>
          <w:b/>
          <w:bCs/>
          <w:lang w:val="en-US"/>
        </w:rPr>
        <w:t>E</w:t>
      </w:r>
      <w:r w:rsidR="00102AA3">
        <w:rPr>
          <w:b/>
          <w:bCs/>
          <w:lang w:val="en-US"/>
        </w:rPr>
        <w:t>quity (FCFE)</w:t>
      </w:r>
    </w:p>
    <w:tbl>
      <w:tblPr>
        <w:tblStyle w:val="TableGrid"/>
        <w:tblW w:w="8774" w:type="dxa"/>
        <w:tblLook w:val="04A0" w:firstRow="1" w:lastRow="0" w:firstColumn="1" w:lastColumn="0" w:noHBand="0" w:noVBand="1"/>
      </w:tblPr>
      <w:tblGrid>
        <w:gridCol w:w="3607"/>
        <w:gridCol w:w="938"/>
        <w:gridCol w:w="991"/>
        <w:gridCol w:w="990"/>
        <w:gridCol w:w="1129"/>
        <w:gridCol w:w="1119"/>
      </w:tblGrid>
      <w:tr w:rsidR="00302EAF" w14:paraId="4F6D581B" w14:textId="77777777" w:rsidTr="00302EAF">
        <w:tc>
          <w:tcPr>
            <w:tcW w:w="3681" w:type="dxa"/>
          </w:tcPr>
          <w:p w14:paraId="31ABECE7" w14:textId="07F6A3C1" w:rsidR="0086655B" w:rsidRPr="006B2960" w:rsidRDefault="006B2960" w:rsidP="006B2960">
            <w:pPr>
              <w:jc w:val="center"/>
              <w:rPr>
                <w:b/>
                <w:bCs/>
                <w:lang w:val="en-US"/>
              </w:rPr>
            </w:pPr>
            <w:r w:rsidRPr="006B2960">
              <w:rPr>
                <w:b/>
                <w:bCs/>
                <w:lang w:val="en-US"/>
              </w:rPr>
              <w:t>(£m)</w:t>
            </w:r>
          </w:p>
        </w:tc>
        <w:tc>
          <w:tcPr>
            <w:tcW w:w="850" w:type="dxa"/>
          </w:tcPr>
          <w:p w14:paraId="2BAC1E54" w14:textId="19544783" w:rsidR="0086655B" w:rsidRPr="002B6CC8" w:rsidRDefault="00887041" w:rsidP="00887041">
            <w:pPr>
              <w:jc w:val="center"/>
              <w:rPr>
                <w:b/>
                <w:bCs/>
                <w:lang w:val="en-US"/>
              </w:rPr>
            </w:pPr>
            <w:r w:rsidRPr="002B6CC8">
              <w:rPr>
                <w:b/>
                <w:bCs/>
                <w:lang w:val="en-US"/>
              </w:rPr>
              <w:t>2025E</w:t>
            </w:r>
          </w:p>
        </w:tc>
        <w:tc>
          <w:tcPr>
            <w:tcW w:w="993" w:type="dxa"/>
          </w:tcPr>
          <w:p w14:paraId="05145024" w14:textId="3A20A913" w:rsidR="0086655B" w:rsidRPr="002B6CC8" w:rsidRDefault="00887041" w:rsidP="00887041">
            <w:pPr>
              <w:jc w:val="center"/>
              <w:rPr>
                <w:b/>
                <w:bCs/>
                <w:lang w:val="en-US"/>
              </w:rPr>
            </w:pPr>
            <w:r w:rsidRPr="002B6CC8">
              <w:rPr>
                <w:b/>
                <w:bCs/>
                <w:lang w:val="en-US"/>
              </w:rPr>
              <w:t>2026E</w:t>
            </w:r>
          </w:p>
        </w:tc>
        <w:tc>
          <w:tcPr>
            <w:tcW w:w="992" w:type="dxa"/>
          </w:tcPr>
          <w:p w14:paraId="77531D76" w14:textId="49EAA0F2" w:rsidR="0086655B" w:rsidRPr="002B6CC8" w:rsidRDefault="00887041" w:rsidP="00887041">
            <w:pPr>
              <w:jc w:val="center"/>
              <w:rPr>
                <w:b/>
                <w:bCs/>
                <w:lang w:val="en-US"/>
              </w:rPr>
            </w:pPr>
            <w:r w:rsidRPr="002B6CC8">
              <w:rPr>
                <w:b/>
                <w:bCs/>
                <w:lang w:val="en-US"/>
              </w:rPr>
              <w:t>2027E</w:t>
            </w:r>
          </w:p>
        </w:tc>
        <w:tc>
          <w:tcPr>
            <w:tcW w:w="1135" w:type="dxa"/>
          </w:tcPr>
          <w:p w14:paraId="4A9E3466" w14:textId="2F977BF1" w:rsidR="0086655B" w:rsidRPr="002B6CC8" w:rsidRDefault="00887041" w:rsidP="00887041">
            <w:pPr>
              <w:jc w:val="center"/>
              <w:rPr>
                <w:b/>
                <w:bCs/>
                <w:lang w:val="en-US"/>
              </w:rPr>
            </w:pPr>
            <w:r w:rsidRPr="002B6CC8">
              <w:rPr>
                <w:b/>
                <w:bCs/>
                <w:lang w:val="en-US"/>
              </w:rPr>
              <w:t>2028P</w:t>
            </w:r>
          </w:p>
        </w:tc>
        <w:tc>
          <w:tcPr>
            <w:tcW w:w="1123" w:type="dxa"/>
          </w:tcPr>
          <w:p w14:paraId="324D02B3" w14:textId="65016469" w:rsidR="0086655B" w:rsidRPr="002B6CC8" w:rsidRDefault="00887041" w:rsidP="00887041">
            <w:pPr>
              <w:jc w:val="center"/>
              <w:rPr>
                <w:b/>
                <w:bCs/>
                <w:lang w:val="en-US"/>
              </w:rPr>
            </w:pPr>
            <w:r w:rsidRPr="002B6CC8">
              <w:rPr>
                <w:b/>
                <w:bCs/>
                <w:lang w:val="en-US"/>
              </w:rPr>
              <w:t>2029P</w:t>
            </w:r>
          </w:p>
        </w:tc>
      </w:tr>
      <w:tr w:rsidR="00302EAF" w14:paraId="5E0A8610" w14:textId="77777777" w:rsidTr="00302EAF">
        <w:tc>
          <w:tcPr>
            <w:tcW w:w="3681" w:type="dxa"/>
          </w:tcPr>
          <w:p w14:paraId="30D9DDCC" w14:textId="4D8D8E50" w:rsidR="0086655B" w:rsidRPr="002B6CC8" w:rsidRDefault="00B62043" w:rsidP="39C959ED">
            <w:pPr>
              <w:rPr>
                <w:b/>
                <w:bCs/>
                <w:lang w:val="en-US"/>
              </w:rPr>
            </w:pPr>
            <w:r w:rsidRPr="002B6CC8">
              <w:rPr>
                <w:b/>
                <w:bCs/>
                <w:lang w:val="en-US"/>
              </w:rPr>
              <w:t xml:space="preserve">Cash </w:t>
            </w:r>
            <w:r w:rsidR="00887041" w:rsidRPr="002B6CC8">
              <w:rPr>
                <w:b/>
                <w:bCs/>
                <w:lang w:val="en-US"/>
              </w:rPr>
              <w:t xml:space="preserve">from </w:t>
            </w:r>
            <w:r w:rsidR="00F45DDB" w:rsidRPr="002B6CC8">
              <w:rPr>
                <w:b/>
                <w:bCs/>
                <w:lang w:val="en-US"/>
              </w:rPr>
              <w:t>O</w:t>
            </w:r>
            <w:r w:rsidR="00887041" w:rsidRPr="002B6CC8">
              <w:rPr>
                <w:b/>
                <w:bCs/>
                <w:lang w:val="en-US"/>
              </w:rPr>
              <w:t>perating activities</w:t>
            </w:r>
          </w:p>
        </w:tc>
        <w:tc>
          <w:tcPr>
            <w:tcW w:w="850" w:type="dxa"/>
          </w:tcPr>
          <w:p w14:paraId="311EBAB8" w14:textId="5DC8E8BA" w:rsidR="0086655B" w:rsidRDefault="00EE673D" w:rsidP="002B6CC8">
            <w:pPr>
              <w:jc w:val="center"/>
              <w:rPr>
                <w:lang w:val="en-US"/>
              </w:rPr>
            </w:pPr>
            <w:r>
              <w:rPr>
                <w:lang w:val="en-US"/>
              </w:rPr>
              <w:t>553.1</w:t>
            </w:r>
          </w:p>
        </w:tc>
        <w:tc>
          <w:tcPr>
            <w:tcW w:w="993" w:type="dxa"/>
          </w:tcPr>
          <w:p w14:paraId="02EDF5FF" w14:textId="2AFFF108" w:rsidR="0086655B" w:rsidRDefault="00EE673D" w:rsidP="002B6CC8">
            <w:pPr>
              <w:jc w:val="center"/>
              <w:rPr>
                <w:lang w:val="en-US"/>
              </w:rPr>
            </w:pPr>
            <w:r>
              <w:rPr>
                <w:lang w:val="en-US"/>
              </w:rPr>
              <w:t>543</w:t>
            </w:r>
            <w:r w:rsidR="00B734AE">
              <w:rPr>
                <w:lang w:val="en-US"/>
              </w:rPr>
              <w:t>.1</w:t>
            </w:r>
          </w:p>
        </w:tc>
        <w:tc>
          <w:tcPr>
            <w:tcW w:w="992" w:type="dxa"/>
          </w:tcPr>
          <w:p w14:paraId="7E02E03F" w14:textId="57BF3F6D" w:rsidR="0086655B" w:rsidRDefault="00ED7F22" w:rsidP="002B6CC8">
            <w:pPr>
              <w:jc w:val="center"/>
              <w:rPr>
                <w:lang w:val="en-US"/>
              </w:rPr>
            </w:pPr>
            <w:r>
              <w:rPr>
                <w:lang w:val="en-US"/>
              </w:rPr>
              <w:t>598.0</w:t>
            </w:r>
          </w:p>
        </w:tc>
        <w:tc>
          <w:tcPr>
            <w:tcW w:w="1135" w:type="dxa"/>
          </w:tcPr>
          <w:p w14:paraId="4F61BBF6" w14:textId="4A9B67F4" w:rsidR="0086655B" w:rsidRDefault="00ED7F22" w:rsidP="002B6CC8">
            <w:pPr>
              <w:jc w:val="center"/>
              <w:rPr>
                <w:lang w:val="en-US"/>
              </w:rPr>
            </w:pPr>
            <w:r>
              <w:rPr>
                <w:lang w:val="en-US"/>
              </w:rPr>
              <w:t>701</w:t>
            </w:r>
            <w:r w:rsidR="000D1951">
              <w:rPr>
                <w:lang w:val="en-US"/>
              </w:rPr>
              <w:t>.3</w:t>
            </w:r>
          </w:p>
        </w:tc>
        <w:tc>
          <w:tcPr>
            <w:tcW w:w="1123" w:type="dxa"/>
          </w:tcPr>
          <w:p w14:paraId="7374AC7F" w14:textId="3C320207" w:rsidR="0086655B" w:rsidRDefault="00A146A1" w:rsidP="002B6CC8">
            <w:pPr>
              <w:jc w:val="center"/>
              <w:rPr>
                <w:lang w:val="en-US"/>
              </w:rPr>
            </w:pPr>
            <w:r>
              <w:rPr>
                <w:lang w:val="en-US"/>
              </w:rPr>
              <w:t>715.8</w:t>
            </w:r>
          </w:p>
        </w:tc>
      </w:tr>
      <w:tr w:rsidR="00302EAF" w14:paraId="1EB5EB16" w14:textId="77777777" w:rsidTr="00302EAF">
        <w:tc>
          <w:tcPr>
            <w:tcW w:w="3681" w:type="dxa"/>
          </w:tcPr>
          <w:p w14:paraId="54C5EC74" w14:textId="7D46B0D1" w:rsidR="0086655B" w:rsidRPr="002B6CC8" w:rsidRDefault="00887041" w:rsidP="39C959ED">
            <w:pPr>
              <w:rPr>
                <w:b/>
                <w:bCs/>
                <w:lang w:val="en-US"/>
              </w:rPr>
            </w:pPr>
            <w:r w:rsidRPr="002B6CC8">
              <w:rPr>
                <w:b/>
                <w:bCs/>
                <w:lang w:val="en-US"/>
              </w:rPr>
              <w:t xml:space="preserve">Cash from </w:t>
            </w:r>
            <w:r w:rsidR="00F45DDB" w:rsidRPr="002B6CC8">
              <w:rPr>
                <w:b/>
                <w:bCs/>
                <w:lang w:val="en-US"/>
              </w:rPr>
              <w:t>I</w:t>
            </w:r>
            <w:r w:rsidRPr="002B6CC8">
              <w:rPr>
                <w:b/>
                <w:bCs/>
                <w:lang w:val="en-US"/>
              </w:rPr>
              <w:t>nvesting activities</w:t>
            </w:r>
          </w:p>
        </w:tc>
        <w:tc>
          <w:tcPr>
            <w:tcW w:w="850" w:type="dxa"/>
          </w:tcPr>
          <w:p w14:paraId="480CF369" w14:textId="1E3A91A2" w:rsidR="0086655B" w:rsidRDefault="00EC5F8E" w:rsidP="002B6CC8">
            <w:pPr>
              <w:jc w:val="center"/>
              <w:rPr>
                <w:lang w:val="en-US"/>
              </w:rPr>
            </w:pPr>
            <w:r>
              <w:rPr>
                <w:lang w:val="en-US"/>
              </w:rPr>
              <w:t>(</w:t>
            </w:r>
            <w:r w:rsidR="00A146A1">
              <w:rPr>
                <w:lang w:val="en-US"/>
              </w:rPr>
              <w:t>218.0)</w:t>
            </w:r>
          </w:p>
        </w:tc>
        <w:tc>
          <w:tcPr>
            <w:tcW w:w="993" w:type="dxa"/>
          </w:tcPr>
          <w:p w14:paraId="33E2D1BF" w14:textId="699546C1" w:rsidR="0086655B" w:rsidRDefault="00A146A1" w:rsidP="002B6CC8">
            <w:pPr>
              <w:jc w:val="center"/>
              <w:rPr>
                <w:lang w:val="en-US"/>
              </w:rPr>
            </w:pPr>
            <w:r>
              <w:rPr>
                <w:lang w:val="en-US"/>
              </w:rPr>
              <w:t>(203.1)</w:t>
            </w:r>
          </w:p>
        </w:tc>
        <w:tc>
          <w:tcPr>
            <w:tcW w:w="992" w:type="dxa"/>
          </w:tcPr>
          <w:p w14:paraId="1F95549F" w14:textId="4DD20EF9" w:rsidR="0086655B" w:rsidRDefault="00A146A1" w:rsidP="002B6CC8">
            <w:pPr>
              <w:jc w:val="center"/>
              <w:rPr>
                <w:lang w:val="en-US"/>
              </w:rPr>
            </w:pPr>
            <w:r>
              <w:rPr>
                <w:lang w:val="en-US"/>
              </w:rPr>
              <w:t>(219</w:t>
            </w:r>
            <w:r w:rsidR="00884ED8">
              <w:rPr>
                <w:lang w:val="en-US"/>
              </w:rPr>
              <w:t>.6</w:t>
            </w:r>
            <w:r>
              <w:rPr>
                <w:lang w:val="en-US"/>
              </w:rPr>
              <w:t>)</w:t>
            </w:r>
          </w:p>
        </w:tc>
        <w:tc>
          <w:tcPr>
            <w:tcW w:w="1135" w:type="dxa"/>
          </w:tcPr>
          <w:p w14:paraId="3EDC0F22" w14:textId="50934BB3" w:rsidR="0086655B" w:rsidRDefault="00A146A1" w:rsidP="002B6CC8">
            <w:pPr>
              <w:jc w:val="center"/>
              <w:rPr>
                <w:lang w:val="en-US"/>
              </w:rPr>
            </w:pPr>
            <w:r>
              <w:rPr>
                <w:lang w:val="en-US"/>
              </w:rPr>
              <w:t>(</w:t>
            </w:r>
            <w:r w:rsidR="00B82B8C">
              <w:rPr>
                <w:lang w:val="en-US"/>
              </w:rPr>
              <w:t>189.0</w:t>
            </w:r>
            <w:r>
              <w:rPr>
                <w:lang w:val="en-US"/>
              </w:rPr>
              <w:t>)</w:t>
            </w:r>
          </w:p>
        </w:tc>
        <w:tc>
          <w:tcPr>
            <w:tcW w:w="1123" w:type="dxa"/>
          </w:tcPr>
          <w:p w14:paraId="1B3D6E1C" w14:textId="6F4CC529" w:rsidR="0086655B" w:rsidRDefault="00A146A1" w:rsidP="002B6CC8">
            <w:pPr>
              <w:jc w:val="center"/>
              <w:rPr>
                <w:lang w:val="en-US"/>
              </w:rPr>
            </w:pPr>
            <w:r>
              <w:rPr>
                <w:lang w:val="en-US"/>
              </w:rPr>
              <w:t>(</w:t>
            </w:r>
            <w:r w:rsidR="00B701D7">
              <w:rPr>
                <w:lang w:val="en-US"/>
              </w:rPr>
              <w:t>193.8</w:t>
            </w:r>
            <w:r>
              <w:rPr>
                <w:lang w:val="en-US"/>
              </w:rPr>
              <w:t>)</w:t>
            </w:r>
          </w:p>
        </w:tc>
      </w:tr>
      <w:tr w:rsidR="00302EAF" w14:paraId="18327193" w14:textId="77777777" w:rsidTr="00302EAF">
        <w:tc>
          <w:tcPr>
            <w:tcW w:w="3681" w:type="dxa"/>
            <w:tcBorders>
              <w:bottom w:val="single" w:sz="12" w:space="0" w:color="auto"/>
            </w:tcBorders>
          </w:tcPr>
          <w:p w14:paraId="5B531CD9" w14:textId="55EAF721" w:rsidR="00D42CA8" w:rsidRPr="002B6CC8" w:rsidRDefault="00F45DDB" w:rsidP="39C959ED">
            <w:pPr>
              <w:rPr>
                <w:b/>
                <w:bCs/>
                <w:lang w:val="en-US"/>
              </w:rPr>
            </w:pPr>
            <w:r w:rsidRPr="002B6CC8">
              <w:rPr>
                <w:b/>
                <w:bCs/>
                <w:lang w:val="en-US"/>
              </w:rPr>
              <w:t>Financing Cash Flows</w:t>
            </w:r>
          </w:p>
        </w:tc>
        <w:tc>
          <w:tcPr>
            <w:tcW w:w="850" w:type="dxa"/>
            <w:tcBorders>
              <w:bottom w:val="single" w:sz="12" w:space="0" w:color="auto"/>
            </w:tcBorders>
          </w:tcPr>
          <w:p w14:paraId="1E869337" w14:textId="351A9821" w:rsidR="00D42CA8" w:rsidRDefault="0028466B" w:rsidP="002B6CC8">
            <w:pPr>
              <w:jc w:val="center"/>
              <w:rPr>
                <w:lang w:val="en-US"/>
              </w:rPr>
            </w:pPr>
            <w:r>
              <w:rPr>
                <w:lang w:val="en-US"/>
              </w:rPr>
              <w:t>(</w:t>
            </w:r>
            <w:r w:rsidR="00A807F2">
              <w:rPr>
                <w:lang w:val="en-US"/>
              </w:rPr>
              <w:t>298.6</w:t>
            </w:r>
            <w:r w:rsidR="00FF5881">
              <w:rPr>
                <w:lang w:val="en-US"/>
              </w:rPr>
              <w:t>)</w:t>
            </w:r>
          </w:p>
        </w:tc>
        <w:tc>
          <w:tcPr>
            <w:tcW w:w="993" w:type="dxa"/>
            <w:tcBorders>
              <w:bottom w:val="single" w:sz="12" w:space="0" w:color="auto"/>
            </w:tcBorders>
          </w:tcPr>
          <w:p w14:paraId="2BCA6B6A" w14:textId="1AE8D7F3" w:rsidR="00D42CA8" w:rsidRDefault="00FF5881" w:rsidP="002B6CC8">
            <w:pPr>
              <w:jc w:val="center"/>
              <w:rPr>
                <w:lang w:val="en-US"/>
              </w:rPr>
            </w:pPr>
            <w:r>
              <w:rPr>
                <w:lang w:val="en-US"/>
              </w:rPr>
              <w:t>(</w:t>
            </w:r>
            <w:r w:rsidR="003F5502">
              <w:rPr>
                <w:lang w:val="en-US"/>
              </w:rPr>
              <w:t>300.0</w:t>
            </w:r>
            <w:r w:rsidR="00BD2E59">
              <w:rPr>
                <w:lang w:val="en-US"/>
              </w:rPr>
              <w:t>)</w:t>
            </w:r>
          </w:p>
        </w:tc>
        <w:tc>
          <w:tcPr>
            <w:tcW w:w="992" w:type="dxa"/>
            <w:tcBorders>
              <w:bottom w:val="single" w:sz="12" w:space="0" w:color="auto"/>
            </w:tcBorders>
          </w:tcPr>
          <w:p w14:paraId="0F879176" w14:textId="14F5904C" w:rsidR="00D42CA8" w:rsidRDefault="00BD2E59" w:rsidP="002B6CC8">
            <w:pPr>
              <w:jc w:val="center"/>
              <w:rPr>
                <w:lang w:val="en-US"/>
              </w:rPr>
            </w:pPr>
            <w:r>
              <w:rPr>
                <w:lang w:val="en-US"/>
              </w:rPr>
              <w:t>(</w:t>
            </w:r>
            <w:r w:rsidR="004301A7">
              <w:rPr>
                <w:lang w:val="en-US"/>
              </w:rPr>
              <w:t>301.7</w:t>
            </w:r>
            <w:r>
              <w:rPr>
                <w:lang w:val="en-US"/>
              </w:rPr>
              <w:t>)</w:t>
            </w:r>
          </w:p>
        </w:tc>
        <w:tc>
          <w:tcPr>
            <w:tcW w:w="1135" w:type="dxa"/>
            <w:tcBorders>
              <w:bottom w:val="single" w:sz="12" w:space="0" w:color="auto"/>
            </w:tcBorders>
          </w:tcPr>
          <w:p w14:paraId="5EE40813" w14:textId="1FB65B18" w:rsidR="00D42CA8" w:rsidRDefault="00873FC1" w:rsidP="002B6CC8">
            <w:pPr>
              <w:jc w:val="center"/>
              <w:rPr>
                <w:lang w:val="en-US"/>
              </w:rPr>
            </w:pPr>
            <w:r>
              <w:rPr>
                <w:lang w:val="en-US"/>
              </w:rPr>
              <w:t>(</w:t>
            </w:r>
            <w:r w:rsidR="003016C6">
              <w:rPr>
                <w:lang w:val="en-US"/>
              </w:rPr>
              <w:t>303.8</w:t>
            </w:r>
            <w:r w:rsidR="00944E49">
              <w:rPr>
                <w:lang w:val="en-US"/>
              </w:rPr>
              <w:t>)</w:t>
            </w:r>
          </w:p>
        </w:tc>
        <w:tc>
          <w:tcPr>
            <w:tcW w:w="1123" w:type="dxa"/>
            <w:tcBorders>
              <w:bottom w:val="single" w:sz="12" w:space="0" w:color="auto"/>
            </w:tcBorders>
          </w:tcPr>
          <w:p w14:paraId="6D16A12F" w14:textId="1D0880C4" w:rsidR="00D42CA8" w:rsidRDefault="00F13F39" w:rsidP="002B6CC8">
            <w:pPr>
              <w:jc w:val="center"/>
              <w:rPr>
                <w:lang w:val="en-US"/>
              </w:rPr>
            </w:pPr>
            <w:r>
              <w:rPr>
                <w:lang w:val="en-US"/>
              </w:rPr>
              <w:t>(</w:t>
            </w:r>
            <w:r w:rsidR="003016C6">
              <w:rPr>
                <w:lang w:val="en-US"/>
              </w:rPr>
              <w:t>304</w:t>
            </w:r>
            <w:r w:rsidR="008C2036">
              <w:rPr>
                <w:lang w:val="en-US"/>
              </w:rPr>
              <w:t>.6</w:t>
            </w:r>
            <w:r w:rsidR="00B356CF">
              <w:rPr>
                <w:lang w:val="en-US"/>
              </w:rPr>
              <w:t>)</w:t>
            </w:r>
          </w:p>
        </w:tc>
      </w:tr>
      <w:tr w:rsidR="00302EAF" w14:paraId="7626C998" w14:textId="77777777" w:rsidTr="00302EAF">
        <w:tc>
          <w:tcPr>
            <w:tcW w:w="3681" w:type="dxa"/>
            <w:tcBorders>
              <w:top w:val="single" w:sz="12" w:space="0" w:color="auto"/>
            </w:tcBorders>
          </w:tcPr>
          <w:p w14:paraId="042487BF" w14:textId="410945BA" w:rsidR="007432A1" w:rsidRPr="002B6CC8" w:rsidRDefault="00B356CF" w:rsidP="39C959ED">
            <w:pPr>
              <w:rPr>
                <w:b/>
                <w:bCs/>
                <w:lang w:val="en-US"/>
              </w:rPr>
            </w:pPr>
            <w:r>
              <w:rPr>
                <w:b/>
                <w:bCs/>
                <w:lang w:val="en-US"/>
              </w:rPr>
              <w:lastRenderedPageBreak/>
              <w:t xml:space="preserve">FCFE </w:t>
            </w:r>
          </w:p>
        </w:tc>
        <w:tc>
          <w:tcPr>
            <w:tcW w:w="850" w:type="dxa"/>
            <w:tcBorders>
              <w:top w:val="single" w:sz="12" w:space="0" w:color="auto"/>
            </w:tcBorders>
          </w:tcPr>
          <w:p w14:paraId="08785B78" w14:textId="4425A129" w:rsidR="00B356CF" w:rsidRDefault="00A23DE2" w:rsidP="002B6CC8">
            <w:pPr>
              <w:jc w:val="center"/>
              <w:rPr>
                <w:lang w:val="en-US"/>
              </w:rPr>
            </w:pPr>
            <w:r>
              <w:rPr>
                <w:lang w:val="en-US"/>
              </w:rPr>
              <w:t>36</w:t>
            </w:r>
            <w:r w:rsidR="00C70E19">
              <w:rPr>
                <w:lang w:val="en-US"/>
              </w:rPr>
              <w:t>.5</w:t>
            </w:r>
          </w:p>
        </w:tc>
        <w:tc>
          <w:tcPr>
            <w:tcW w:w="993" w:type="dxa"/>
            <w:tcBorders>
              <w:top w:val="single" w:sz="12" w:space="0" w:color="auto"/>
            </w:tcBorders>
          </w:tcPr>
          <w:p w14:paraId="0C59BD19" w14:textId="1CCD7522" w:rsidR="00B356CF" w:rsidRDefault="00C70E19" w:rsidP="002B6CC8">
            <w:pPr>
              <w:jc w:val="center"/>
              <w:rPr>
                <w:lang w:val="en-US"/>
              </w:rPr>
            </w:pPr>
            <w:r>
              <w:rPr>
                <w:lang w:val="en-US"/>
              </w:rPr>
              <w:t>40</w:t>
            </w:r>
            <w:r w:rsidR="00E41E54">
              <w:rPr>
                <w:lang w:val="en-US"/>
              </w:rPr>
              <w:t>.0</w:t>
            </w:r>
          </w:p>
        </w:tc>
        <w:tc>
          <w:tcPr>
            <w:tcW w:w="992" w:type="dxa"/>
            <w:tcBorders>
              <w:top w:val="single" w:sz="12" w:space="0" w:color="auto"/>
            </w:tcBorders>
          </w:tcPr>
          <w:p w14:paraId="69B82BE4" w14:textId="175DA18A" w:rsidR="00B356CF" w:rsidRDefault="00F80172" w:rsidP="002B6CC8">
            <w:pPr>
              <w:jc w:val="center"/>
              <w:rPr>
                <w:lang w:val="en-US"/>
              </w:rPr>
            </w:pPr>
            <w:r>
              <w:rPr>
                <w:lang w:val="en-US"/>
              </w:rPr>
              <w:t>76</w:t>
            </w:r>
            <w:r w:rsidR="005A6E27">
              <w:rPr>
                <w:lang w:val="en-US"/>
              </w:rPr>
              <w:t>.8</w:t>
            </w:r>
          </w:p>
        </w:tc>
        <w:tc>
          <w:tcPr>
            <w:tcW w:w="1135" w:type="dxa"/>
            <w:tcBorders>
              <w:top w:val="single" w:sz="12" w:space="0" w:color="auto"/>
            </w:tcBorders>
          </w:tcPr>
          <w:p w14:paraId="5978B26D" w14:textId="7D06774C" w:rsidR="00B356CF" w:rsidRDefault="00F80172" w:rsidP="002B6CC8">
            <w:pPr>
              <w:jc w:val="center"/>
              <w:rPr>
                <w:lang w:val="en-US"/>
              </w:rPr>
            </w:pPr>
            <w:r>
              <w:rPr>
                <w:lang w:val="en-US"/>
              </w:rPr>
              <w:t>208</w:t>
            </w:r>
            <w:r w:rsidR="0038003F">
              <w:rPr>
                <w:lang w:val="en-US"/>
              </w:rPr>
              <w:t>.5</w:t>
            </w:r>
          </w:p>
        </w:tc>
        <w:tc>
          <w:tcPr>
            <w:tcW w:w="1123" w:type="dxa"/>
            <w:tcBorders>
              <w:top w:val="single" w:sz="12" w:space="0" w:color="auto"/>
            </w:tcBorders>
          </w:tcPr>
          <w:p w14:paraId="0661EF52" w14:textId="033153EC" w:rsidR="00B356CF" w:rsidRDefault="006818FD" w:rsidP="002B6CC8">
            <w:pPr>
              <w:jc w:val="center"/>
              <w:rPr>
                <w:lang w:val="en-US"/>
              </w:rPr>
            </w:pPr>
            <w:r>
              <w:rPr>
                <w:lang w:val="en-US"/>
              </w:rPr>
              <w:t>217</w:t>
            </w:r>
            <w:r w:rsidR="00841D41">
              <w:rPr>
                <w:lang w:val="en-US"/>
              </w:rPr>
              <w:t>.4</w:t>
            </w:r>
          </w:p>
        </w:tc>
      </w:tr>
      <w:tr w:rsidR="00302EAF" w14:paraId="2304BCA8" w14:textId="77777777" w:rsidTr="00302EAF">
        <w:tc>
          <w:tcPr>
            <w:tcW w:w="3681" w:type="dxa"/>
          </w:tcPr>
          <w:p w14:paraId="3B5763BC" w14:textId="2F246BD2" w:rsidR="00B356CF" w:rsidRPr="002B6CC8" w:rsidRDefault="00DB4CE4" w:rsidP="39C959ED">
            <w:pPr>
              <w:rPr>
                <w:b/>
                <w:bCs/>
                <w:lang w:val="en-US"/>
              </w:rPr>
            </w:pPr>
            <w:r>
              <w:rPr>
                <w:b/>
                <w:bCs/>
                <w:lang w:val="en-US"/>
              </w:rPr>
              <w:t>Terminal Value</w:t>
            </w:r>
          </w:p>
        </w:tc>
        <w:tc>
          <w:tcPr>
            <w:tcW w:w="850" w:type="dxa"/>
          </w:tcPr>
          <w:p w14:paraId="2299FB57" w14:textId="77777777" w:rsidR="00B356CF" w:rsidRDefault="00B356CF" w:rsidP="002B6CC8">
            <w:pPr>
              <w:jc w:val="center"/>
              <w:rPr>
                <w:lang w:val="en-US"/>
              </w:rPr>
            </w:pPr>
          </w:p>
        </w:tc>
        <w:tc>
          <w:tcPr>
            <w:tcW w:w="993" w:type="dxa"/>
          </w:tcPr>
          <w:p w14:paraId="084BFC7F" w14:textId="77777777" w:rsidR="00B356CF" w:rsidRDefault="00B356CF" w:rsidP="002B6CC8">
            <w:pPr>
              <w:jc w:val="center"/>
              <w:rPr>
                <w:lang w:val="en-US"/>
              </w:rPr>
            </w:pPr>
          </w:p>
        </w:tc>
        <w:tc>
          <w:tcPr>
            <w:tcW w:w="992" w:type="dxa"/>
          </w:tcPr>
          <w:p w14:paraId="662236FA" w14:textId="77777777" w:rsidR="00B356CF" w:rsidRDefault="00B356CF" w:rsidP="002B6CC8">
            <w:pPr>
              <w:jc w:val="center"/>
              <w:rPr>
                <w:lang w:val="en-US"/>
              </w:rPr>
            </w:pPr>
          </w:p>
        </w:tc>
        <w:tc>
          <w:tcPr>
            <w:tcW w:w="1135" w:type="dxa"/>
          </w:tcPr>
          <w:p w14:paraId="49A4006B" w14:textId="77777777" w:rsidR="00B356CF" w:rsidRDefault="00B356CF" w:rsidP="002B6CC8">
            <w:pPr>
              <w:jc w:val="center"/>
              <w:rPr>
                <w:lang w:val="en-US"/>
              </w:rPr>
            </w:pPr>
          </w:p>
        </w:tc>
        <w:tc>
          <w:tcPr>
            <w:tcW w:w="1123" w:type="dxa"/>
          </w:tcPr>
          <w:p w14:paraId="33B0DC6B" w14:textId="6B212BFF" w:rsidR="00B356CF" w:rsidRDefault="00BD397D" w:rsidP="002B6CC8">
            <w:pPr>
              <w:jc w:val="center"/>
              <w:rPr>
                <w:lang w:val="en-US"/>
              </w:rPr>
            </w:pPr>
            <w:r>
              <w:rPr>
                <w:lang w:val="en-US"/>
              </w:rPr>
              <w:t>4</w:t>
            </w:r>
            <w:r w:rsidR="0089348B">
              <w:rPr>
                <w:lang w:val="en-US"/>
              </w:rPr>
              <w:t>,</w:t>
            </w:r>
            <w:r>
              <w:rPr>
                <w:lang w:val="en-US"/>
              </w:rPr>
              <w:t>297</w:t>
            </w:r>
            <w:r w:rsidR="0089348B">
              <w:rPr>
                <w:lang w:val="en-US"/>
              </w:rPr>
              <w:t>.9</w:t>
            </w:r>
          </w:p>
        </w:tc>
      </w:tr>
      <w:tr w:rsidR="00302EAF" w14:paraId="200085A7" w14:textId="77777777" w:rsidTr="00302EAF">
        <w:tc>
          <w:tcPr>
            <w:tcW w:w="3681" w:type="dxa"/>
          </w:tcPr>
          <w:p w14:paraId="759595CB" w14:textId="188BA872" w:rsidR="001F411C" w:rsidRDefault="00E241EB" w:rsidP="39C959ED">
            <w:pPr>
              <w:rPr>
                <w:b/>
                <w:bCs/>
                <w:lang w:val="en-US"/>
              </w:rPr>
            </w:pPr>
            <w:r>
              <w:rPr>
                <w:b/>
                <w:bCs/>
                <w:lang w:val="en-US"/>
              </w:rPr>
              <w:t>Total</w:t>
            </w:r>
          </w:p>
        </w:tc>
        <w:tc>
          <w:tcPr>
            <w:tcW w:w="850" w:type="dxa"/>
          </w:tcPr>
          <w:p w14:paraId="06A09605" w14:textId="076071B8" w:rsidR="001F411C" w:rsidRPr="00604A77" w:rsidRDefault="00A743DC" w:rsidP="002B6CC8">
            <w:pPr>
              <w:jc w:val="center"/>
              <w:rPr>
                <w:b/>
                <w:bCs/>
                <w:lang w:val="en-US"/>
              </w:rPr>
            </w:pPr>
            <w:r w:rsidRPr="00604A77">
              <w:rPr>
                <w:b/>
                <w:bCs/>
                <w:lang w:val="en-US"/>
              </w:rPr>
              <w:t>36.5</w:t>
            </w:r>
          </w:p>
        </w:tc>
        <w:tc>
          <w:tcPr>
            <w:tcW w:w="993" w:type="dxa"/>
          </w:tcPr>
          <w:p w14:paraId="59A7E84D" w14:textId="25B87DF9" w:rsidR="001F411C" w:rsidRPr="00604A77" w:rsidRDefault="00A743DC" w:rsidP="002B6CC8">
            <w:pPr>
              <w:jc w:val="center"/>
              <w:rPr>
                <w:b/>
                <w:bCs/>
                <w:lang w:val="en-US"/>
              </w:rPr>
            </w:pPr>
            <w:r w:rsidRPr="00604A77">
              <w:rPr>
                <w:b/>
                <w:bCs/>
                <w:lang w:val="en-US"/>
              </w:rPr>
              <w:t>40.0</w:t>
            </w:r>
          </w:p>
        </w:tc>
        <w:tc>
          <w:tcPr>
            <w:tcW w:w="992" w:type="dxa"/>
          </w:tcPr>
          <w:p w14:paraId="1987AB71" w14:textId="3EFA4EAB" w:rsidR="001F411C" w:rsidRPr="00604A77" w:rsidRDefault="00A743DC" w:rsidP="002B6CC8">
            <w:pPr>
              <w:jc w:val="center"/>
              <w:rPr>
                <w:b/>
                <w:bCs/>
                <w:lang w:val="en-US"/>
              </w:rPr>
            </w:pPr>
            <w:r w:rsidRPr="00604A77">
              <w:rPr>
                <w:b/>
                <w:bCs/>
                <w:lang w:val="en-US"/>
              </w:rPr>
              <w:t>76.8</w:t>
            </w:r>
          </w:p>
        </w:tc>
        <w:tc>
          <w:tcPr>
            <w:tcW w:w="1135" w:type="dxa"/>
          </w:tcPr>
          <w:p w14:paraId="04C8BCE3" w14:textId="42CEBFC0" w:rsidR="001F411C" w:rsidRPr="00604A77" w:rsidRDefault="00A743DC" w:rsidP="002B6CC8">
            <w:pPr>
              <w:jc w:val="center"/>
              <w:rPr>
                <w:b/>
                <w:bCs/>
                <w:lang w:val="en-US"/>
              </w:rPr>
            </w:pPr>
            <w:r w:rsidRPr="00604A77">
              <w:rPr>
                <w:b/>
                <w:bCs/>
                <w:lang w:val="en-US"/>
              </w:rPr>
              <w:t>208.5</w:t>
            </w:r>
          </w:p>
        </w:tc>
        <w:tc>
          <w:tcPr>
            <w:tcW w:w="1123" w:type="dxa"/>
          </w:tcPr>
          <w:p w14:paraId="2402F1BC" w14:textId="2EA7021F" w:rsidR="001F411C" w:rsidRPr="00604A77" w:rsidRDefault="001A37EA" w:rsidP="00AD29D7">
            <w:pPr>
              <w:keepNext/>
              <w:jc w:val="center"/>
              <w:rPr>
                <w:b/>
                <w:bCs/>
                <w:lang w:val="en-US"/>
              </w:rPr>
            </w:pPr>
            <w:r w:rsidRPr="00604A77">
              <w:rPr>
                <w:b/>
                <w:bCs/>
                <w:lang w:val="en-US"/>
              </w:rPr>
              <w:t>4,5</w:t>
            </w:r>
            <w:r w:rsidR="004630BB" w:rsidRPr="00604A77">
              <w:rPr>
                <w:b/>
                <w:bCs/>
                <w:lang w:val="en-US"/>
              </w:rPr>
              <w:t>15.3</w:t>
            </w:r>
          </w:p>
        </w:tc>
      </w:tr>
    </w:tbl>
    <w:p w14:paraId="58B7881F" w14:textId="2EFB9D8B" w:rsidR="00B356CF" w:rsidRDefault="00AD29D7" w:rsidP="00AD29D7">
      <w:pPr>
        <w:pStyle w:val="Caption"/>
        <w:rPr>
          <w:lang w:val="en-US"/>
        </w:rPr>
      </w:pPr>
      <w:r>
        <w:t xml:space="preserve">Table </w:t>
      </w:r>
      <w:r w:rsidR="00066FBA">
        <w:t>19</w:t>
      </w:r>
    </w:p>
    <w:p w14:paraId="6D43FD60" w14:textId="77777777" w:rsidR="00421799" w:rsidRDefault="00514937" w:rsidP="39C959ED">
      <w:pPr>
        <w:rPr>
          <w:lang w:val="en-US"/>
        </w:rPr>
      </w:pPr>
      <w:r>
        <w:rPr>
          <w:lang w:val="en-US"/>
        </w:rPr>
        <w:t>The FCFE model begins with projections of free cash flow to equity over five years. For each year</w:t>
      </w:r>
      <w:r w:rsidR="006F05EF">
        <w:rPr>
          <w:lang w:val="en-US"/>
        </w:rPr>
        <w:t xml:space="preserve">, we </w:t>
      </w:r>
      <w:r w:rsidR="00154E30">
        <w:rPr>
          <w:lang w:val="en-US"/>
        </w:rPr>
        <w:t>take operating cash flows</w:t>
      </w:r>
      <w:r w:rsidR="0085153D">
        <w:rPr>
          <w:lang w:val="en-US"/>
        </w:rPr>
        <w:t>, subtract capital expen</w:t>
      </w:r>
      <w:r w:rsidR="004A5235">
        <w:rPr>
          <w:lang w:val="en-US"/>
        </w:rPr>
        <w:t>di</w:t>
      </w:r>
      <w:r w:rsidR="0085153D">
        <w:rPr>
          <w:lang w:val="en-US"/>
        </w:rPr>
        <w:t>tures</w:t>
      </w:r>
      <w:r w:rsidR="004A5235">
        <w:rPr>
          <w:lang w:val="en-US"/>
        </w:rPr>
        <w:t xml:space="preserve"> and working-capital changes and add net financing flows</w:t>
      </w:r>
      <w:r w:rsidR="002D45DB">
        <w:rPr>
          <w:lang w:val="en-US"/>
        </w:rPr>
        <w:t xml:space="preserve">. This produces </w:t>
      </w:r>
      <w:r w:rsidR="009B1A23">
        <w:rPr>
          <w:lang w:val="en-US"/>
        </w:rPr>
        <w:t>FCFE</w:t>
      </w:r>
      <w:r w:rsidR="002D45DB">
        <w:rPr>
          <w:lang w:val="en-US"/>
        </w:rPr>
        <w:t xml:space="preserve"> values</w:t>
      </w:r>
      <w:r w:rsidR="009B1A23">
        <w:rPr>
          <w:lang w:val="en-US"/>
        </w:rPr>
        <w:t xml:space="preserve"> as seen in the table</w:t>
      </w:r>
      <w:r w:rsidR="00C97ACE">
        <w:rPr>
          <w:lang w:val="en-US"/>
        </w:rPr>
        <w:t xml:space="preserve"> above</w:t>
      </w:r>
      <w:r w:rsidR="00421799">
        <w:rPr>
          <w:lang w:val="en-US"/>
        </w:rPr>
        <w:t xml:space="preserve">. </w:t>
      </w:r>
    </w:p>
    <w:p w14:paraId="2240F0B5" w14:textId="77777777" w:rsidR="002671D7" w:rsidRDefault="00421799" w:rsidP="39C959ED">
      <w:pPr>
        <w:rPr>
          <w:lang w:val="en-US"/>
        </w:rPr>
      </w:pPr>
      <w:r>
        <w:rPr>
          <w:lang w:val="en-US"/>
        </w:rPr>
        <w:t xml:space="preserve">We then </w:t>
      </w:r>
      <w:r w:rsidR="00DA6291">
        <w:rPr>
          <w:lang w:val="en-US"/>
        </w:rPr>
        <w:t xml:space="preserve">calculate </w:t>
      </w:r>
      <w:r w:rsidR="00CA7AD1">
        <w:rPr>
          <w:lang w:val="en-US"/>
        </w:rPr>
        <w:t xml:space="preserve">a terminal </w:t>
      </w:r>
      <w:r w:rsidR="00444680">
        <w:rPr>
          <w:lang w:val="en-US"/>
        </w:rPr>
        <w:t>FCFE of £</w:t>
      </w:r>
      <w:r w:rsidR="008641D5">
        <w:rPr>
          <w:lang w:val="en-US"/>
        </w:rPr>
        <w:t>4,515.3m</w:t>
      </w:r>
      <w:r w:rsidR="00700A6C">
        <w:rPr>
          <w:lang w:val="en-US"/>
        </w:rPr>
        <w:t xml:space="preserve"> at the end of </w:t>
      </w:r>
      <w:r w:rsidR="00E33330">
        <w:rPr>
          <w:lang w:val="en-US"/>
        </w:rPr>
        <w:t>FY</w:t>
      </w:r>
      <w:r w:rsidR="00FE1AA5">
        <w:rPr>
          <w:lang w:val="en-US"/>
        </w:rPr>
        <w:t>29 using the</w:t>
      </w:r>
      <w:r w:rsidR="00727CE6">
        <w:rPr>
          <w:lang w:val="en-US"/>
        </w:rPr>
        <w:t xml:space="preserve"> </w:t>
      </w:r>
      <w:r w:rsidR="00A22EF1">
        <w:rPr>
          <w:lang w:val="en-US"/>
        </w:rPr>
        <w:t>same</w:t>
      </w:r>
      <w:r w:rsidR="00AC1536">
        <w:rPr>
          <w:lang w:val="en-US"/>
        </w:rPr>
        <w:t xml:space="preserve"> </w:t>
      </w:r>
      <w:r w:rsidR="00727CE6">
        <w:rPr>
          <w:lang w:val="en-US"/>
        </w:rPr>
        <w:t xml:space="preserve">Gordon Growth </w:t>
      </w:r>
      <w:r w:rsidR="0001089D">
        <w:rPr>
          <w:lang w:val="en-US"/>
        </w:rPr>
        <w:t>for</w:t>
      </w:r>
      <w:r w:rsidR="00A22EF1">
        <w:rPr>
          <w:lang w:val="en-US"/>
        </w:rPr>
        <w:t>mula used for DDM</w:t>
      </w:r>
      <w:r w:rsidR="00712E03">
        <w:rPr>
          <w:lang w:val="en-US"/>
        </w:rPr>
        <w:t xml:space="preserve"> and find the total</w:t>
      </w:r>
      <w:r w:rsidR="00D67496">
        <w:rPr>
          <w:lang w:val="en-US"/>
        </w:rPr>
        <w:t xml:space="preserve"> for eac</w:t>
      </w:r>
      <w:r w:rsidR="00FB066D">
        <w:rPr>
          <w:lang w:val="en-US"/>
        </w:rPr>
        <w:t>h year.</w:t>
      </w:r>
      <w:r w:rsidR="00E73EDF">
        <w:rPr>
          <w:lang w:val="en-US"/>
        </w:rPr>
        <w:t xml:space="preserve"> </w:t>
      </w:r>
    </w:p>
    <w:p w14:paraId="5060C12F" w14:textId="52EA428E" w:rsidR="00931433" w:rsidRDefault="00E73EDF" w:rsidP="39C959ED">
      <w:pPr>
        <w:rPr>
          <w:lang w:val="en-US"/>
        </w:rPr>
      </w:pPr>
      <w:r>
        <w:rPr>
          <w:lang w:val="en-US"/>
        </w:rPr>
        <w:t xml:space="preserve">These totals are </w:t>
      </w:r>
      <w:r w:rsidR="00B86BBD">
        <w:rPr>
          <w:lang w:val="en-US"/>
        </w:rPr>
        <w:t>discounted</w:t>
      </w:r>
      <w:r w:rsidR="002F35DD">
        <w:rPr>
          <w:lang w:val="en-US"/>
        </w:rPr>
        <w:t xml:space="preserve"> by the</w:t>
      </w:r>
      <w:r w:rsidR="007147A1">
        <w:rPr>
          <w:lang w:val="en-US"/>
        </w:rPr>
        <w:t xml:space="preserve"> </w:t>
      </w:r>
      <w:r w:rsidR="002F35DD">
        <w:rPr>
          <w:lang w:val="en-US"/>
        </w:rPr>
        <w:t xml:space="preserve">COE </w:t>
      </w:r>
      <w:r w:rsidR="000647A3">
        <w:rPr>
          <w:lang w:val="en-US"/>
        </w:rPr>
        <w:t>(8.211</w:t>
      </w:r>
      <w:r w:rsidR="006F1F16">
        <w:rPr>
          <w:lang w:val="en-US"/>
        </w:rPr>
        <w:t>%)</w:t>
      </w:r>
      <w:r w:rsidR="00487743">
        <w:rPr>
          <w:lang w:val="en-US"/>
        </w:rPr>
        <w:t>, added up</w:t>
      </w:r>
      <w:r w:rsidR="007665E8">
        <w:rPr>
          <w:lang w:val="en-US"/>
        </w:rPr>
        <w:t xml:space="preserve"> </w:t>
      </w:r>
      <w:r w:rsidR="00D950A2">
        <w:rPr>
          <w:lang w:val="en-US"/>
        </w:rPr>
        <w:t>to equal a value of</w:t>
      </w:r>
      <w:r w:rsidR="007B08D4">
        <w:rPr>
          <w:lang w:val="en-US"/>
        </w:rPr>
        <w:t xml:space="preserve"> £3,323.8</w:t>
      </w:r>
      <w:r w:rsidR="006B2960">
        <w:rPr>
          <w:lang w:val="en-US"/>
        </w:rPr>
        <w:t xml:space="preserve">m </w:t>
      </w:r>
      <w:r w:rsidR="007B08D4">
        <w:rPr>
          <w:lang w:val="en-US"/>
        </w:rPr>
        <w:t xml:space="preserve">and </w:t>
      </w:r>
      <w:r w:rsidR="00CA58E2">
        <w:rPr>
          <w:lang w:val="en-US"/>
        </w:rPr>
        <w:t xml:space="preserve">divided by </w:t>
      </w:r>
      <w:r w:rsidR="00AC666C">
        <w:rPr>
          <w:lang w:val="en-US"/>
        </w:rPr>
        <w:t>364m shares</w:t>
      </w:r>
      <w:r w:rsidR="008360D3">
        <w:rPr>
          <w:lang w:val="en-US"/>
        </w:rPr>
        <w:t>. Th</w:t>
      </w:r>
      <w:r w:rsidR="008C4B15">
        <w:rPr>
          <w:lang w:val="en-US"/>
        </w:rPr>
        <w:t>is</w:t>
      </w:r>
      <w:r w:rsidR="008360D3">
        <w:rPr>
          <w:lang w:val="en-US"/>
        </w:rPr>
        <w:t xml:space="preserve"> gives an FCFE</w:t>
      </w:r>
      <w:r w:rsidR="00002A38">
        <w:rPr>
          <w:lang w:val="en-US"/>
        </w:rPr>
        <w:t xml:space="preserve">-based fair value of </w:t>
      </w:r>
      <w:r w:rsidR="00002A38" w:rsidRPr="001C0D7E">
        <w:rPr>
          <w:b/>
          <w:bCs/>
          <w:lang w:val="en-US"/>
        </w:rPr>
        <w:t>£9.13</w:t>
      </w:r>
      <w:r w:rsidR="008C4B15">
        <w:rPr>
          <w:lang w:val="en-US"/>
        </w:rPr>
        <w:t xml:space="preserve"> per share</w:t>
      </w:r>
      <w:r w:rsidR="001C0D7E">
        <w:rPr>
          <w:lang w:val="en-US"/>
        </w:rPr>
        <w:t>.</w:t>
      </w:r>
      <w:r w:rsidR="00FB066D">
        <w:rPr>
          <w:lang w:val="en-US"/>
        </w:rPr>
        <w:t xml:space="preserve"> </w:t>
      </w:r>
    </w:p>
    <w:p w14:paraId="4BF54977" w14:textId="19F523EF" w:rsidR="00514937" w:rsidRPr="00931433" w:rsidRDefault="00931433" w:rsidP="39C959ED">
      <w:pPr>
        <w:rPr>
          <w:b/>
          <w:bCs/>
          <w:lang w:val="en-US"/>
        </w:rPr>
      </w:pPr>
      <w:r>
        <w:rPr>
          <w:b/>
          <w:bCs/>
          <w:lang w:val="en-US"/>
        </w:rPr>
        <w:t>Reconciliation</w:t>
      </w:r>
    </w:p>
    <w:tbl>
      <w:tblPr>
        <w:tblStyle w:val="TableGrid"/>
        <w:tblW w:w="8359" w:type="dxa"/>
        <w:tblLook w:val="04A0" w:firstRow="1" w:lastRow="0" w:firstColumn="1" w:lastColumn="0" w:noHBand="0" w:noVBand="1"/>
      </w:tblPr>
      <w:tblGrid>
        <w:gridCol w:w="2122"/>
        <w:gridCol w:w="1191"/>
        <w:gridCol w:w="1363"/>
        <w:gridCol w:w="1116"/>
        <w:gridCol w:w="1291"/>
        <w:gridCol w:w="1276"/>
      </w:tblGrid>
      <w:tr w:rsidR="00733763" w14:paraId="7CD78469" w14:textId="0B14B64A" w:rsidTr="00E9254D">
        <w:trPr>
          <w:trHeight w:val="373"/>
        </w:trPr>
        <w:tc>
          <w:tcPr>
            <w:tcW w:w="2122" w:type="dxa"/>
          </w:tcPr>
          <w:p w14:paraId="5CC906B9" w14:textId="3EACCCDF" w:rsidR="00733763" w:rsidRPr="00703F05" w:rsidRDefault="00733763" w:rsidP="00733763">
            <w:pPr>
              <w:jc w:val="center"/>
              <w:rPr>
                <w:b/>
                <w:bCs/>
                <w:lang w:val="en-US"/>
              </w:rPr>
            </w:pPr>
          </w:p>
        </w:tc>
        <w:tc>
          <w:tcPr>
            <w:tcW w:w="1191" w:type="dxa"/>
          </w:tcPr>
          <w:p w14:paraId="2713BD60" w14:textId="00C14DAA" w:rsidR="00733763" w:rsidRDefault="00733763" w:rsidP="00733763">
            <w:pPr>
              <w:jc w:val="center"/>
              <w:rPr>
                <w:lang w:val="en-US"/>
              </w:rPr>
            </w:pPr>
            <w:r w:rsidRPr="002B6CC8">
              <w:rPr>
                <w:b/>
                <w:bCs/>
                <w:lang w:val="en-US"/>
              </w:rPr>
              <w:t>2025E</w:t>
            </w:r>
          </w:p>
        </w:tc>
        <w:tc>
          <w:tcPr>
            <w:tcW w:w="1363" w:type="dxa"/>
          </w:tcPr>
          <w:p w14:paraId="3B54E15E" w14:textId="6351DCB1" w:rsidR="00733763" w:rsidRDefault="00733763" w:rsidP="00733763">
            <w:pPr>
              <w:jc w:val="center"/>
              <w:rPr>
                <w:lang w:val="en-US"/>
              </w:rPr>
            </w:pPr>
            <w:r w:rsidRPr="002B6CC8">
              <w:rPr>
                <w:b/>
                <w:bCs/>
                <w:lang w:val="en-US"/>
              </w:rPr>
              <w:t>2026E</w:t>
            </w:r>
          </w:p>
        </w:tc>
        <w:tc>
          <w:tcPr>
            <w:tcW w:w="1116" w:type="dxa"/>
          </w:tcPr>
          <w:p w14:paraId="4256B6A7" w14:textId="6304F82C" w:rsidR="00733763" w:rsidRDefault="00733763" w:rsidP="00733763">
            <w:pPr>
              <w:jc w:val="center"/>
              <w:rPr>
                <w:lang w:val="en-US"/>
              </w:rPr>
            </w:pPr>
            <w:r w:rsidRPr="002B6CC8">
              <w:rPr>
                <w:b/>
                <w:bCs/>
                <w:lang w:val="en-US"/>
              </w:rPr>
              <w:t>2027E</w:t>
            </w:r>
          </w:p>
        </w:tc>
        <w:tc>
          <w:tcPr>
            <w:tcW w:w="1291" w:type="dxa"/>
          </w:tcPr>
          <w:p w14:paraId="13AA06E7" w14:textId="49EF480F" w:rsidR="00733763" w:rsidRDefault="00733763" w:rsidP="00733763">
            <w:pPr>
              <w:jc w:val="center"/>
              <w:rPr>
                <w:lang w:val="en-US"/>
              </w:rPr>
            </w:pPr>
            <w:r w:rsidRPr="002B6CC8">
              <w:rPr>
                <w:b/>
                <w:bCs/>
                <w:lang w:val="en-US"/>
              </w:rPr>
              <w:t>2028P</w:t>
            </w:r>
          </w:p>
        </w:tc>
        <w:tc>
          <w:tcPr>
            <w:tcW w:w="1276" w:type="dxa"/>
          </w:tcPr>
          <w:p w14:paraId="471F1C63" w14:textId="1C906BB1" w:rsidR="00733763" w:rsidRDefault="00733763" w:rsidP="00733763">
            <w:pPr>
              <w:jc w:val="center"/>
              <w:rPr>
                <w:lang w:val="en-US"/>
              </w:rPr>
            </w:pPr>
            <w:r w:rsidRPr="002B6CC8">
              <w:rPr>
                <w:b/>
                <w:bCs/>
                <w:lang w:val="en-US"/>
              </w:rPr>
              <w:t>2029P</w:t>
            </w:r>
          </w:p>
        </w:tc>
      </w:tr>
      <w:tr w:rsidR="00733763" w14:paraId="6034FB08" w14:textId="42528A33" w:rsidTr="00E9254D">
        <w:trPr>
          <w:trHeight w:val="279"/>
        </w:trPr>
        <w:tc>
          <w:tcPr>
            <w:tcW w:w="2122" w:type="dxa"/>
          </w:tcPr>
          <w:p w14:paraId="72FFAEB2" w14:textId="3A8D2220" w:rsidR="00733763" w:rsidRPr="00703F05" w:rsidRDefault="00733763" w:rsidP="00733763">
            <w:pPr>
              <w:rPr>
                <w:b/>
                <w:bCs/>
                <w:lang w:val="en-US"/>
              </w:rPr>
            </w:pPr>
            <w:r>
              <w:rPr>
                <w:b/>
                <w:bCs/>
                <w:lang w:val="en-US"/>
              </w:rPr>
              <w:t>Net Cash Flow</w:t>
            </w:r>
          </w:p>
        </w:tc>
        <w:tc>
          <w:tcPr>
            <w:tcW w:w="1191" w:type="dxa"/>
          </w:tcPr>
          <w:p w14:paraId="55DDDAEC" w14:textId="4129CB2A" w:rsidR="00733763" w:rsidRDefault="00B621E7" w:rsidP="00733763">
            <w:pPr>
              <w:jc w:val="center"/>
              <w:rPr>
                <w:lang w:val="en-US"/>
              </w:rPr>
            </w:pPr>
            <w:r>
              <w:rPr>
                <w:lang w:val="en-US"/>
              </w:rPr>
              <w:t>(4.0)</w:t>
            </w:r>
          </w:p>
        </w:tc>
        <w:tc>
          <w:tcPr>
            <w:tcW w:w="1363" w:type="dxa"/>
          </w:tcPr>
          <w:p w14:paraId="3B247E1B" w14:textId="4CADB8CB" w:rsidR="00733763" w:rsidRDefault="00733763" w:rsidP="00733763">
            <w:pPr>
              <w:jc w:val="center"/>
              <w:rPr>
                <w:lang w:val="en-US"/>
              </w:rPr>
            </w:pPr>
            <w:r>
              <w:rPr>
                <w:lang w:val="en-US"/>
              </w:rPr>
              <w:t>(</w:t>
            </w:r>
            <w:r w:rsidR="00B621E7">
              <w:rPr>
                <w:lang w:val="en-US"/>
              </w:rPr>
              <w:t>87.6)</w:t>
            </w:r>
          </w:p>
        </w:tc>
        <w:tc>
          <w:tcPr>
            <w:tcW w:w="1116" w:type="dxa"/>
          </w:tcPr>
          <w:p w14:paraId="02069AA5" w14:textId="6219D396" w:rsidR="00733763" w:rsidRDefault="00733763" w:rsidP="00733763">
            <w:pPr>
              <w:jc w:val="center"/>
              <w:rPr>
                <w:lang w:val="en-US"/>
              </w:rPr>
            </w:pPr>
            <w:r>
              <w:rPr>
                <w:lang w:val="en-US"/>
              </w:rPr>
              <w:t>(1</w:t>
            </w:r>
            <w:r w:rsidR="00BD021F">
              <w:rPr>
                <w:lang w:val="en-US"/>
              </w:rPr>
              <w:t>14.5</w:t>
            </w:r>
            <w:r>
              <w:rPr>
                <w:lang w:val="en-US"/>
              </w:rPr>
              <w:t>)</w:t>
            </w:r>
          </w:p>
        </w:tc>
        <w:tc>
          <w:tcPr>
            <w:tcW w:w="1291" w:type="dxa"/>
          </w:tcPr>
          <w:p w14:paraId="52674E55" w14:textId="04186451" w:rsidR="00733763" w:rsidRDefault="00BD021F" w:rsidP="00733763">
            <w:pPr>
              <w:jc w:val="center"/>
              <w:rPr>
                <w:lang w:val="en-US"/>
              </w:rPr>
            </w:pPr>
            <w:r>
              <w:rPr>
                <w:lang w:val="en-US"/>
              </w:rPr>
              <w:t>(12.6)</w:t>
            </w:r>
          </w:p>
        </w:tc>
        <w:tc>
          <w:tcPr>
            <w:tcW w:w="1276" w:type="dxa"/>
          </w:tcPr>
          <w:p w14:paraId="738CA336" w14:textId="5BAF2F39" w:rsidR="00733763" w:rsidRDefault="00BD021F" w:rsidP="00733763">
            <w:pPr>
              <w:jc w:val="center"/>
              <w:rPr>
                <w:lang w:val="en-US"/>
              </w:rPr>
            </w:pPr>
            <w:r>
              <w:rPr>
                <w:lang w:val="en-US"/>
              </w:rPr>
              <w:t>(12.9)</w:t>
            </w:r>
          </w:p>
        </w:tc>
      </w:tr>
      <w:tr w:rsidR="00733763" w14:paraId="459C0874" w14:textId="0803B538" w:rsidTr="00601D95">
        <w:tc>
          <w:tcPr>
            <w:tcW w:w="2122" w:type="dxa"/>
          </w:tcPr>
          <w:p w14:paraId="6B8F3ED1" w14:textId="472D2EAD" w:rsidR="00733763" w:rsidRPr="00703F05" w:rsidRDefault="00733763" w:rsidP="00733763">
            <w:pPr>
              <w:rPr>
                <w:b/>
                <w:bCs/>
                <w:lang w:val="en-US"/>
              </w:rPr>
            </w:pPr>
            <w:r>
              <w:rPr>
                <w:rFonts w:ascii="Wingdings 3" w:eastAsia="Wingdings 3" w:hAnsi="Wingdings 3" w:cs="Wingdings 3"/>
                <w:b/>
                <w:bCs/>
              </w:rPr>
              <w:t>r</w:t>
            </w:r>
            <w:r>
              <w:rPr>
                <w:rFonts w:eastAsia="Times New Roman" w:cs="Times New Roman"/>
                <w:b/>
                <w:bCs/>
              </w:rPr>
              <w:t xml:space="preserve"> </w:t>
            </w:r>
            <w:r>
              <w:rPr>
                <w:b/>
                <w:bCs/>
              </w:rPr>
              <w:t>Cash on SoFP</w:t>
            </w:r>
          </w:p>
        </w:tc>
        <w:tc>
          <w:tcPr>
            <w:tcW w:w="1191" w:type="dxa"/>
          </w:tcPr>
          <w:p w14:paraId="7169BAC1" w14:textId="308DCDD9" w:rsidR="00733763" w:rsidRDefault="00733763" w:rsidP="00733763">
            <w:pPr>
              <w:jc w:val="center"/>
              <w:rPr>
                <w:lang w:val="en-US"/>
              </w:rPr>
            </w:pPr>
            <w:r>
              <w:rPr>
                <w:lang w:val="en-US"/>
              </w:rPr>
              <w:t>36.5</w:t>
            </w:r>
          </w:p>
        </w:tc>
        <w:tc>
          <w:tcPr>
            <w:tcW w:w="1363" w:type="dxa"/>
          </w:tcPr>
          <w:p w14:paraId="002E6E6F" w14:textId="203FA352" w:rsidR="00733763" w:rsidRDefault="00FB5BAA" w:rsidP="00733763">
            <w:pPr>
              <w:jc w:val="center"/>
              <w:rPr>
                <w:lang w:val="en-US"/>
              </w:rPr>
            </w:pPr>
            <w:r>
              <w:rPr>
                <w:lang w:val="en-US"/>
              </w:rPr>
              <w:t>(65.9</w:t>
            </w:r>
            <w:r w:rsidR="009B0F82">
              <w:rPr>
                <w:lang w:val="en-US"/>
              </w:rPr>
              <w:t>)</w:t>
            </w:r>
          </w:p>
        </w:tc>
        <w:tc>
          <w:tcPr>
            <w:tcW w:w="1116" w:type="dxa"/>
          </w:tcPr>
          <w:p w14:paraId="104F5698" w14:textId="3339FA6E" w:rsidR="00733763" w:rsidRDefault="007F22AF" w:rsidP="00733763">
            <w:pPr>
              <w:jc w:val="center"/>
              <w:rPr>
                <w:lang w:val="en-US"/>
              </w:rPr>
            </w:pPr>
            <w:r>
              <w:rPr>
                <w:lang w:val="en-US"/>
              </w:rPr>
              <w:t>(107.8)</w:t>
            </w:r>
          </w:p>
        </w:tc>
        <w:tc>
          <w:tcPr>
            <w:tcW w:w="1291" w:type="dxa"/>
          </w:tcPr>
          <w:p w14:paraId="4EB9B686" w14:textId="553D622F" w:rsidR="00733763" w:rsidRDefault="007329C7" w:rsidP="00733763">
            <w:pPr>
              <w:jc w:val="center"/>
              <w:rPr>
                <w:lang w:val="en-US"/>
              </w:rPr>
            </w:pPr>
            <w:r>
              <w:rPr>
                <w:lang w:val="en-US"/>
              </w:rPr>
              <w:t>21.5</w:t>
            </w:r>
          </w:p>
        </w:tc>
        <w:tc>
          <w:tcPr>
            <w:tcW w:w="1276" w:type="dxa"/>
          </w:tcPr>
          <w:p w14:paraId="114BE556" w14:textId="715A5916" w:rsidR="00733763" w:rsidRDefault="007329C7" w:rsidP="00733763">
            <w:pPr>
              <w:jc w:val="center"/>
              <w:rPr>
                <w:lang w:val="en-US"/>
              </w:rPr>
            </w:pPr>
            <w:r>
              <w:rPr>
                <w:lang w:val="en-US"/>
              </w:rPr>
              <w:t>11.0</w:t>
            </w:r>
          </w:p>
        </w:tc>
      </w:tr>
      <w:tr w:rsidR="00733763" w14:paraId="08E08985" w14:textId="77777777" w:rsidTr="00601D95">
        <w:tc>
          <w:tcPr>
            <w:tcW w:w="2122" w:type="dxa"/>
          </w:tcPr>
          <w:p w14:paraId="78314268" w14:textId="39A57561" w:rsidR="00733763" w:rsidRPr="00733763" w:rsidRDefault="00733763" w:rsidP="00733763">
            <w:pPr>
              <w:rPr>
                <w:rFonts w:ascii="Wingdings 3" w:eastAsia="Wingdings 3" w:hAnsi="Wingdings 3" w:cs="Wingdings 3"/>
                <w:b/>
                <w:bCs/>
              </w:rPr>
            </w:pPr>
            <w:r w:rsidRPr="00733763">
              <w:rPr>
                <w:b/>
                <w:bCs/>
                <w:lang w:val="en-US"/>
              </w:rPr>
              <w:t>Difference</w:t>
            </w:r>
          </w:p>
        </w:tc>
        <w:tc>
          <w:tcPr>
            <w:tcW w:w="1191" w:type="dxa"/>
          </w:tcPr>
          <w:p w14:paraId="14CD7563" w14:textId="5CC5837F" w:rsidR="00733763" w:rsidRDefault="00317715" w:rsidP="00733763">
            <w:pPr>
              <w:jc w:val="center"/>
              <w:rPr>
                <w:lang w:val="en-US"/>
              </w:rPr>
            </w:pPr>
            <w:r>
              <w:rPr>
                <w:lang w:val="en-US"/>
              </w:rPr>
              <w:t>40.</w:t>
            </w:r>
            <w:r w:rsidR="002C6D28">
              <w:rPr>
                <w:lang w:val="en-US"/>
              </w:rPr>
              <w:t>5</w:t>
            </w:r>
          </w:p>
        </w:tc>
        <w:tc>
          <w:tcPr>
            <w:tcW w:w="1363" w:type="dxa"/>
          </w:tcPr>
          <w:p w14:paraId="291D1622" w14:textId="5963F182" w:rsidR="00733763" w:rsidRDefault="00B02F38" w:rsidP="00733763">
            <w:pPr>
              <w:jc w:val="center"/>
              <w:rPr>
                <w:lang w:val="en-US"/>
              </w:rPr>
            </w:pPr>
            <w:r>
              <w:rPr>
                <w:lang w:val="en-US"/>
              </w:rPr>
              <w:t>21</w:t>
            </w:r>
            <w:r w:rsidR="00293C0A">
              <w:rPr>
                <w:lang w:val="en-US"/>
              </w:rPr>
              <w:t>.</w:t>
            </w:r>
            <w:r w:rsidR="00B82C7E">
              <w:rPr>
                <w:lang w:val="en-US"/>
              </w:rPr>
              <w:t>7</w:t>
            </w:r>
          </w:p>
        </w:tc>
        <w:tc>
          <w:tcPr>
            <w:tcW w:w="1116" w:type="dxa"/>
          </w:tcPr>
          <w:p w14:paraId="5BE6CE8C" w14:textId="5E8554B8" w:rsidR="00733763" w:rsidRDefault="006D5E82" w:rsidP="00733763">
            <w:pPr>
              <w:jc w:val="center"/>
              <w:rPr>
                <w:lang w:val="en-US"/>
              </w:rPr>
            </w:pPr>
            <w:r>
              <w:rPr>
                <w:lang w:val="en-US"/>
              </w:rPr>
              <w:t>6.7</w:t>
            </w:r>
          </w:p>
        </w:tc>
        <w:tc>
          <w:tcPr>
            <w:tcW w:w="1291" w:type="dxa"/>
          </w:tcPr>
          <w:p w14:paraId="408EB38A" w14:textId="268DA43C" w:rsidR="00733763" w:rsidRDefault="008B2046" w:rsidP="00733763">
            <w:pPr>
              <w:jc w:val="center"/>
              <w:rPr>
                <w:lang w:val="en-US"/>
              </w:rPr>
            </w:pPr>
            <w:r>
              <w:rPr>
                <w:lang w:val="en-US"/>
              </w:rPr>
              <w:t>34.1</w:t>
            </w:r>
          </w:p>
        </w:tc>
        <w:tc>
          <w:tcPr>
            <w:tcW w:w="1276" w:type="dxa"/>
          </w:tcPr>
          <w:p w14:paraId="3D8A9770" w14:textId="55AC234D" w:rsidR="00733763" w:rsidRDefault="00B6320C" w:rsidP="00AD29D7">
            <w:pPr>
              <w:keepNext/>
              <w:jc w:val="center"/>
              <w:rPr>
                <w:lang w:val="en-US"/>
              </w:rPr>
            </w:pPr>
            <w:r>
              <w:rPr>
                <w:lang w:val="en-US"/>
              </w:rPr>
              <w:t>23.9</w:t>
            </w:r>
          </w:p>
        </w:tc>
      </w:tr>
    </w:tbl>
    <w:p w14:paraId="5CAF810C" w14:textId="0CA11140" w:rsidR="00FB066D" w:rsidRPr="009F5CDE" w:rsidRDefault="00AD29D7" w:rsidP="00AD29D7">
      <w:pPr>
        <w:pStyle w:val="Caption"/>
        <w:rPr>
          <w:b/>
          <w:bCs/>
          <w:lang w:val="en-US"/>
        </w:rPr>
      </w:pPr>
      <w:r>
        <w:t xml:space="preserve">Table </w:t>
      </w:r>
      <w:r w:rsidR="00066FBA">
        <w:t>20</w:t>
      </w:r>
    </w:p>
    <w:tbl>
      <w:tblPr>
        <w:tblStyle w:val="TableGrid"/>
        <w:tblW w:w="0" w:type="auto"/>
        <w:tblLook w:val="04A0" w:firstRow="1" w:lastRow="0" w:firstColumn="1" w:lastColumn="0" w:noHBand="0" w:noVBand="1"/>
      </w:tblPr>
      <w:tblGrid>
        <w:gridCol w:w="1413"/>
        <w:gridCol w:w="1417"/>
        <w:gridCol w:w="1701"/>
        <w:gridCol w:w="1560"/>
      </w:tblGrid>
      <w:tr w:rsidR="009569BF" w:rsidRPr="009F5CDE" w14:paraId="7D574F9C" w14:textId="77777777" w:rsidTr="00CA7E04">
        <w:tc>
          <w:tcPr>
            <w:tcW w:w="1413" w:type="dxa"/>
            <w:tcBorders>
              <w:right w:val="single" w:sz="18" w:space="0" w:color="000000"/>
            </w:tcBorders>
          </w:tcPr>
          <w:p w14:paraId="53704EE0" w14:textId="65E3E4E9" w:rsidR="009569BF" w:rsidRPr="009F5CDE" w:rsidRDefault="009569BF" w:rsidP="00CA7E04">
            <w:pPr>
              <w:jc w:val="center"/>
              <w:rPr>
                <w:b/>
                <w:bCs/>
                <w:lang w:val="en-US"/>
              </w:rPr>
            </w:pPr>
            <w:r w:rsidRPr="009F5CDE">
              <w:rPr>
                <w:b/>
                <w:bCs/>
                <w:lang w:val="en-US"/>
              </w:rPr>
              <w:t>FCFE</w:t>
            </w:r>
          </w:p>
        </w:tc>
        <w:tc>
          <w:tcPr>
            <w:tcW w:w="1417" w:type="dxa"/>
            <w:tcBorders>
              <w:left w:val="single" w:sz="18" w:space="0" w:color="000000"/>
            </w:tcBorders>
          </w:tcPr>
          <w:p w14:paraId="168EBD78" w14:textId="01A287E9" w:rsidR="009569BF" w:rsidRPr="009F5CDE" w:rsidRDefault="00A8507A" w:rsidP="00CA7E04">
            <w:pPr>
              <w:jc w:val="center"/>
              <w:rPr>
                <w:b/>
                <w:bCs/>
                <w:lang w:val="en-US"/>
              </w:rPr>
            </w:pPr>
            <w:r w:rsidRPr="009F5CDE">
              <w:rPr>
                <w:b/>
                <w:bCs/>
                <w:lang w:val="en-US"/>
              </w:rPr>
              <w:t>DDM</w:t>
            </w:r>
          </w:p>
        </w:tc>
        <w:tc>
          <w:tcPr>
            <w:tcW w:w="1701" w:type="dxa"/>
            <w:tcBorders>
              <w:right w:val="single" w:sz="18" w:space="0" w:color="000000"/>
            </w:tcBorders>
          </w:tcPr>
          <w:p w14:paraId="7D07731D" w14:textId="7E1DAF0B" w:rsidR="009569BF" w:rsidRPr="009F5CDE" w:rsidRDefault="00C84EC7" w:rsidP="00CA7E04">
            <w:pPr>
              <w:jc w:val="center"/>
              <w:rPr>
                <w:b/>
                <w:bCs/>
                <w:lang w:val="en-US"/>
              </w:rPr>
            </w:pPr>
            <w:r>
              <w:rPr>
                <w:b/>
                <w:bCs/>
                <w:lang w:val="en-US"/>
              </w:rPr>
              <w:t>PV</w:t>
            </w:r>
            <w:r>
              <w:rPr>
                <w:b/>
                <w:bCs/>
              </w:rPr>
              <w:t xml:space="preserve"> of </w:t>
            </w:r>
            <w:r>
              <w:rPr>
                <w:rFonts w:ascii="Wingdings 3" w:eastAsia="Wingdings 3" w:hAnsi="Wingdings 3" w:cs="Wingdings 3"/>
                <w:b/>
                <w:bCs/>
              </w:rPr>
              <w:t>r</w:t>
            </w:r>
            <w:r w:rsidRPr="009F5CDE">
              <w:rPr>
                <w:b/>
                <w:bCs/>
                <w:lang w:val="en-US"/>
              </w:rPr>
              <w:t xml:space="preserve"> </w:t>
            </w:r>
            <w:r w:rsidR="007243D6" w:rsidRPr="009F5CDE">
              <w:rPr>
                <w:b/>
                <w:bCs/>
                <w:lang w:val="en-US"/>
              </w:rPr>
              <w:t>Cash</w:t>
            </w:r>
          </w:p>
        </w:tc>
        <w:tc>
          <w:tcPr>
            <w:tcW w:w="1560" w:type="dxa"/>
            <w:tcBorders>
              <w:left w:val="single" w:sz="18" w:space="0" w:color="000000"/>
            </w:tcBorders>
          </w:tcPr>
          <w:p w14:paraId="21D82D87" w14:textId="0B41DC18" w:rsidR="009569BF" w:rsidRPr="009F5CDE" w:rsidRDefault="0072108B" w:rsidP="00CA7E04">
            <w:pPr>
              <w:ind w:left="720" w:hanging="720"/>
              <w:jc w:val="center"/>
              <w:rPr>
                <w:b/>
                <w:bCs/>
                <w:lang w:val="en-US"/>
              </w:rPr>
            </w:pPr>
            <w:r>
              <w:rPr>
                <w:b/>
                <w:bCs/>
                <w:lang w:val="en-US"/>
              </w:rPr>
              <w:t>Total</w:t>
            </w:r>
          </w:p>
        </w:tc>
      </w:tr>
      <w:tr w:rsidR="00A8507A" w14:paraId="597296AC" w14:textId="77777777" w:rsidTr="00CA7E04">
        <w:tc>
          <w:tcPr>
            <w:tcW w:w="1413" w:type="dxa"/>
            <w:tcBorders>
              <w:right w:val="single" w:sz="18" w:space="0" w:color="000000"/>
            </w:tcBorders>
          </w:tcPr>
          <w:p w14:paraId="01E88F92" w14:textId="6BDA4BB2" w:rsidR="00A8507A" w:rsidRDefault="007113DE" w:rsidP="00CA7E04">
            <w:pPr>
              <w:jc w:val="center"/>
              <w:rPr>
                <w:lang w:val="en-US"/>
              </w:rPr>
            </w:pPr>
            <w:r>
              <w:rPr>
                <w:lang w:val="en-US"/>
              </w:rPr>
              <w:t>3,323.8</w:t>
            </w:r>
          </w:p>
        </w:tc>
        <w:tc>
          <w:tcPr>
            <w:tcW w:w="1417" w:type="dxa"/>
            <w:tcBorders>
              <w:left w:val="single" w:sz="18" w:space="0" w:color="000000"/>
            </w:tcBorders>
          </w:tcPr>
          <w:p w14:paraId="51D8924E" w14:textId="4788F2E0" w:rsidR="00A8507A" w:rsidRDefault="00DB1722" w:rsidP="00CA7E04">
            <w:pPr>
              <w:jc w:val="center"/>
              <w:rPr>
                <w:lang w:val="en-US"/>
              </w:rPr>
            </w:pPr>
            <w:r w:rsidRPr="00187503">
              <w:rPr>
                <w:lang w:val="en-US"/>
              </w:rPr>
              <w:t>1,856.8</w:t>
            </w:r>
          </w:p>
        </w:tc>
        <w:tc>
          <w:tcPr>
            <w:tcW w:w="1701" w:type="dxa"/>
            <w:tcBorders>
              <w:right w:val="single" w:sz="18" w:space="0" w:color="000000"/>
            </w:tcBorders>
          </w:tcPr>
          <w:p w14:paraId="7C719200" w14:textId="2756C9D0" w:rsidR="00A8507A" w:rsidRDefault="00C84EC7" w:rsidP="00CA7E04">
            <w:pPr>
              <w:jc w:val="center"/>
              <w:rPr>
                <w:lang w:val="en-US"/>
              </w:rPr>
            </w:pPr>
            <w:r>
              <w:rPr>
                <w:lang w:val="en-US"/>
              </w:rPr>
              <w:t>(</w:t>
            </w:r>
            <w:r w:rsidR="009960DC">
              <w:rPr>
                <w:lang w:val="en-US"/>
              </w:rPr>
              <w:t>359.2</w:t>
            </w:r>
            <w:r>
              <w:rPr>
                <w:lang w:val="en-US"/>
              </w:rPr>
              <w:t>)</w:t>
            </w:r>
          </w:p>
        </w:tc>
        <w:tc>
          <w:tcPr>
            <w:tcW w:w="1560" w:type="dxa"/>
            <w:tcBorders>
              <w:left w:val="single" w:sz="18" w:space="0" w:color="000000"/>
            </w:tcBorders>
          </w:tcPr>
          <w:p w14:paraId="2BFB0EC6" w14:textId="1FE1B6DA" w:rsidR="00A8507A" w:rsidRDefault="001650DB" w:rsidP="00CA7E04">
            <w:pPr>
              <w:keepNext/>
              <w:jc w:val="center"/>
              <w:rPr>
                <w:lang w:val="en-US"/>
              </w:rPr>
            </w:pPr>
            <w:r>
              <w:rPr>
                <w:lang w:val="en-US"/>
              </w:rPr>
              <w:t>1497.6</w:t>
            </w:r>
          </w:p>
        </w:tc>
      </w:tr>
    </w:tbl>
    <w:p w14:paraId="2E6A8A4B" w14:textId="6E1A7E29" w:rsidR="001650DB" w:rsidRDefault="00AD29D7" w:rsidP="00A009B9">
      <w:pPr>
        <w:pStyle w:val="Caption"/>
      </w:pPr>
      <w:r>
        <w:t xml:space="preserve">Table </w:t>
      </w:r>
      <w:r w:rsidR="00066FBA">
        <w:t>21</w:t>
      </w:r>
    </w:p>
    <w:p w14:paraId="4BB75BFD" w14:textId="72C081A2" w:rsidR="00C1104C" w:rsidRDefault="00A009B9" w:rsidP="00A009B9">
      <w:pPr>
        <w:rPr>
          <w:lang w:val="en-US"/>
        </w:rPr>
      </w:pPr>
      <w:r>
        <w:rPr>
          <w:lang w:val="en-US"/>
        </w:rPr>
        <w:t>As shown in table 19 and 20, the DDM and FCFE do not reconcile, while</w:t>
      </w:r>
      <w:r w:rsidR="00683FE2">
        <w:rPr>
          <w:lang w:val="en-US"/>
        </w:rPr>
        <w:t xml:space="preserve"> the spread of differences in</w:t>
      </w:r>
      <w:r>
        <w:rPr>
          <w:lang w:val="en-US"/>
        </w:rPr>
        <w:t xml:space="preserve"> </w:t>
      </w:r>
      <w:r w:rsidR="00A12260">
        <w:rPr>
          <w:lang w:val="en-US"/>
        </w:rPr>
        <w:t xml:space="preserve">our </w:t>
      </w:r>
      <w:r w:rsidR="009F14F7">
        <w:rPr>
          <w:lang w:val="en-US"/>
        </w:rPr>
        <w:t xml:space="preserve">cash figures </w:t>
      </w:r>
      <w:r w:rsidR="00233EF8">
        <w:rPr>
          <w:lang w:val="en-US"/>
        </w:rPr>
        <w:t xml:space="preserve">in the </w:t>
      </w:r>
      <w:proofErr w:type="spellStart"/>
      <w:r w:rsidR="00233EF8">
        <w:rPr>
          <w:lang w:val="en-US"/>
        </w:rPr>
        <w:t>S</w:t>
      </w:r>
      <w:r w:rsidR="00F71A30">
        <w:rPr>
          <w:lang w:val="en-US"/>
        </w:rPr>
        <w:t>o</w:t>
      </w:r>
      <w:r w:rsidR="00233EF8">
        <w:rPr>
          <w:lang w:val="en-US"/>
        </w:rPr>
        <w:t>FP</w:t>
      </w:r>
      <w:proofErr w:type="spellEnd"/>
      <w:r w:rsidR="00233EF8">
        <w:rPr>
          <w:lang w:val="en-US"/>
        </w:rPr>
        <w:t xml:space="preserve"> and </w:t>
      </w:r>
      <w:proofErr w:type="spellStart"/>
      <w:r w:rsidR="00233EF8">
        <w:rPr>
          <w:lang w:val="en-US"/>
        </w:rPr>
        <w:t>SoCF</w:t>
      </w:r>
      <w:proofErr w:type="spellEnd"/>
      <w:r w:rsidR="00250CA9">
        <w:rPr>
          <w:lang w:val="en-US"/>
        </w:rPr>
        <w:t xml:space="preserve"> </w:t>
      </w:r>
      <w:r w:rsidR="00683FE2">
        <w:rPr>
          <w:lang w:val="en-US"/>
        </w:rPr>
        <w:t>is</w:t>
      </w:r>
      <w:r w:rsidR="0088291F">
        <w:rPr>
          <w:lang w:val="en-US"/>
        </w:rPr>
        <w:t xml:space="preserve"> </w:t>
      </w:r>
      <w:r w:rsidR="00775A1D">
        <w:rPr>
          <w:lang w:val="en-US"/>
        </w:rPr>
        <w:t>small</w:t>
      </w:r>
      <w:r w:rsidR="00C918D8">
        <w:rPr>
          <w:lang w:val="en-US"/>
        </w:rPr>
        <w:t xml:space="preserve"> relative to the absolute cash flow figures</w:t>
      </w:r>
      <w:r w:rsidR="00AA4FBD">
        <w:rPr>
          <w:lang w:val="en-US"/>
        </w:rPr>
        <w:t xml:space="preserve"> showing tha</w:t>
      </w:r>
      <w:r w:rsidR="00115B4B">
        <w:rPr>
          <w:lang w:val="en-US"/>
        </w:rPr>
        <w:t>t our FCFE inputs tie to the balance sheet</w:t>
      </w:r>
      <w:r w:rsidR="00EE57C4">
        <w:rPr>
          <w:lang w:val="en-US"/>
        </w:rPr>
        <w:t>.</w:t>
      </w:r>
    </w:p>
    <w:p w14:paraId="1A7814C5" w14:textId="41AB1D3B" w:rsidR="00D3172D" w:rsidRPr="004D6CA5" w:rsidRDefault="00A133F6" w:rsidP="39C959ED">
      <w:pPr>
        <w:rPr>
          <w:lang w:val="en-US"/>
        </w:rPr>
      </w:pPr>
      <w:r>
        <w:rPr>
          <w:lang w:val="en-US"/>
        </w:rPr>
        <w:t>This</w:t>
      </w:r>
      <w:r w:rsidR="00115B4B">
        <w:rPr>
          <w:lang w:val="en-US"/>
        </w:rPr>
        <w:t xml:space="preserve"> result</w:t>
      </w:r>
      <w:r>
        <w:rPr>
          <w:lang w:val="en-US"/>
        </w:rPr>
        <w:t xml:space="preserve"> is because </w:t>
      </w:r>
      <w:r w:rsidR="0086150F">
        <w:rPr>
          <w:lang w:val="en-US"/>
        </w:rPr>
        <w:t xml:space="preserve">in FY25, </w:t>
      </w:r>
      <w:r w:rsidR="007E2ECB">
        <w:rPr>
          <w:lang w:val="en-US"/>
        </w:rPr>
        <w:t xml:space="preserve">when dividends </w:t>
      </w:r>
      <w:r w:rsidR="00BA30FF">
        <w:rPr>
          <w:lang w:val="en-US"/>
        </w:rPr>
        <w:t xml:space="preserve">were zero, the DDM </w:t>
      </w:r>
      <w:r w:rsidR="00346C3A">
        <w:rPr>
          <w:lang w:val="en-US"/>
        </w:rPr>
        <w:t>implies no shareholder return</w:t>
      </w:r>
      <w:r w:rsidR="001B15C3">
        <w:rPr>
          <w:lang w:val="en-US"/>
        </w:rPr>
        <w:t xml:space="preserve">, </w:t>
      </w:r>
      <w:r w:rsidR="00346C3A">
        <w:rPr>
          <w:lang w:val="en-US"/>
        </w:rPr>
        <w:t xml:space="preserve">even though cash is still </w:t>
      </w:r>
      <w:r w:rsidR="005D5AE5">
        <w:rPr>
          <w:lang w:val="en-US"/>
        </w:rPr>
        <w:t xml:space="preserve">flowing </w:t>
      </w:r>
      <w:r w:rsidR="00E6204F">
        <w:rPr>
          <w:lang w:val="en-US"/>
        </w:rPr>
        <w:t>out of the business</w:t>
      </w:r>
      <w:r w:rsidR="001B15C3">
        <w:rPr>
          <w:lang w:val="en-US"/>
        </w:rPr>
        <w:t>.</w:t>
      </w:r>
      <w:r w:rsidR="00775A1D">
        <w:rPr>
          <w:lang w:val="en-US"/>
        </w:rPr>
        <w:t xml:space="preserve"> </w:t>
      </w:r>
    </w:p>
    <w:p w14:paraId="2D0FF33F" w14:textId="0136876E" w:rsidR="00CA358A" w:rsidRDefault="00CA358A" w:rsidP="39C959ED">
      <w:pPr>
        <w:rPr>
          <w:b/>
          <w:bCs/>
          <w:lang w:val="en-US"/>
        </w:rPr>
      </w:pPr>
      <w:r>
        <w:rPr>
          <w:b/>
          <w:bCs/>
          <w:lang w:val="en-US"/>
        </w:rPr>
        <w:t>Current Market Price</w:t>
      </w:r>
    </w:p>
    <w:p w14:paraId="16AA5F7D" w14:textId="23C457A6" w:rsidR="00151F1C" w:rsidRDefault="00A1548C" w:rsidP="39C959ED">
      <w:pPr>
        <w:rPr>
          <w:lang w:val="en-US"/>
        </w:rPr>
      </w:pPr>
      <w:r>
        <w:rPr>
          <w:lang w:val="en-US"/>
        </w:rPr>
        <w:t xml:space="preserve">To infer what return investors must be pricing into Burberry today, we use </w:t>
      </w:r>
      <w:r w:rsidR="003D23DF">
        <w:rPr>
          <w:lang w:val="en-US"/>
        </w:rPr>
        <w:t>our two-stage</w:t>
      </w:r>
      <w:r>
        <w:rPr>
          <w:lang w:val="en-US"/>
        </w:rPr>
        <w:t xml:space="preserve"> </w:t>
      </w:r>
      <w:r w:rsidR="00151F1C">
        <w:rPr>
          <w:lang w:val="en-US"/>
        </w:rPr>
        <w:t>DDM to</w:t>
      </w:r>
      <w:r w:rsidR="00882CD2">
        <w:rPr>
          <w:lang w:val="en-US"/>
        </w:rPr>
        <w:t xml:space="preserve"> solve the required COE</w:t>
      </w:r>
      <w:r w:rsidR="007103F1">
        <w:rPr>
          <w:lang w:val="en-US"/>
        </w:rPr>
        <w:t xml:space="preserve"> that makes the model output equal </w:t>
      </w:r>
      <w:r w:rsidR="00FE6BB9">
        <w:rPr>
          <w:lang w:val="en-US"/>
        </w:rPr>
        <w:t>the current market price of 768.80</w:t>
      </w:r>
      <w:r w:rsidR="00151F1C">
        <w:rPr>
          <w:lang w:val="en-US"/>
        </w:rPr>
        <w:t>p.</w:t>
      </w:r>
    </w:p>
    <w:tbl>
      <w:tblPr>
        <w:tblStyle w:val="TableGrid"/>
        <w:tblW w:w="0" w:type="auto"/>
        <w:tblLook w:val="04A0" w:firstRow="1" w:lastRow="0" w:firstColumn="1" w:lastColumn="0" w:noHBand="0" w:noVBand="1"/>
      </w:tblPr>
      <w:tblGrid>
        <w:gridCol w:w="1980"/>
        <w:gridCol w:w="2126"/>
      </w:tblGrid>
      <w:tr w:rsidR="00825DCB" w14:paraId="7E6CBDBE" w14:textId="77777777" w:rsidTr="003A3974">
        <w:tc>
          <w:tcPr>
            <w:tcW w:w="1980" w:type="dxa"/>
          </w:tcPr>
          <w:p w14:paraId="7A325226" w14:textId="43FAF002" w:rsidR="00825DCB" w:rsidRPr="003A3974" w:rsidRDefault="00825DCB" w:rsidP="003A3974">
            <w:pPr>
              <w:jc w:val="center"/>
              <w:rPr>
                <w:b/>
                <w:bCs/>
                <w:lang w:val="en-US"/>
              </w:rPr>
            </w:pPr>
            <w:r w:rsidRPr="003A3974">
              <w:rPr>
                <w:b/>
                <w:bCs/>
                <w:lang w:val="en-US"/>
              </w:rPr>
              <w:t xml:space="preserve">Growth, </w:t>
            </w:r>
            <w:r w:rsidRPr="003A3974">
              <w:rPr>
                <w:b/>
                <w:bCs/>
                <w:i/>
                <w:iCs/>
                <w:lang w:val="en-US"/>
              </w:rPr>
              <w:t>g</w:t>
            </w:r>
          </w:p>
        </w:tc>
        <w:tc>
          <w:tcPr>
            <w:tcW w:w="2126" w:type="dxa"/>
          </w:tcPr>
          <w:p w14:paraId="7786836C" w14:textId="06024841" w:rsidR="00825DCB" w:rsidRPr="003A3974" w:rsidRDefault="005D2997" w:rsidP="003A3974">
            <w:pPr>
              <w:jc w:val="center"/>
              <w:rPr>
                <w:b/>
                <w:bCs/>
                <w:lang w:val="en-US"/>
              </w:rPr>
            </w:pPr>
            <w:r w:rsidRPr="003A3974">
              <w:rPr>
                <w:b/>
                <w:bCs/>
                <w:lang w:val="en-US"/>
              </w:rPr>
              <w:t xml:space="preserve">COE, </w:t>
            </w:r>
            <w:r w:rsidRPr="003A3974">
              <w:rPr>
                <w:b/>
                <w:bCs/>
                <w:i/>
                <w:iCs/>
                <w:lang w:val="en-US"/>
              </w:rPr>
              <w:t>k</w:t>
            </w:r>
          </w:p>
        </w:tc>
      </w:tr>
      <w:tr w:rsidR="00825DCB" w14:paraId="07598E08" w14:textId="77777777" w:rsidTr="003A3974">
        <w:tc>
          <w:tcPr>
            <w:tcW w:w="1980" w:type="dxa"/>
          </w:tcPr>
          <w:p w14:paraId="2CB81770" w14:textId="680680F8" w:rsidR="00825DCB" w:rsidRDefault="005D2997" w:rsidP="003A3974">
            <w:pPr>
              <w:jc w:val="center"/>
              <w:rPr>
                <w:lang w:val="en-US"/>
              </w:rPr>
            </w:pPr>
            <w:r>
              <w:rPr>
                <w:lang w:val="en-US"/>
              </w:rPr>
              <w:t>2%</w:t>
            </w:r>
          </w:p>
        </w:tc>
        <w:tc>
          <w:tcPr>
            <w:tcW w:w="2126" w:type="dxa"/>
          </w:tcPr>
          <w:p w14:paraId="2D67EF71" w14:textId="4440C84A" w:rsidR="00825DCB" w:rsidRDefault="005D2997" w:rsidP="003A3974">
            <w:pPr>
              <w:jc w:val="center"/>
              <w:rPr>
                <w:lang w:val="en-US"/>
              </w:rPr>
            </w:pPr>
            <w:r>
              <w:rPr>
                <w:lang w:val="en-US"/>
              </w:rPr>
              <w:t>5.</w:t>
            </w:r>
            <w:r w:rsidR="008C0695">
              <w:rPr>
                <w:lang w:val="en-US"/>
              </w:rPr>
              <w:t>56%</w:t>
            </w:r>
          </w:p>
        </w:tc>
      </w:tr>
      <w:tr w:rsidR="00825DCB" w14:paraId="477D718B" w14:textId="77777777" w:rsidTr="003A3974">
        <w:tc>
          <w:tcPr>
            <w:tcW w:w="1980" w:type="dxa"/>
          </w:tcPr>
          <w:p w14:paraId="11AA836E" w14:textId="683376C3" w:rsidR="00825DCB" w:rsidRDefault="005D2997" w:rsidP="003A3974">
            <w:pPr>
              <w:jc w:val="center"/>
              <w:rPr>
                <w:lang w:val="en-US"/>
              </w:rPr>
            </w:pPr>
            <w:r>
              <w:rPr>
                <w:lang w:val="en-US"/>
              </w:rPr>
              <w:t>3%</w:t>
            </w:r>
          </w:p>
        </w:tc>
        <w:tc>
          <w:tcPr>
            <w:tcW w:w="2126" w:type="dxa"/>
          </w:tcPr>
          <w:p w14:paraId="5580C11E" w14:textId="5B2FA910" w:rsidR="00825DCB" w:rsidRDefault="005D2997" w:rsidP="003A3974">
            <w:pPr>
              <w:jc w:val="center"/>
              <w:rPr>
                <w:lang w:val="en-US"/>
              </w:rPr>
            </w:pPr>
            <w:r>
              <w:rPr>
                <w:lang w:val="en-US"/>
              </w:rPr>
              <w:t>6.31</w:t>
            </w:r>
            <w:r w:rsidR="00077669">
              <w:rPr>
                <w:lang w:val="en-US"/>
              </w:rPr>
              <w:t>%</w:t>
            </w:r>
          </w:p>
        </w:tc>
      </w:tr>
      <w:tr w:rsidR="00825DCB" w14:paraId="6DB1A4EF" w14:textId="77777777" w:rsidTr="003A3974">
        <w:tc>
          <w:tcPr>
            <w:tcW w:w="1980" w:type="dxa"/>
          </w:tcPr>
          <w:p w14:paraId="3279AC93" w14:textId="13D72FE6" w:rsidR="00825DCB" w:rsidRDefault="005D2997" w:rsidP="003A3974">
            <w:pPr>
              <w:jc w:val="center"/>
              <w:rPr>
                <w:lang w:val="en-US"/>
              </w:rPr>
            </w:pPr>
            <w:r>
              <w:rPr>
                <w:lang w:val="en-US"/>
              </w:rPr>
              <w:t>4%</w:t>
            </w:r>
          </w:p>
        </w:tc>
        <w:tc>
          <w:tcPr>
            <w:tcW w:w="2126" w:type="dxa"/>
          </w:tcPr>
          <w:p w14:paraId="00DE5D65" w14:textId="3D0F306D" w:rsidR="00825DCB" w:rsidRDefault="00A10841" w:rsidP="003A3974">
            <w:pPr>
              <w:keepNext/>
              <w:jc w:val="center"/>
              <w:rPr>
                <w:lang w:val="en-US"/>
              </w:rPr>
            </w:pPr>
            <w:r>
              <w:rPr>
                <w:lang w:val="en-US"/>
              </w:rPr>
              <w:t>7.0</w:t>
            </w:r>
            <w:r w:rsidR="00EC2ADC">
              <w:rPr>
                <w:lang w:val="en-US"/>
              </w:rPr>
              <w:t>6%</w:t>
            </w:r>
          </w:p>
        </w:tc>
      </w:tr>
      <w:tr w:rsidR="00711CEA" w14:paraId="53A619E9" w14:textId="77777777" w:rsidTr="003A3974">
        <w:tc>
          <w:tcPr>
            <w:tcW w:w="1980" w:type="dxa"/>
          </w:tcPr>
          <w:p w14:paraId="073FE9EC" w14:textId="70079D46" w:rsidR="00711CEA" w:rsidRDefault="00711CEA" w:rsidP="003A3974">
            <w:pPr>
              <w:jc w:val="center"/>
              <w:rPr>
                <w:lang w:val="en-US"/>
              </w:rPr>
            </w:pPr>
            <w:r>
              <w:rPr>
                <w:lang w:val="en-US"/>
              </w:rPr>
              <w:lastRenderedPageBreak/>
              <w:t>5.53%</w:t>
            </w:r>
          </w:p>
        </w:tc>
        <w:tc>
          <w:tcPr>
            <w:tcW w:w="2126" w:type="dxa"/>
          </w:tcPr>
          <w:p w14:paraId="39FDAB6C" w14:textId="74EF9775" w:rsidR="00711CEA" w:rsidRDefault="00711CEA" w:rsidP="003A3974">
            <w:pPr>
              <w:keepNext/>
              <w:jc w:val="center"/>
              <w:rPr>
                <w:lang w:val="en-US"/>
              </w:rPr>
            </w:pPr>
            <w:r>
              <w:rPr>
                <w:lang w:val="en-US"/>
              </w:rPr>
              <w:t>8.</w:t>
            </w:r>
            <w:r w:rsidR="00A4592E">
              <w:rPr>
                <w:lang w:val="en-US"/>
              </w:rPr>
              <w:t>211%</w:t>
            </w:r>
          </w:p>
        </w:tc>
      </w:tr>
    </w:tbl>
    <w:p w14:paraId="75E82706" w14:textId="493A92B4" w:rsidR="009F5580" w:rsidRDefault="003A3974" w:rsidP="003A3974">
      <w:pPr>
        <w:pStyle w:val="Caption"/>
        <w:rPr>
          <w:lang w:val="en-US"/>
        </w:rPr>
      </w:pPr>
      <w:r>
        <w:t xml:space="preserve">Table </w:t>
      </w:r>
      <w:r w:rsidR="00066FBA">
        <w:t>22</w:t>
      </w:r>
    </w:p>
    <w:p w14:paraId="14318A83" w14:textId="559AFC2F" w:rsidR="00151F1C" w:rsidRDefault="003A3974" w:rsidP="003A3974">
      <w:pPr>
        <w:pStyle w:val="ListParagraph"/>
        <w:numPr>
          <w:ilvl w:val="0"/>
          <w:numId w:val="3"/>
        </w:numPr>
        <w:rPr>
          <w:lang w:val="en-US"/>
        </w:rPr>
      </w:pPr>
      <w:r>
        <w:rPr>
          <w:lang w:val="en-US"/>
        </w:rPr>
        <w:t xml:space="preserve">At </w:t>
      </w:r>
      <w:r w:rsidR="00E16CE3">
        <w:rPr>
          <w:lang w:val="en-US"/>
        </w:rPr>
        <w:t>the current</w:t>
      </w:r>
      <w:r>
        <w:rPr>
          <w:lang w:val="en-US"/>
        </w:rPr>
        <w:t xml:space="preserve"> market </w:t>
      </w:r>
      <w:r w:rsidR="00A87F9C">
        <w:rPr>
          <w:lang w:val="en-US"/>
        </w:rPr>
        <w:t xml:space="preserve">price, the DDM implies investors </w:t>
      </w:r>
      <w:r w:rsidR="00170E5B">
        <w:rPr>
          <w:lang w:val="en-US"/>
        </w:rPr>
        <w:t>require</w:t>
      </w:r>
      <w:r w:rsidR="00A87F9C">
        <w:rPr>
          <w:lang w:val="en-US"/>
        </w:rPr>
        <w:t xml:space="preserve"> a 6.31%</w:t>
      </w:r>
      <w:r w:rsidR="00C4053A">
        <w:rPr>
          <w:lang w:val="en-US"/>
        </w:rPr>
        <w:t xml:space="preserve"> return if they believe </w:t>
      </w:r>
      <w:r w:rsidR="00D744C5">
        <w:rPr>
          <w:lang w:val="en-US"/>
        </w:rPr>
        <w:t xml:space="preserve">Burberry’s dividends will settle into a long-term </w:t>
      </w:r>
      <w:r w:rsidR="007F7AD0">
        <w:rPr>
          <w:lang w:val="en-US"/>
        </w:rPr>
        <w:t>3% growth rate</w:t>
      </w:r>
      <w:r w:rsidR="00F07766">
        <w:rPr>
          <w:lang w:val="en-US"/>
        </w:rPr>
        <w:t>.</w:t>
      </w:r>
    </w:p>
    <w:p w14:paraId="71DA03D9" w14:textId="4D3968B0" w:rsidR="007F7AD0" w:rsidRDefault="007F7AD0" w:rsidP="003A3974">
      <w:pPr>
        <w:pStyle w:val="ListParagraph"/>
        <w:numPr>
          <w:ilvl w:val="0"/>
          <w:numId w:val="3"/>
        </w:numPr>
        <w:rPr>
          <w:lang w:val="en-US"/>
        </w:rPr>
      </w:pPr>
      <w:r>
        <w:rPr>
          <w:lang w:val="en-US"/>
        </w:rPr>
        <w:t xml:space="preserve">If </w:t>
      </w:r>
      <w:r w:rsidR="001F0809">
        <w:rPr>
          <w:lang w:val="en-US"/>
        </w:rPr>
        <w:t xml:space="preserve">the </w:t>
      </w:r>
      <w:r w:rsidR="00D42EBE">
        <w:rPr>
          <w:lang w:val="en-US"/>
        </w:rPr>
        <w:t>perpetual growth rate is only 2%, the</w:t>
      </w:r>
      <w:r w:rsidR="00B70659">
        <w:rPr>
          <w:lang w:val="en-US"/>
        </w:rPr>
        <w:t>n the</w:t>
      </w:r>
      <w:r w:rsidR="00D42EBE">
        <w:rPr>
          <w:lang w:val="en-US"/>
        </w:rPr>
        <w:t xml:space="preserve"> required</w:t>
      </w:r>
      <w:r w:rsidR="008337D0">
        <w:rPr>
          <w:lang w:val="en-US"/>
        </w:rPr>
        <w:t xml:space="preserve"> return falls to 5.56</w:t>
      </w:r>
      <w:r w:rsidR="000A39CE">
        <w:rPr>
          <w:lang w:val="en-US"/>
        </w:rPr>
        <w:t>%, since</w:t>
      </w:r>
      <w:r w:rsidR="00E16CE3">
        <w:rPr>
          <w:lang w:val="en-US"/>
        </w:rPr>
        <w:t xml:space="preserve"> lower growth necessitates a lower discount rate</w:t>
      </w:r>
      <w:r w:rsidR="000A39CE">
        <w:rPr>
          <w:lang w:val="en-US"/>
        </w:rPr>
        <w:t xml:space="preserve"> to sustain the same price.</w:t>
      </w:r>
    </w:p>
    <w:p w14:paraId="0D070161" w14:textId="511D7025" w:rsidR="000A39CE" w:rsidRDefault="00BF656B" w:rsidP="003A3974">
      <w:pPr>
        <w:pStyle w:val="ListParagraph"/>
        <w:numPr>
          <w:ilvl w:val="0"/>
          <w:numId w:val="3"/>
        </w:numPr>
        <w:rPr>
          <w:lang w:val="en-US"/>
        </w:rPr>
      </w:pPr>
      <w:r>
        <w:rPr>
          <w:lang w:val="en-US"/>
        </w:rPr>
        <w:t>Conversely, a more optimistic 4% growth forecast pushes the implied return up to 7.38%.</w:t>
      </w:r>
    </w:p>
    <w:p w14:paraId="4CF7D43F" w14:textId="68EA306E" w:rsidR="002F7755" w:rsidRPr="003A3974" w:rsidRDefault="00E56B99" w:rsidP="003A3974">
      <w:pPr>
        <w:pStyle w:val="ListParagraph"/>
        <w:numPr>
          <w:ilvl w:val="0"/>
          <w:numId w:val="3"/>
        </w:numPr>
        <w:rPr>
          <w:lang w:val="en-US"/>
        </w:rPr>
      </w:pPr>
      <w:r>
        <w:rPr>
          <w:lang w:val="en-US"/>
        </w:rPr>
        <w:t>A</w:t>
      </w:r>
      <w:r w:rsidR="002F7755">
        <w:rPr>
          <w:lang w:val="en-US"/>
        </w:rPr>
        <w:t xml:space="preserve">ssuming that our COE is correct and represents </w:t>
      </w:r>
      <w:r w:rsidR="004140FE">
        <w:rPr>
          <w:lang w:val="en-US"/>
        </w:rPr>
        <w:t>what investors require from Burberry, the growth rate to maintain this would be 5.53%.</w:t>
      </w:r>
      <w:r w:rsidR="00B23ADE">
        <w:rPr>
          <w:lang w:val="en-US"/>
        </w:rPr>
        <w:t xml:space="preserve"> </w:t>
      </w:r>
      <w:r w:rsidR="00A97381">
        <w:rPr>
          <w:lang w:val="en-US"/>
        </w:rPr>
        <w:t xml:space="preserve">However, a high COE could suggest higher perceived risk from Burberry, therefore investors need </w:t>
      </w:r>
      <w:r w:rsidR="00346946">
        <w:rPr>
          <w:lang w:val="en-US"/>
        </w:rPr>
        <w:t>security</w:t>
      </w:r>
      <w:r w:rsidR="00A97381">
        <w:rPr>
          <w:lang w:val="en-US"/>
        </w:rPr>
        <w:t xml:space="preserve"> </w:t>
      </w:r>
      <w:r w:rsidR="00346946">
        <w:rPr>
          <w:lang w:val="en-US"/>
        </w:rPr>
        <w:t>from</w:t>
      </w:r>
      <w:r w:rsidR="00A97381">
        <w:rPr>
          <w:lang w:val="en-US"/>
        </w:rPr>
        <w:t xml:space="preserve"> a </w:t>
      </w:r>
      <w:r w:rsidR="00346946">
        <w:rPr>
          <w:lang w:val="en-US"/>
        </w:rPr>
        <w:t>greater growth rate.</w:t>
      </w:r>
    </w:p>
    <w:p w14:paraId="49519F97" w14:textId="7AF11C8C" w:rsidR="00211890" w:rsidRPr="00211890" w:rsidRDefault="00211890" w:rsidP="39C959ED">
      <w:pPr>
        <w:rPr>
          <w:b/>
          <w:bCs/>
          <w:lang w:val="en-US"/>
        </w:rPr>
      </w:pPr>
      <w:r w:rsidRPr="00211890">
        <w:rPr>
          <w:b/>
          <w:bCs/>
          <w:lang w:val="en-US"/>
        </w:rPr>
        <w:t>Sensitivity Analysis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A67C0" w14:paraId="1C3C8001" w14:textId="77777777" w:rsidTr="008A6995">
        <w:tc>
          <w:tcPr>
            <w:tcW w:w="1335" w:type="dxa"/>
          </w:tcPr>
          <w:p w14:paraId="434F8377" w14:textId="29BA77FB" w:rsidR="00BA67C0" w:rsidRPr="00AD29B1" w:rsidRDefault="00FF184E" w:rsidP="00AD29B1">
            <w:pPr>
              <w:jc w:val="center"/>
              <w:rPr>
                <w:b/>
                <w:bCs/>
                <w:lang w:val="en-US"/>
              </w:rPr>
            </w:pPr>
            <w:r>
              <w:rPr>
                <w:b/>
                <w:bCs/>
                <w:lang w:val="en-US"/>
              </w:rPr>
              <w:t>COE</w:t>
            </w:r>
            <w:r w:rsidR="00AD29B1" w:rsidRPr="00AD29B1">
              <w:rPr>
                <w:b/>
                <w:bCs/>
                <w:lang w:val="en-US"/>
              </w:rPr>
              <w:t xml:space="preserve"> / g</w:t>
            </w:r>
          </w:p>
        </w:tc>
        <w:tc>
          <w:tcPr>
            <w:tcW w:w="1335" w:type="dxa"/>
          </w:tcPr>
          <w:p w14:paraId="5C7355A7" w14:textId="16F9C7A6" w:rsidR="00BA67C0" w:rsidRPr="00AD29B1" w:rsidRDefault="00BA67C0" w:rsidP="004F1D9E">
            <w:pPr>
              <w:jc w:val="center"/>
              <w:rPr>
                <w:b/>
                <w:bCs/>
                <w:lang w:val="en-US"/>
              </w:rPr>
            </w:pPr>
            <w:r w:rsidRPr="00AD29B1">
              <w:rPr>
                <w:b/>
                <w:bCs/>
                <w:lang w:val="en-US"/>
              </w:rPr>
              <w:t>2.5%</w:t>
            </w:r>
          </w:p>
        </w:tc>
        <w:tc>
          <w:tcPr>
            <w:tcW w:w="1336" w:type="dxa"/>
          </w:tcPr>
          <w:p w14:paraId="4FA9D74F" w14:textId="076CF377" w:rsidR="00BA67C0" w:rsidRPr="00AD29B1" w:rsidRDefault="00BA67C0" w:rsidP="004F1D9E">
            <w:pPr>
              <w:jc w:val="center"/>
              <w:rPr>
                <w:b/>
                <w:bCs/>
                <w:lang w:val="en-US"/>
              </w:rPr>
            </w:pPr>
            <w:r w:rsidRPr="00AD29B1">
              <w:rPr>
                <w:b/>
                <w:bCs/>
                <w:lang w:val="en-US"/>
              </w:rPr>
              <w:t>3%</w:t>
            </w:r>
          </w:p>
        </w:tc>
        <w:tc>
          <w:tcPr>
            <w:tcW w:w="1336" w:type="dxa"/>
          </w:tcPr>
          <w:p w14:paraId="41B5E444" w14:textId="79C4CCA2" w:rsidR="00BA67C0" w:rsidRPr="00AD29B1" w:rsidRDefault="00BA67C0" w:rsidP="004F1D9E">
            <w:pPr>
              <w:jc w:val="center"/>
              <w:rPr>
                <w:b/>
                <w:bCs/>
                <w:lang w:val="en-US"/>
              </w:rPr>
            </w:pPr>
            <w:r w:rsidRPr="00AD29B1">
              <w:rPr>
                <w:b/>
                <w:bCs/>
                <w:lang w:val="en-US"/>
              </w:rPr>
              <w:t>3.5%</w:t>
            </w:r>
          </w:p>
        </w:tc>
        <w:tc>
          <w:tcPr>
            <w:tcW w:w="1336" w:type="dxa"/>
          </w:tcPr>
          <w:p w14:paraId="7A02D420" w14:textId="0DEB49BB" w:rsidR="00BA67C0" w:rsidRPr="00AD29B1" w:rsidRDefault="00BA67C0" w:rsidP="004F1D9E">
            <w:pPr>
              <w:jc w:val="center"/>
              <w:rPr>
                <w:b/>
                <w:bCs/>
                <w:lang w:val="en-US"/>
              </w:rPr>
            </w:pPr>
            <w:r w:rsidRPr="00AD29B1">
              <w:rPr>
                <w:b/>
                <w:bCs/>
                <w:lang w:val="en-US"/>
              </w:rPr>
              <w:t>4%</w:t>
            </w:r>
          </w:p>
        </w:tc>
        <w:tc>
          <w:tcPr>
            <w:tcW w:w="1336" w:type="dxa"/>
          </w:tcPr>
          <w:p w14:paraId="5990BE25" w14:textId="16784D8C" w:rsidR="00BA67C0" w:rsidRPr="00AD29B1" w:rsidRDefault="00BA67C0" w:rsidP="004F1D9E">
            <w:pPr>
              <w:jc w:val="center"/>
              <w:rPr>
                <w:b/>
                <w:bCs/>
                <w:lang w:val="en-US"/>
              </w:rPr>
            </w:pPr>
            <w:r w:rsidRPr="00AD29B1">
              <w:rPr>
                <w:b/>
                <w:bCs/>
                <w:lang w:val="en-US"/>
              </w:rPr>
              <w:t>4.5%</w:t>
            </w:r>
          </w:p>
        </w:tc>
        <w:tc>
          <w:tcPr>
            <w:tcW w:w="1336" w:type="dxa"/>
          </w:tcPr>
          <w:p w14:paraId="20DB6849" w14:textId="4F58B208" w:rsidR="00BA67C0" w:rsidRPr="00AD29B1" w:rsidRDefault="00BA67C0" w:rsidP="004F1D9E">
            <w:pPr>
              <w:jc w:val="center"/>
              <w:rPr>
                <w:b/>
                <w:bCs/>
                <w:lang w:val="en-US"/>
              </w:rPr>
            </w:pPr>
            <w:r w:rsidRPr="00AD29B1">
              <w:rPr>
                <w:b/>
                <w:bCs/>
                <w:lang w:val="en-US"/>
              </w:rPr>
              <w:t>5%</w:t>
            </w:r>
          </w:p>
        </w:tc>
      </w:tr>
      <w:tr w:rsidR="00BA67C0" w14:paraId="074D243A" w14:textId="77777777" w:rsidTr="008A6995">
        <w:tc>
          <w:tcPr>
            <w:tcW w:w="1335" w:type="dxa"/>
          </w:tcPr>
          <w:p w14:paraId="580764C7" w14:textId="3C93BCCE" w:rsidR="00BA67C0" w:rsidRPr="00AD29B1" w:rsidRDefault="007E0409" w:rsidP="00BA67C0">
            <w:pPr>
              <w:rPr>
                <w:b/>
                <w:bCs/>
                <w:lang w:val="en-US"/>
              </w:rPr>
            </w:pPr>
            <w:r w:rsidRPr="00AD29B1">
              <w:rPr>
                <w:b/>
                <w:bCs/>
                <w:lang w:val="en-US"/>
              </w:rPr>
              <w:t>5.0%</w:t>
            </w:r>
          </w:p>
        </w:tc>
        <w:tc>
          <w:tcPr>
            <w:tcW w:w="1335" w:type="dxa"/>
          </w:tcPr>
          <w:p w14:paraId="2EB20BE6" w14:textId="1D3C7A28" w:rsidR="00BA67C0" w:rsidRDefault="006508DE" w:rsidP="004F1D9E">
            <w:pPr>
              <w:jc w:val="center"/>
              <w:rPr>
                <w:lang w:val="en-US"/>
              </w:rPr>
            </w:pPr>
            <w:r>
              <w:rPr>
                <w:lang w:val="en-US"/>
              </w:rPr>
              <w:t>10.32</w:t>
            </w:r>
          </w:p>
        </w:tc>
        <w:tc>
          <w:tcPr>
            <w:tcW w:w="1336" w:type="dxa"/>
          </w:tcPr>
          <w:p w14:paraId="7F7F35B7" w14:textId="57394600" w:rsidR="00BA67C0" w:rsidRDefault="00D428A0" w:rsidP="004F1D9E">
            <w:pPr>
              <w:jc w:val="center"/>
              <w:rPr>
                <w:lang w:val="en-US"/>
              </w:rPr>
            </w:pPr>
            <w:r>
              <w:rPr>
                <w:lang w:val="en-US"/>
              </w:rPr>
              <w:t>12.31</w:t>
            </w:r>
          </w:p>
        </w:tc>
        <w:tc>
          <w:tcPr>
            <w:tcW w:w="1336" w:type="dxa"/>
          </w:tcPr>
          <w:p w14:paraId="4E3CB267" w14:textId="530B1EDC" w:rsidR="00BA67C0" w:rsidRDefault="00220594" w:rsidP="004F1D9E">
            <w:pPr>
              <w:jc w:val="center"/>
              <w:rPr>
                <w:lang w:val="en-US"/>
              </w:rPr>
            </w:pPr>
            <w:r>
              <w:rPr>
                <w:lang w:val="en-US"/>
              </w:rPr>
              <w:t>15</w:t>
            </w:r>
            <w:r w:rsidR="004F26D8">
              <w:rPr>
                <w:lang w:val="en-US"/>
              </w:rPr>
              <w:t>.62</w:t>
            </w:r>
          </w:p>
        </w:tc>
        <w:tc>
          <w:tcPr>
            <w:tcW w:w="1336" w:type="dxa"/>
          </w:tcPr>
          <w:p w14:paraId="0994FC41" w14:textId="2C8E7AD8" w:rsidR="00BA67C0" w:rsidRDefault="00A31B5A" w:rsidP="004F1D9E">
            <w:pPr>
              <w:jc w:val="center"/>
              <w:rPr>
                <w:lang w:val="en-US"/>
              </w:rPr>
            </w:pPr>
            <w:r>
              <w:rPr>
                <w:lang w:val="en-US"/>
              </w:rPr>
              <w:t>22.27</w:t>
            </w:r>
          </w:p>
        </w:tc>
        <w:tc>
          <w:tcPr>
            <w:tcW w:w="1336" w:type="dxa"/>
          </w:tcPr>
          <w:p w14:paraId="339DED21" w14:textId="68304756" w:rsidR="00BA67C0" w:rsidRDefault="002064C7" w:rsidP="004F1D9E">
            <w:pPr>
              <w:jc w:val="center"/>
              <w:rPr>
                <w:lang w:val="en-US"/>
              </w:rPr>
            </w:pPr>
            <w:r>
              <w:rPr>
                <w:lang w:val="en-US"/>
              </w:rPr>
              <w:t>42.31</w:t>
            </w:r>
          </w:p>
        </w:tc>
        <w:tc>
          <w:tcPr>
            <w:tcW w:w="1336" w:type="dxa"/>
          </w:tcPr>
          <w:p w14:paraId="4C9EE893" w14:textId="5C8910EC" w:rsidR="00BA67C0" w:rsidRDefault="00DB1125" w:rsidP="004F1D9E">
            <w:pPr>
              <w:jc w:val="center"/>
              <w:rPr>
                <w:lang w:val="en-US"/>
              </w:rPr>
            </w:pPr>
            <w:r>
              <w:rPr>
                <w:lang w:val="en-US"/>
              </w:rPr>
              <w:t>-</w:t>
            </w:r>
          </w:p>
        </w:tc>
      </w:tr>
      <w:tr w:rsidR="007E0409" w14:paraId="06E249DB" w14:textId="77777777" w:rsidTr="004F1D9E">
        <w:tc>
          <w:tcPr>
            <w:tcW w:w="1335" w:type="dxa"/>
          </w:tcPr>
          <w:p w14:paraId="357369DC" w14:textId="0AE5184E" w:rsidR="007E0409" w:rsidRPr="00AD29B1" w:rsidRDefault="007E0409" w:rsidP="007E0409">
            <w:pPr>
              <w:rPr>
                <w:b/>
                <w:bCs/>
                <w:lang w:val="en-US"/>
              </w:rPr>
            </w:pPr>
            <w:r w:rsidRPr="00AD29B1">
              <w:rPr>
                <w:b/>
                <w:bCs/>
                <w:lang w:val="en-US"/>
              </w:rPr>
              <w:t>5.5%</w:t>
            </w:r>
          </w:p>
        </w:tc>
        <w:tc>
          <w:tcPr>
            <w:tcW w:w="1335" w:type="dxa"/>
            <w:shd w:val="clear" w:color="auto" w:fill="B3E5A1" w:themeFill="accent6" w:themeFillTint="66"/>
          </w:tcPr>
          <w:p w14:paraId="27B0FDE2" w14:textId="54EE0279" w:rsidR="007E0409" w:rsidRDefault="00FC0A29" w:rsidP="004F1D9E">
            <w:pPr>
              <w:jc w:val="center"/>
              <w:rPr>
                <w:lang w:val="en-US"/>
              </w:rPr>
            </w:pPr>
            <w:r>
              <w:rPr>
                <w:lang w:val="en-US"/>
              </w:rPr>
              <w:t>8.70</w:t>
            </w:r>
          </w:p>
        </w:tc>
        <w:tc>
          <w:tcPr>
            <w:tcW w:w="1336" w:type="dxa"/>
          </w:tcPr>
          <w:p w14:paraId="4C087C3A" w14:textId="337374C6" w:rsidR="007E0409" w:rsidRDefault="00D428A0" w:rsidP="004F1D9E">
            <w:pPr>
              <w:jc w:val="center"/>
              <w:rPr>
                <w:lang w:val="en-US"/>
              </w:rPr>
            </w:pPr>
            <w:r>
              <w:rPr>
                <w:lang w:val="en-US"/>
              </w:rPr>
              <w:t>9.97</w:t>
            </w:r>
          </w:p>
        </w:tc>
        <w:tc>
          <w:tcPr>
            <w:tcW w:w="1336" w:type="dxa"/>
          </w:tcPr>
          <w:p w14:paraId="7C928E97" w14:textId="2FC444FB" w:rsidR="007E0409" w:rsidRDefault="004F26D8" w:rsidP="004F1D9E">
            <w:pPr>
              <w:jc w:val="center"/>
              <w:rPr>
                <w:lang w:val="en-US"/>
              </w:rPr>
            </w:pPr>
            <w:r>
              <w:rPr>
                <w:lang w:val="en-US"/>
              </w:rPr>
              <w:t>11.87</w:t>
            </w:r>
          </w:p>
        </w:tc>
        <w:tc>
          <w:tcPr>
            <w:tcW w:w="1336" w:type="dxa"/>
          </w:tcPr>
          <w:p w14:paraId="1D7528AD" w14:textId="57062848" w:rsidR="007E0409" w:rsidRDefault="00E5101A" w:rsidP="004F1D9E">
            <w:pPr>
              <w:jc w:val="center"/>
              <w:rPr>
                <w:lang w:val="en-US"/>
              </w:rPr>
            </w:pPr>
            <w:r>
              <w:rPr>
                <w:lang w:val="en-US"/>
              </w:rPr>
              <w:t>15.05</w:t>
            </w:r>
          </w:p>
        </w:tc>
        <w:tc>
          <w:tcPr>
            <w:tcW w:w="1336" w:type="dxa"/>
          </w:tcPr>
          <w:p w14:paraId="32A62507" w14:textId="68A401D4" w:rsidR="007E0409" w:rsidRDefault="00682DAA" w:rsidP="004F1D9E">
            <w:pPr>
              <w:jc w:val="center"/>
              <w:rPr>
                <w:lang w:val="en-US"/>
              </w:rPr>
            </w:pPr>
            <w:r>
              <w:rPr>
                <w:lang w:val="en-US"/>
              </w:rPr>
              <w:t>21.41</w:t>
            </w:r>
          </w:p>
        </w:tc>
        <w:tc>
          <w:tcPr>
            <w:tcW w:w="1336" w:type="dxa"/>
          </w:tcPr>
          <w:p w14:paraId="2AE74F84" w14:textId="10D9C84B" w:rsidR="007E0409" w:rsidRDefault="00DB1125" w:rsidP="004F1D9E">
            <w:pPr>
              <w:jc w:val="center"/>
              <w:rPr>
                <w:lang w:val="en-US"/>
              </w:rPr>
            </w:pPr>
            <w:r>
              <w:rPr>
                <w:lang w:val="en-US"/>
              </w:rPr>
              <w:t>40.50</w:t>
            </w:r>
          </w:p>
        </w:tc>
      </w:tr>
      <w:tr w:rsidR="007E0409" w14:paraId="6485519B" w14:textId="77777777" w:rsidTr="004F1D9E">
        <w:tc>
          <w:tcPr>
            <w:tcW w:w="1335" w:type="dxa"/>
          </w:tcPr>
          <w:p w14:paraId="3238144D" w14:textId="5CDB55C0" w:rsidR="007E0409" w:rsidRPr="00AD29B1" w:rsidRDefault="007E0409" w:rsidP="007E0409">
            <w:pPr>
              <w:rPr>
                <w:b/>
                <w:bCs/>
                <w:lang w:val="en-US"/>
              </w:rPr>
            </w:pPr>
            <w:r w:rsidRPr="00AD29B1">
              <w:rPr>
                <w:b/>
                <w:bCs/>
                <w:lang w:val="en-US"/>
              </w:rPr>
              <w:t>6.0%</w:t>
            </w:r>
          </w:p>
        </w:tc>
        <w:tc>
          <w:tcPr>
            <w:tcW w:w="1335" w:type="dxa"/>
            <w:shd w:val="clear" w:color="auto" w:fill="B3E5A1" w:themeFill="accent6" w:themeFillTint="66"/>
          </w:tcPr>
          <w:p w14:paraId="2C6F9B3A" w14:textId="28E3A412" w:rsidR="007E0409" w:rsidRDefault="007D4B62" w:rsidP="004F1D9E">
            <w:pPr>
              <w:jc w:val="center"/>
              <w:rPr>
                <w:lang w:val="en-US"/>
              </w:rPr>
            </w:pPr>
            <w:r>
              <w:rPr>
                <w:lang w:val="en-US"/>
              </w:rPr>
              <w:t>7.55</w:t>
            </w:r>
          </w:p>
        </w:tc>
        <w:tc>
          <w:tcPr>
            <w:tcW w:w="1336" w:type="dxa"/>
            <w:shd w:val="clear" w:color="auto" w:fill="B3E5A1" w:themeFill="accent6" w:themeFillTint="66"/>
          </w:tcPr>
          <w:p w14:paraId="50A2BDF6" w14:textId="26FCFC9A" w:rsidR="007E0409" w:rsidRDefault="00C04750" w:rsidP="004F1D9E">
            <w:pPr>
              <w:jc w:val="center"/>
              <w:rPr>
                <w:lang w:val="en-US"/>
              </w:rPr>
            </w:pPr>
            <w:r>
              <w:rPr>
                <w:lang w:val="en-US"/>
              </w:rPr>
              <w:t>8.41</w:t>
            </w:r>
          </w:p>
        </w:tc>
        <w:tc>
          <w:tcPr>
            <w:tcW w:w="1336" w:type="dxa"/>
          </w:tcPr>
          <w:p w14:paraId="0E5E618F" w14:textId="20F42237" w:rsidR="007E0409" w:rsidRDefault="004F26D8" w:rsidP="004F1D9E">
            <w:pPr>
              <w:jc w:val="center"/>
              <w:rPr>
                <w:lang w:val="en-US"/>
              </w:rPr>
            </w:pPr>
            <w:r>
              <w:rPr>
                <w:lang w:val="en-US"/>
              </w:rPr>
              <w:t>9.</w:t>
            </w:r>
            <w:r w:rsidR="006301A9">
              <w:rPr>
                <w:lang w:val="en-US"/>
              </w:rPr>
              <w:t>62</w:t>
            </w:r>
          </w:p>
        </w:tc>
        <w:tc>
          <w:tcPr>
            <w:tcW w:w="1336" w:type="dxa"/>
          </w:tcPr>
          <w:p w14:paraId="55D16099" w14:textId="0210C230" w:rsidR="007E0409" w:rsidRDefault="00E5101A" w:rsidP="004F1D9E">
            <w:pPr>
              <w:jc w:val="center"/>
              <w:rPr>
                <w:lang w:val="en-US"/>
              </w:rPr>
            </w:pPr>
            <w:r>
              <w:rPr>
                <w:lang w:val="en-US"/>
              </w:rPr>
              <w:t>11.44</w:t>
            </w:r>
          </w:p>
        </w:tc>
        <w:tc>
          <w:tcPr>
            <w:tcW w:w="1336" w:type="dxa"/>
          </w:tcPr>
          <w:p w14:paraId="5C73A985" w14:textId="6960E54B" w:rsidR="007E0409" w:rsidRDefault="00682DAA" w:rsidP="004F1D9E">
            <w:pPr>
              <w:jc w:val="center"/>
              <w:rPr>
                <w:lang w:val="en-US"/>
              </w:rPr>
            </w:pPr>
            <w:r>
              <w:rPr>
                <w:lang w:val="en-US"/>
              </w:rPr>
              <w:t>14.48</w:t>
            </w:r>
          </w:p>
        </w:tc>
        <w:tc>
          <w:tcPr>
            <w:tcW w:w="1336" w:type="dxa"/>
          </w:tcPr>
          <w:p w14:paraId="5C3B2849" w14:textId="400C7937" w:rsidR="007E0409" w:rsidRDefault="00B10968" w:rsidP="004F1D9E">
            <w:pPr>
              <w:jc w:val="center"/>
              <w:rPr>
                <w:lang w:val="en-US"/>
              </w:rPr>
            </w:pPr>
            <w:r>
              <w:rPr>
                <w:lang w:val="en-US"/>
              </w:rPr>
              <w:t>20.55</w:t>
            </w:r>
          </w:p>
        </w:tc>
      </w:tr>
      <w:tr w:rsidR="007E0409" w14:paraId="75BC364D" w14:textId="77777777" w:rsidTr="004F1D9E">
        <w:tc>
          <w:tcPr>
            <w:tcW w:w="1335" w:type="dxa"/>
          </w:tcPr>
          <w:p w14:paraId="6998A662" w14:textId="2AA5287C" w:rsidR="007E0409" w:rsidRPr="00AD29B1" w:rsidRDefault="007E0409" w:rsidP="007E0409">
            <w:pPr>
              <w:rPr>
                <w:b/>
                <w:bCs/>
                <w:lang w:val="en-US"/>
              </w:rPr>
            </w:pPr>
            <w:r w:rsidRPr="00AD29B1">
              <w:rPr>
                <w:b/>
                <w:bCs/>
                <w:lang w:val="en-US"/>
              </w:rPr>
              <w:t>6.5%</w:t>
            </w:r>
          </w:p>
        </w:tc>
        <w:tc>
          <w:tcPr>
            <w:tcW w:w="1335" w:type="dxa"/>
          </w:tcPr>
          <w:p w14:paraId="20340034" w14:textId="1AAB77C5" w:rsidR="007E0409" w:rsidRDefault="00AD603D" w:rsidP="004F1D9E">
            <w:pPr>
              <w:jc w:val="center"/>
              <w:rPr>
                <w:lang w:val="en-US"/>
              </w:rPr>
            </w:pPr>
            <w:r>
              <w:rPr>
                <w:lang w:val="en-US"/>
              </w:rPr>
              <w:t>6.68</w:t>
            </w:r>
          </w:p>
        </w:tc>
        <w:tc>
          <w:tcPr>
            <w:tcW w:w="1336" w:type="dxa"/>
            <w:shd w:val="clear" w:color="auto" w:fill="B3E5A1" w:themeFill="accent6" w:themeFillTint="66"/>
          </w:tcPr>
          <w:p w14:paraId="05F89560" w14:textId="46FD0A89" w:rsidR="007E0409" w:rsidRDefault="00C04750" w:rsidP="004F1D9E">
            <w:pPr>
              <w:jc w:val="center"/>
              <w:rPr>
                <w:lang w:val="en-US"/>
              </w:rPr>
            </w:pPr>
            <w:r>
              <w:rPr>
                <w:lang w:val="en-US"/>
              </w:rPr>
              <w:t>7.30</w:t>
            </w:r>
          </w:p>
        </w:tc>
        <w:tc>
          <w:tcPr>
            <w:tcW w:w="1336" w:type="dxa"/>
            <w:shd w:val="clear" w:color="auto" w:fill="B3E5A1" w:themeFill="accent6" w:themeFillTint="66"/>
          </w:tcPr>
          <w:p w14:paraId="2C87261E" w14:textId="2B98AD25" w:rsidR="007E0409" w:rsidRDefault="006301A9" w:rsidP="004F1D9E">
            <w:pPr>
              <w:jc w:val="center"/>
              <w:rPr>
                <w:lang w:val="en-US"/>
              </w:rPr>
            </w:pPr>
            <w:r>
              <w:rPr>
                <w:lang w:val="en-US"/>
              </w:rPr>
              <w:t>8.12</w:t>
            </w:r>
          </w:p>
        </w:tc>
        <w:tc>
          <w:tcPr>
            <w:tcW w:w="1336" w:type="dxa"/>
          </w:tcPr>
          <w:p w14:paraId="57CE271C" w14:textId="6F21A0EF" w:rsidR="007E0409" w:rsidRDefault="00E5101A" w:rsidP="004F1D9E">
            <w:pPr>
              <w:jc w:val="center"/>
              <w:rPr>
                <w:lang w:val="en-US"/>
              </w:rPr>
            </w:pPr>
            <w:r>
              <w:rPr>
                <w:lang w:val="en-US"/>
              </w:rPr>
              <w:t>9.27</w:t>
            </w:r>
          </w:p>
        </w:tc>
        <w:tc>
          <w:tcPr>
            <w:tcW w:w="1336" w:type="dxa"/>
          </w:tcPr>
          <w:p w14:paraId="1ABF51B0" w14:textId="0E36F840" w:rsidR="007E0409" w:rsidRDefault="00682DAA" w:rsidP="004F1D9E">
            <w:pPr>
              <w:jc w:val="center"/>
              <w:rPr>
                <w:lang w:val="en-US"/>
              </w:rPr>
            </w:pPr>
            <w:r>
              <w:rPr>
                <w:lang w:val="en-US"/>
              </w:rPr>
              <w:t>11.01</w:t>
            </w:r>
          </w:p>
        </w:tc>
        <w:tc>
          <w:tcPr>
            <w:tcW w:w="1336" w:type="dxa"/>
          </w:tcPr>
          <w:p w14:paraId="38AD91B9" w14:textId="4F11FE5B" w:rsidR="007E0409" w:rsidRDefault="00B10968" w:rsidP="004F1D9E">
            <w:pPr>
              <w:jc w:val="center"/>
              <w:rPr>
                <w:lang w:val="en-US"/>
              </w:rPr>
            </w:pPr>
            <w:r>
              <w:rPr>
                <w:lang w:val="en-US"/>
              </w:rPr>
              <w:t>13.90</w:t>
            </w:r>
          </w:p>
        </w:tc>
      </w:tr>
      <w:tr w:rsidR="007E0409" w14:paraId="287B5A33" w14:textId="77777777" w:rsidTr="004F1D9E">
        <w:tc>
          <w:tcPr>
            <w:tcW w:w="1335" w:type="dxa"/>
          </w:tcPr>
          <w:p w14:paraId="507C2ED8" w14:textId="6BB2A5E8" w:rsidR="007E0409" w:rsidRPr="00AD29B1" w:rsidRDefault="007E0409" w:rsidP="007E0409">
            <w:pPr>
              <w:rPr>
                <w:b/>
                <w:bCs/>
                <w:lang w:val="en-US"/>
              </w:rPr>
            </w:pPr>
            <w:r w:rsidRPr="00AD29B1">
              <w:rPr>
                <w:b/>
                <w:bCs/>
                <w:lang w:val="en-US"/>
              </w:rPr>
              <w:t>7.0%</w:t>
            </w:r>
          </w:p>
        </w:tc>
        <w:tc>
          <w:tcPr>
            <w:tcW w:w="1335" w:type="dxa"/>
          </w:tcPr>
          <w:p w14:paraId="471DEC82" w14:textId="08CB6805" w:rsidR="007E0409" w:rsidRDefault="00AD603D" w:rsidP="004F1D9E">
            <w:pPr>
              <w:jc w:val="center"/>
              <w:rPr>
                <w:lang w:val="en-US"/>
              </w:rPr>
            </w:pPr>
            <w:r>
              <w:rPr>
                <w:lang w:val="en-US"/>
              </w:rPr>
              <w:t>6.01</w:t>
            </w:r>
          </w:p>
        </w:tc>
        <w:tc>
          <w:tcPr>
            <w:tcW w:w="1336" w:type="dxa"/>
          </w:tcPr>
          <w:p w14:paraId="62072179" w14:textId="79FB01F5" w:rsidR="007E0409" w:rsidRDefault="00C04750" w:rsidP="004F1D9E">
            <w:pPr>
              <w:jc w:val="center"/>
              <w:rPr>
                <w:lang w:val="en-US"/>
              </w:rPr>
            </w:pPr>
            <w:r>
              <w:rPr>
                <w:lang w:val="en-US"/>
              </w:rPr>
              <w:t>6.46</w:t>
            </w:r>
          </w:p>
        </w:tc>
        <w:tc>
          <w:tcPr>
            <w:tcW w:w="1336" w:type="dxa"/>
            <w:shd w:val="clear" w:color="auto" w:fill="B3E5A1" w:themeFill="accent6" w:themeFillTint="66"/>
          </w:tcPr>
          <w:p w14:paraId="469C0E86" w14:textId="40217153" w:rsidR="007E0409" w:rsidRDefault="009A6794" w:rsidP="004F1D9E">
            <w:pPr>
              <w:jc w:val="center"/>
              <w:rPr>
                <w:lang w:val="en-US"/>
              </w:rPr>
            </w:pPr>
            <w:r>
              <w:rPr>
                <w:lang w:val="en-US"/>
              </w:rPr>
              <w:t>7.05</w:t>
            </w:r>
          </w:p>
        </w:tc>
        <w:tc>
          <w:tcPr>
            <w:tcW w:w="1336" w:type="dxa"/>
            <w:shd w:val="clear" w:color="auto" w:fill="B3E5A1" w:themeFill="accent6" w:themeFillTint="66"/>
          </w:tcPr>
          <w:p w14:paraId="6BE61646" w14:textId="327E1DAE" w:rsidR="007E0409" w:rsidRDefault="00E5101A" w:rsidP="004F1D9E">
            <w:pPr>
              <w:jc w:val="center"/>
              <w:rPr>
                <w:lang w:val="en-US"/>
              </w:rPr>
            </w:pPr>
            <w:r>
              <w:rPr>
                <w:lang w:val="en-US"/>
              </w:rPr>
              <w:t>7.83</w:t>
            </w:r>
          </w:p>
        </w:tc>
        <w:tc>
          <w:tcPr>
            <w:tcW w:w="1336" w:type="dxa"/>
          </w:tcPr>
          <w:p w14:paraId="74F17556" w14:textId="77E97BBC" w:rsidR="007E0409" w:rsidRDefault="00CD3FE3" w:rsidP="004F1D9E">
            <w:pPr>
              <w:jc w:val="center"/>
              <w:rPr>
                <w:lang w:val="en-US"/>
              </w:rPr>
            </w:pPr>
            <w:r>
              <w:rPr>
                <w:lang w:val="en-US"/>
              </w:rPr>
              <w:t>8.92</w:t>
            </w:r>
          </w:p>
        </w:tc>
        <w:tc>
          <w:tcPr>
            <w:tcW w:w="1336" w:type="dxa"/>
          </w:tcPr>
          <w:p w14:paraId="6E2F5276" w14:textId="3C104B13" w:rsidR="007E0409" w:rsidRDefault="00B10968" w:rsidP="004F1D9E">
            <w:pPr>
              <w:jc w:val="center"/>
              <w:rPr>
                <w:lang w:val="en-US"/>
              </w:rPr>
            </w:pPr>
            <w:r>
              <w:rPr>
                <w:lang w:val="en-US"/>
              </w:rPr>
              <w:t>10.57</w:t>
            </w:r>
          </w:p>
        </w:tc>
      </w:tr>
      <w:tr w:rsidR="007E0409" w14:paraId="5D5907AC" w14:textId="77777777" w:rsidTr="004F1D9E">
        <w:trPr>
          <w:trHeight w:val="60"/>
        </w:trPr>
        <w:tc>
          <w:tcPr>
            <w:tcW w:w="1335" w:type="dxa"/>
          </w:tcPr>
          <w:p w14:paraId="31AA929E" w14:textId="61675C8B" w:rsidR="007E0409" w:rsidRPr="00AD29B1" w:rsidRDefault="007E0409" w:rsidP="007E0409">
            <w:pPr>
              <w:rPr>
                <w:b/>
                <w:bCs/>
                <w:lang w:val="en-US"/>
              </w:rPr>
            </w:pPr>
            <w:r w:rsidRPr="00AD29B1">
              <w:rPr>
                <w:b/>
                <w:bCs/>
                <w:lang w:val="en-US"/>
              </w:rPr>
              <w:t>7.5%</w:t>
            </w:r>
          </w:p>
        </w:tc>
        <w:tc>
          <w:tcPr>
            <w:tcW w:w="1335" w:type="dxa"/>
          </w:tcPr>
          <w:p w14:paraId="77C787CB" w14:textId="00D1A41B" w:rsidR="007E0409" w:rsidRDefault="00AD603D" w:rsidP="004F1D9E">
            <w:pPr>
              <w:jc w:val="center"/>
              <w:rPr>
                <w:lang w:val="en-US"/>
              </w:rPr>
            </w:pPr>
            <w:r>
              <w:rPr>
                <w:lang w:val="en-US"/>
              </w:rPr>
              <w:t>5.47</w:t>
            </w:r>
          </w:p>
        </w:tc>
        <w:tc>
          <w:tcPr>
            <w:tcW w:w="1336" w:type="dxa"/>
          </w:tcPr>
          <w:p w14:paraId="3CB17321" w14:textId="22FCEBD9" w:rsidR="007E0409" w:rsidRDefault="0015169F" w:rsidP="004F1D9E">
            <w:pPr>
              <w:jc w:val="center"/>
              <w:rPr>
                <w:lang w:val="en-US"/>
              </w:rPr>
            </w:pPr>
            <w:r>
              <w:rPr>
                <w:lang w:val="en-US"/>
              </w:rPr>
              <w:t>5.81</w:t>
            </w:r>
          </w:p>
        </w:tc>
        <w:tc>
          <w:tcPr>
            <w:tcW w:w="1336" w:type="dxa"/>
          </w:tcPr>
          <w:p w14:paraId="7E9A808B" w14:textId="078D7872" w:rsidR="007E0409" w:rsidRDefault="009A6794" w:rsidP="004F1D9E">
            <w:pPr>
              <w:jc w:val="center"/>
              <w:rPr>
                <w:lang w:val="en-US"/>
              </w:rPr>
            </w:pPr>
            <w:r>
              <w:rPr>
                <w:lang w:val="en-US"/>
              </w:rPr>
              <w:t>6.24</w:t>
            </w:r>
          </w:p>
        </w:tc>
        <w:tc>
          <w:tcPr>
            <w:tcW w:w="1336" w:type="dxa"/>
            <w:shd w:val="clear" w:color="auto" w:fill="B3E5A1" w:themeFill="accent6" w:themeFillTint="66"/>
          </w:tcPr>
          <w:p w14:paraId="0842403F" w14:textId="0412F68C" w:rsidR="007E0409" w:rsidRDefault="00D91239" w:rsidP="004F1D9E">
            <w:pPr>
              <w:jc w:val="center"/>
              <w:rPr>
                <w:lang w:val="en-US"/>
              </w:rPr>
            </w:pPr>
            <w:r>
              <w:rPr>
                <w:lang w:val="en-US"/>
              </w:rPr>
              <w:t>6.79</w:t>
            </w:r>
          </w:p>
        </w:tc>
        <w:tc>
          <w:tcPr>
            <w:tcW w:w="1336" w:type="dxa"/>
            <w:shd w:val="clear" w:color="auto" w:fill="B3E5A1" w:themeFill="accent6" w:themeFillTint="66"/>
          </w:tcPr>
          <w:p w14:paraId="70A76C27" w14:textId="31FB6020" w:rsidR="007E0409" w:rsidRDefault="00CD3FE3" w:rsidP="004F1D9E">
            <w:pPr>
              <w:jc w:val="center"/>
              <w:rPr>
                <w:lang w:val="en-US"/>
              </w:rPr>
            </w:pPr>
            <w:r>
              <w:rPr>
                <w:lang w:val="en-US"/>
              </w:rPr>
              <w:t>7.53</w:t>
            </w:r>
          </w:p>
        </w:tc>
        <w:tc>
          <w:tcPr>
            <w:tcW w:w="1336" w:type="dxa"/>
          </w:tcPr>
          <w:p w14:paraId="61ED0801" w14:textId="39C1F36A" w:rsidR="007E0409" w:rsidRDefault="002F4E35" w:rsidP="004F1D9E">
            <w:pPr>
              <w:jc w:val="center"/>
              <w:rPr>
                <w:lang w:val="en-US"/>
              </w:rPr>
            </w:pPr>
            <w:r>
              <w:rPr>
                <w:lang w:val="en-US"/>
              </w:rPr>
              <w:t>8.57</w:t>
            </w:r>
          </w:p>
        </w:tc>
      </w:tr>
      <w:tr w:rsidR="007E0409" w14:paraId="3699BD74" w14:textId="77777777" w:rsidTr="004F1D9E">
        <w:tc>
          <w:tcPr>
            <w:tcW w:w="1335" w:type="dxa"/>
          </w:tcPr>
          <w:p w14:paraId="18C042D9" w14:textId="203BCCA8" w:rsidR="007E0409" w:rsidRPr="00AD29B1" w:rsidRDefault="007E0409" w:rsidP="007E0409">
            <w:pPr>
              <w:rPr>
                <w:b/>
                <w:bCs/>
                <w:lang w:val="en-US"/>
              </w:rPr>
            </w:pPr>
            <w:r w:rsidRPr="00AD29B1">
              <w:rPr>
                <w:b/>
                <w:bCs/>
                <w:lang w:val="en-US"/>
              </w:rPr>
              <w:t>8.0%</w:t>
            </w:r>
          </w:p>
        </w:tc>
        <w:tc>
          <w:tcPr>
            <w:tcW w:w="1335" w:type="dxa"/>
          </w:tcPr>
          <w:p w14:paraId="22D13FA6" w14:textId="0481D6F7" w:rsidR="007E0409" w:rsidRDefault="00BD1768" w:rsidP="004F1D9E">
            <w:pPr>
              <w:jc w:val="center"/>
              <w:rPr>
                <w:lang w:val="en-US"/>
              </w:rPr>
            </w:pPr>
            <w:r>
              <w:rPr>
                <w:lang w:val="en-US"/>
              </w:rPr>
              <w:t>5.03</w:t>
            </w:r>
          </w:p>
        </w:tc>
        <w:tc>
          <w:tcPr>
            <w:tcW w:w="1336" w:type="dxa"/>
          </w:tcPr>
          <w:p w14:paraId="50837B5A" w14:textId="2C1C518C" w:rsidR="007E0409" w:rsidRDefault="0015169F" w:rsidP="004F1D9E">
            <w:pPr>
              <w:jc w:val="center"/>
              <w:rPr>
                <w:lang w:val="en-US"/>
              </w:rPr>
            </w:pPr>
            <w:r>
              <w:rPr>
                <w:lang w:val="en-US"/>
              </w:rPr>
              <w:t>5.29</w:t>
            </w:r>
          </w:p>
        </w:tc>
        <w:tc>
          <w:tcPr>
            <w:tcW w:w="1336" w:type="dxa"/>
          </w:tcPr>
          <w:p w14:paraId="5F200070" w14:textId="43B5B4B3" w:rsidR="007E0409" w:rsidRDefault="009A6794" w:rsidP="004F1D9E">
            <w:pPr>
              <w:jc w:val="center"/>
              <w:rPr>
                <w:lang w:val="en-US"/>
              </w:rPr>
            </w:pPr>
            <w:r>
              <w:rPr>
                <w:lang w:val="en-US"/>
              </w:rPr>
              <w:t>5.61</w:t>
            </w:r>
          </w:p>
        </w:tc>
        <w:tc>
          <w:tcPr>
            <w:tcW w:w="1336" w:type="dxa"/>
          </w:tcPr>
          <w:p w14:paraId="69BDB33C" w14:textId="3C9D6DEA" w:rsidR="007E0409" w:rsidRDefault="00A31B5A" w:rsidP="004F1D9E">
            <w:pPr>
              <w:jc w:val="center"/>
              <w:rPr>
                <w:lang w:val="en-US"/>
              </w:rPr>
            </w:pPr>
            <w:r>
              <w:rPr>
                <w:lang w:val="en-US"/>
              </w:rPr>
              <w:t>6.02</w:t>
            </w:r>
          </w:p>
        </w:tc>
        <w:tc>
          <w:tcPr>
            <w:tcW w:w="1336" w:type="dxa"/>
            <w:shd w:val="clear" w:color="auto" w:fill="B3E5A1" w:themeFill="accent6" w:themeFillTint="66"/>
          </w:tcPr>
          <w:p w14:paraId="2D91E9E0" w14:textId="3C8569AC" w:rsidR="007E0409" w:rsidRDefault="00CD3FE3" w:rsidP="004F1D9E">
            <w:pPr>
              <w:jc w:val="center"/>
              <w:rPr>
                <w:lang w:val="en-US"/>
              </w:rPr>
            </w:pPr>
            <w:r>
              <w:rPr>
                <w:lang w:val="en-US"/>
              </w:rPr>
              <w:t>6.54</w:t>
            </w:r>
          </w:p>
        </w:tc>
        <w:tc>
          <w:tcPr>
            <w:tcW w:w="1336" w:type="dxa"/>
            <w:shd w:val="clear" w:color="auto" w:fill="B3E5A1" w:themeFill="accent6" w:themeFillTint="66"/>
          </w:tcPr>
          <w:p w14:paraId="51C6117D" w14:textId="6F417E79" w:rsidR="007E0409" w:rsidRDefault="002F4E35" w:rsidP="004F1D9E">
            <w:pPr>
              <w:jc w:val="center"/>
              <w:rPr>
                <w:lang w:val="en-US"/>
              </w:rPr>
            </w:pPr>
            <w:r>
              <w:rPr>
                <w:lang w:val="en-US"/>
              </w:rPr>
              <w:t>7.24</w:t>
            </w:r>
          </w:p>
        </w:tc>
      </w:tr>
      <w:tr w:rsidR="007E0409" w14:paraId="607EC390" w14:textId="77777777" w:rsidTr="004F1D9E">
        <w:tc>
          <w:tcPr>
            <w:tcW w:w="1335" w:type="dxa"/>
          </w:tcPr>
          <w:p w14:paraId="425DE92C" w14:textId="1F240C01" w:rsidR="007E0409" w:rsidRPr="00AD29B1" w:rsidRDefault="007E0409" w:rsidP="007E0409">
            <w:pPr>
              <w:rPr>
                <w:b/>
                <w:bCs/>
                <w:lang w:val="en-US"/>
              </w:rPr>
            </w:pPr>
            <w:r w:rsidRPr="00AD29B1">
              <w:rPr>
                <w:b/>
                <w:bCs/>
                <w:lang w:val="en-US"/>
              </w:rPr>
              <w:t>8.5%</w:t>
            </w:r>
          </w:p>
        </w:tc>
        <w:tc>
          <w:tcPr>
            <w:tcW w:w="1335" w:type="dxa"/>
          </w:tcPr>
          <w:p w14:paraId="27C70A9D" w14:textId="6654A669" w:rsidR="007E0409" w:rsidRDefault="00BD1768" w:rsidP="004F1D9E">
            <w:pPr>
              <w:jc w:val="center"/>
              <w:rPr>
                <w:lang w:val="en-US"/>
              </w:rPr>
            </w:pPr>
            <w:r>
              <w:rPr>
                <w:lang w:val="en-US"/>
              </w:rPr>
              <w:t>4.66</w:t>
            </w:r>
          </w:p>
        </w:tc>
        <w:tc>
          <w:tcPr>
            <w:tcW w:w="1336" w:type="dxa"/>
          </w:tcPr>
          <w:p w14:paraId="19EEE368" w14:textId="16087E21" w:rsidR="007E0409" w:rsidRDefault="0015169F" w:rsidP="004F1D9E">
            <w:pPr>
              <w:jc w:val="center"/>
              <w:rPr>
                <w:lang w:val="en-US"/>
              </w:rPr>
            </w:pPr>
            <w:r>
              <w:rPr>
                <w:lang w:val="en-US"/>
              </w:rPr>
              <w:t>4.86</w:t>
            </w:r>
          </w:p>
        </w:tc>
        <w:tc>
          <w:tcPr>
            <w:tcW w:w="1336" w:type="dxa"/>
          </w:tcPr>
          <w:p w14:paraId="7C96D35C" w14:textId="5DC64E34" w:rsidR="007E0409" w:rsidRDefault="00220594" w:rsidP="004F1D9E">
            <w:pPr>
              <w:jc w:val="center"/>
              <w:rPr>
                <w:lang w:val="en-US"/>
              </w:rPr>
            </w:pPr>
            <w:r>
              <w:rPr>
                <w:lang w:val="en-US"/>
              </w:rPr>
              <w:t>5.11</w:t>
            </w:r>
          </w:p>
        </w:tc>
        <w:tc>
          <w:tcPr>
            <w:tcW w:w="1336" w:type="dxa"/>
          </w:tcPr>
          <w:p w14:paraId="413774AC" w14:textId="5788BD80" w:rsidR="007E0409" w:rsidRDefault="00D91239" w:rsidP="004F1D9E">
            <w:pPr>
              <w:jc w:val="center"/>
              <w:rPr>
                <w:lang w:val="en-US"/>
              </w:rPr>
            </w:pPr>
            <w:r>
              <w:rPr>
                <w:lang w:val="en-US"/>
              </w:rPr>
              <w:t>5.41</w:t>
            </w:r>
          </w:p>
        </w:tc>
        <w:tc>
          <w:tcPr>
            <w:tcW w:w="1336" w:type="dxa"/>
          </w:tcPr>
          <w:p w14:paraId="0783B4E4" w14:textId="2A26F3CF" w:rsidR="007E0409" w:rsidRDefault="004C209F" w:rsidP="004F1D9E">
            <w:pPr>
              <w:jc w:val="center"/>
              <w:rPr>
                <w:lang w:val="en-US"/>
              </w:rPr>
            </w:pPr>
            <w:r>
              <w:rPr>
                <w:lang w:val="en-US"/>
              </w:rPr>
              <w:t>5.79</w:t>
            </w:r>
          </w:p>
        </w:tc>
        <w:tc>
          <w:tcPr>
            <w:tcW w:w="1336" w:type="dxa"/>
            <w:shd w:val="clear" w:color="auto" w:fill="B3E5A1" w:themeFill="accent6" w:themeFillTint="66"/>
          </w:tcPr>
          <w:p w14:paraId="62BF5077" w14:textId="6421EAEB" w:rsidR="007E0409" w:rsidRDefault="004C209F" w:rsidP="004F1D9E">
            <w:pPr>
              <w:jc w:val="center"/>
              <w:rPr>
                <w:lang w:val="en-US"/>
              </w:rPr>
            </w:pPr>
            <w:r>
              <w:rPr>
                <w:lang w:val="en-US"/>
              </w:rPr>
              <w:t>6.29</w:t>
            </w:r>
          </w:p>
        </w:tc>
      </w:tr>
      <w:tr w:rsidR="007E0409" w14:paraId="09AED930" w14:textId="77777777" w:rsidTr="008A6995">
        <w:tc>
          <w:tcPr>
            <w:tcW w:w="1335" w:type="dxa"/>
          </w:tcPr>
          <w:p w14:paraId="2F07150A" w14:textId="7448D03A" w:rsidR="007E0409" w:rsidRPr="00AD29B1" w:rsidRDefault="007E0409" w:rsidP="007E0409">
            <w:pPr>
              <w:rPr>
                <w:b/>
                <w:bCs/>
                <w:lang w:val="en-US"/>
              </w:rPr>
            </w:pPr>
            <w:r w:rsidRPr="00AD29B1">
              <w:rPr>
                <w:b/>
                <w:bCs/>
                <w:lang w:val="en-US"/>
              </w:rPr>
              <w:t>9.0%</w:t>
            </w:r>
          </w:p>
        </w:tc>
        <w:tc>
          <w:tcPr>
            <w:tcW w:w="1335" w:type="dxa"/>
          </w:tcPr>
          <w:p w14:paraId="3DBEFFDE" w14:textId="76AA8FAE" w:rsidR="007E0409" w:rsidRDefault="00E07A98" w:rsidP="004F1D9E">
            <w:pPr>
              <w:jc w:val="center"/>
              <w:rPr>
                <w:lang w:val="en-US"/>
              </w:rPr>
            </w:pPr>
            <w:r>
              <w:rPr>
                <w:lang w:val="en-US"/>
              </w:rPr>
              <w:t>4.35</w:t>
            </w:r>
          </w:p>
        </w:tc>
        <w:tc>
          <w:tcPr>
            <w:tcW w:w="1336" w:type="dxa"/>
          </w:tcPr>
          <w:p w14:paraId="636ABC51" w14:textId="054EAF2E" w:rsidR="007E0409" w:rsidRDefault="00E07A98" w:rsidP="004F1D9E">
            <w:pPr>
              <w:jc w:val="center"/>
              <w:rPr>
                <w:lang w:val="en-US"/>
              </w:rPr>
            </w:pPr>
            <w:r>
              <w:rPr>
                <w:lang w:val="en-US"/>
              </w:rPr>
              <w:t>4.51</w:t>
            </w:r>
          </w:p>
        </w:tc>
        <w:tc>
          <w:tcPr>
            <w:tcW w:w="1336" w:type="dxa"/>
          </w:tcPr>
          <w:p w14:paraId="10C75302" w14:textId="21C47068" w:rsidR="007E0409" w:rsidRDefault="00220594" w:rsidP="004F1D9E">
            <w:pPr>
              <w:jc w:val="center"/>
              <w:rPr>
                <w:lang w:val="en-US"/>
              </w:rPr>
            </w:pPr>
            <w:r>
              <w:rPr>
                <w:lang w:val="en-US"/>
              </w:rPr>
              <w:t>4.70</w:t>
            </w:r>
          </w:p>
        </w:tc>
        <w:tc>
          <w:tcPr>
            <w:tcW w:w="1336" w:type="dxa"/>
          </w:tcPr>
          <w:p w14:paraId="49C83690" w14:textId="53992FFF" w:rsidR="007E0409" w:rsidRDefault="00D91239" w:rsidP="004F1D9E">
            <w:pPr>
              <w:jc w:val="center"/>
              <w:rPr>
                <w:lang w:val="en-US"/>
              </w:rPr>
            </w:pPr>
            <w:r>
              <w:rPr>
                <w:lang w:val="en-US"/>
              </w:rPr>
              <w:t>4.93</w:t>
            </w:r>
          </w:p>
        </w:tc>
        <w:tc>
          <w:tcPr>
            <w:tcW w:w="1336" w:type="dxa"/>
          </w:tcPr>
          <w:p w14:paraId="20E20D0E" w14:textId="7242C142" w:rsidR="007E0409" w:rsidRDefault="00641A33" w:rsidP="004F1D9E">
            <w:pPr>
              <w:jc w:val="center"/>
              <w:rPr>
                <w:lang w:val="en-US"/>
              </w:rPr>
            </w:pPr>
            <w:r>
              <w:rPr>
                <w:lang w:val="en-US"/>
              </w:rPr>
              <w:t>5.21</w:t>
            </w:r>
          </w:p>
        </w:tc>
        <w:tc>
          <w:tcPr>
            <w:tcW w:w="1336" w:type="dxa"/>
          </w:tcPr>
          <w:p w14:paraId="1B1B844A" w14:textId="09129F25" w:rsidR="007E0409" w:rsidRDefault="004C209F" w:rsidP="00AD29B1">
            <w:pPr>
              <w:keepNext/>
              <w:jc w:val="center"/>
              <w:rPr>
                <w:lang w:val="en-US"/>
              </w:rPr>
            </w:pPr>
            <w:r>
              <w:rPr>
                <w:lang w:val="en-US"/>
              </w:rPr>
              <w:t>5.57</w:t>
            </w:r>
          </w:p>
        </w:tc>
      </w:tr>
    </w:tbl>
    <w:p w14:paraId="0B7FFA02" w14:textId="14525D2B" w:rsidR="008A6995" w:rsidRDefault="00AD29B1" w:rsidP="00AD29B1">
      <w:pPr>
        <w:pStyle w:val="Caption"/>
      </w:pPr>
      <w:r>
        <w:t xml:space="preserve">Table </w:t>
      </w:r>
      <w:r w:rsidR="00066FBA">
        <w:t>23</w:t>
      </w:r>
    </w:p>
    <w:p w14:paraId="0BBFA4E4" w14:textId="7D68FE6F" w:rsidR="00A62226" w:rsidRDefault="008F088D" w:rsidP="00D065D9">
      <w:r>
        <w:t>Looking at table 22, Burberry</w:t>
      </w:r>
      <w:r w:rsidR="00176512">
        <w:t xml:space="preserve">’s fair value is highly </w:t>
      </w:r>
      <w:r w:rsidR="00EC7C80">
        <w:t>sensitive to assumptions about its sustainable growth rate.</w:t>
      </w:r>
      <w:r w:rsidR="00A22D67">
        <w:t xml:space="preserve"> </w:t>
      </w:r>
      <w:r w:rsidR="00EC7C80">
        <w:t>Small changes in g shar</w:t>
      </w:r>
      <w:r w:rsidR="00A22D67">
        <w:t xml:space="preserve">ply alter the </w:t>
      </w:r>
      <w:r w:rsidR="00985540">
        <w:t>value, for example</w:t>
      </w:r>
      <w:r w:rsidR="004411B0">
        <w:t xml:space="preserve">, at </w:t>
      </w:r>
      <w:r w:rsidR="00FF184E">
        <w:t xml:space="preserve">a COE </w:t>
      </w:r>
      <w:r w:rsidR="00223DBD">
        <w:t xml:space="preserve">of 8%, a 0.5 </w:t>
      </w:r>
      <w:r w:rsidR="00D578F6">
        <w:t xml:space="preserve">ppt </w:t>
      </w:r>
      <w:r w:rsidR="0015566A">
        <w:t>increase</w:t>
      </w:r>
      <w:r w:rsidR="00D578F6">
        <w:t xml:space="preserve"> in g</w:t>
      </w:r>
      <w:r w:rsidR="0079429F">
        <w:t xml:space="preserve"> </w:t>
      </w:r>
      <w:r w:rsidR="0015566A">
        <w:t>from 4% to 4.5% leads to a</w:t>
      </w:r>
      <w:r w:rsidR="00326B8E">
        <w:t xml:space="preserve">n 8.6% increase in </w:t>
      </w:r>
      <w:r w:rsidR="0040526C">
        <w:t>the fair value</w:t>
      </w:r>
      <w:r w:rsidR="002B46B4">
        <w:t xml:space="preserve">. A </w:t>
      </w:r>
      <w:r w:rsidR="00E30A68">
        <w:t xml:space="preserve">further increase to a g of 5% </w:t>
      </w:r>
      <w:r w:rsidR="006B28BE">
        <w:t xml:space="preserve">adds on another 10.7%. </w:t>
      </w:r>
    </w:p>
    <w:p w14:paraId="78C8FDCB" w14:textId="6D63A0D7" w:rsidR="00A62226" w:rsidRDefault="00C877FB" w:rsidP="00D065D9">
      <w:r>
        <w:t xml:space="preserve">Conversely, the COE also exerts a strong downward effect valuation as it rises. At a fixed g of </w:t>
      </w:r>
      <w:r w:rsidR="008E7913">
        <w:t>3%, raising the discount rate from</w:t>
      </w:r>
      <w:r w:rsidR="008046DD">
        <w:t xml:space="preserve"> 6% to 8%</w:t>
      </w:r>
      <w:r w:rsidR="00BF5D2F">
        <w:t xml:space="preserve"> </w:t>
      </w:r>
      <w:r w:rsidR="00847092">
        <w:t>cuts fair value by ~40%</w:t>
      </w:r>
      <w:r w:rsidR="00025850">
        <w:t xml:space="preserve">. Therefore, even a small shift in </w:t>
      </w:r>
      <w:r w:rsidR="0027047F">
        <w:t>COE can translate to large valuation declines.</w:t>
      </w:r>
    </w:p>
    <w:p w14:paraId="0F83EBA7" w14:textId="6A242034" w:rsidR="003D7E64" w:rsidRPr="004D6CA5" w:rsidRDefault="0027047F" w:rsidP="004D6CA5">
      <w:r>
        <w:t>Overall, this sensitivity analysis shows that small forecasting errors in sustainable growth</w:t>
      </w:r>
      <w:r w:rsidR="00C66FF0">
        <w:t xml:space="preserve"> can lead to materially different outcome in the pricing of a Burberry share</w:t>
      </w:r>
      <w:r w:rsidR="00900F10">
        <w:t>.</w:t>
      </w:r>
      <w:r w:rsidR="00FF3E49">
        <w:t xml:space="preserve"> This extreme sensitivity to g could suggest </w:t>
      </w:r>
      <w:r w:rsidR="00D65EF8">
        <w:t>a greater valuation uncertainty for Burberry</w:t>
      </w:r>
      <w:r w:rsidR="00020376">
        <w:t>, underscoring the need for scenario analysis and co</w:t>
      </w:r>
      <w:r w:rsidR="004D6CA5">
        <w:t>nservative growth assumption when making investment decisions.</w:t>
      </w:r>
    </w:p>
    <w:p w14:paraId="595DA91D" w14:textId="237E64DF" w:rsidR="5B52C749" w:rsidRDefault="00F10E9D" w:rsidP="00631E9B">
      <w:pPr>
        <w:pStyle w:val="Title"/>
        <w:jc w:val="center"/>
        <w:rPr>
          <w:b/>
          <w:bCs/>
          <w:u w:val="single"/>
        </w:rPr>
      </w:pPr>
      <w:r>
        <w:rPr>
          <w:b/>
          <w:bCs/>
          <w:u w:val="single"/>
        </w:rPr>
        <w:lastRenderedPageBreak/>
        <w:t xml:space="preserve">6. </w:t>
      </w:r>
      <w:r w:rsidR="5B52C749" w:rsidRPr="00631E9B">
        <w:rPr>
          <w:b/>
          <w:bCs/>
          <w:u w:val="single"/>
        </w:rPr>
        <w:t>Conclusion</w:t>
      </w:r>
      <w:r w:rsidR="00017707">
        <w:rPr>
          <w:b/>
          <w:bCs/>
          <w:u w:val="single"/>
        </w:rPr>
        <w:t>s</w:t>
      </w:r>
    </w:p>
    <w:p w14:paraId="4B819D6E" w14:textId="11DDEE03" w:rsidR="1A03155E" w:rsidRDefault="1A03155E"/>
    <w:p w14:paraId="37C64984" w14:textId="407B1CD7" w:rsidR="00AD0EE4" w:rsidRPr="00D0047F" w:rsidRDefault="00217D7F" w:rsidP="00AD0EE4">
      <w:r>
        <w:t>V</w:t>
      </w:r>
      <w:r w:rsidR="00AD0EE4">
        <w:t>aluation is about managing uncertainty: by grounding our models in real strategic actions, basing assumptions on historical trends, forward-looking forecasts and - more importantly - the company’s direction, we turn speculative inputs into informed narratives</w:t>
      </w:r>
      <w:r w:rsidR="00695704">
        <w:t xml:space="preserve">. </w:t>
      </w:r>
      <w:r w:rsidR="009C4579">
        <w:t>The process demands no</w:t>
      </w:r>
      <w:r w:rsidR="00AE0276">
        <w:t>t</w:t>
      </w:r>
      <w:r w:rsidR="009C4579">
        <w:t xml:space="preserve"> just </w:t>
      </w:r>
      <w:r w:rsidR="00BC52F1">
        <w:t xml:space="preserve">the </w:t>
      </w:r>
      <w:r w:rsidR="009C4579">
        <w:t>mathematical</w:t>
      </w:r>
      <w:r w:rsidR="00BC52F1">
        <w:t xml:space="preserve"> element of </w:t>
      </w:r>
      <w:r w:rsidR="0017553D">
        <w:t>developing the model, but a critical understanding</w:t>
      </w:r>
      <w:r w:rsidR="00D0047F">
        <w:t xml:space="preserve"> of </w:t>
      </w:r>
      <w:r w:rsidR="00D0047F">
        <w:rPr>
          <w:i/>
          <w:iCs/>
        </w:rPr>
        <w:t xml:space="preserve">why </w:t>
      </w:r>
      <w:r w:rsidR="00E51305">
        <w:t>numbers behave as they do</w:t>
      </w:r>
      <w:r w:rsidR="00A43509">
        <w:t xml:space="preserve">, particularly when </w:t>
      </w:r>
      <w:r w:rsidR="00A825AD">
        <w:t>strategic sh</w:t>
      </w:r>
      <w:r w:rsidR="00F7767E">
        <w:t>if</w:t>
      </w:r>
      <w:r w:rsidR="005810D3">
        <w:t>ts do not align with historical patterns.</w:t>
      </w:r>
    </w:p>
    <w:p w14:paraId="5BBA4ED9" w14:textId="528DAC00" w:rsidR="245734C2" w:rsidRDefault="27724803">
      <w:r>
        <w:t>When constructing DDM and FCFE models, the selection of historical financial data and the setting of predictive parameters (such as perpetual growth rate and cost of capital) directly affect the results. For example, Burberry's dividend policy underwent a sudden change in 2024 (with a payout ratio jumping to 86%), and simply using historical dividend growth rates would severely distort forecasts. This requires the valuer to penetrate the financial statement figures and understand the substantive impact of strategic changes on the cash flow structure of the enterprise, rather than relying on surface trend extrapolation.</w:t>
      </w:r>
    </w:p>
    <w:p w14:paraId="3B7D34F7" w14:textId="031E2A33" w:rsidR="7387E8BF" w:rsidRDefault="7387E8BF">
      <w:r>
        <w:t xml:space="preserve">Valuation is the combination of art and science. Although the model output appears precise, it contains a significant </w:t>
      </w:r>
      <w:r w:rsidR="00147742">
        <w:t>number</w:t>
      </w:r>
      <w:r>
        <w:t xml:space="preserve"> of subjective judgments, such as risk premium selection and Beta adjustment. For example, Burberry's Beta obtained a difference of 0.92 to 1.28 from different data sources, which alone can cause fluctuations in equity costs by more than 1.5 percentage points, resulting in a valuation deviation of up to 20%. This requires the valuer to rigorously verify the rationality of the data source, and to openly acknowledge the unavoidable uncertainty, and anchor the value in multiple dimensions through cross validation (such as relative valuation method, real option analysis).</w:t>
      </w:r>
    </w:p>
    <w:p w14:paraId="19E2F8BE" w14:textId="0D53A591" w:rsidR="331F59BA" w:rsidRDefault="00217D7F" w:rsidP="331F59BA">
      <w:r>
        <w:t xml:space="preserve">Ultimately, valuation frameworks serve as tools to negotiate with </w:t>
      </w:r>
      <w:r w:rsidR="00FA176D">
        <w:t xml:space="preserve">market </w:t>
      </w:r>
      <w:r w:rsidR="00AD1CE4">
        <w:t>assumptions</w:t>
      </w:r>
      <w:r w:rsidR="00937FA9">
        <w:t xml:space="preserve">, not the divine </w:t>
      </w:r>
      <w:r w:rsidR="00350D0D">
        <w:t xml:space="preserve">absolute truths. </w:t>
      </w:r>
      <w:r w:rsidR="001957E4">
        <w:t xml:space="preserve">It is </w:t>
      </w:r>
      <w:r w:rsidR="00030416">
        <w:t xml:space="preserve">fundamentally a structured </w:t>
      </w:r>
      <w:r w:rsidR="008D71E2">
        <w:t>dia</w:t>
      </w:r>
      <w:r w:rsidR="00BE2120">
        <w:t>logue around expectations rather than an exercise</w:t>
      </w:r>
      <w:r w:rsidR="000422D0">
        <w:t xml:space="preserve"> in uncovering </w:t>
      </w:r>
      <w:r w:rsidR="00F002C2">
        <w:t xml:space="preserve">a ‘true’ price. Even the most </w:t>
      </w:r>
      <w:r w:rsidR="00F45E9B">
        <w:t xml:space="preserve">perfectly calibrated DDM </w:t>
      </w:r>
      <w:r w:rsidR="00662F27">
        <w:t xml:space="preserve">can be rendered obsolete if the market drops </w:t>
      </w:r>
      <w:r w:rsidR="009B3D92">
        <w:t>different views on growth</w:t>
      </w:r>
      <w:r w:rsidR="00410F6B">
        <w:t xml:space="preserve">, </w:t>
      </w:r>
      <w:r w:rsidR="00A81EE1">
        <w:t xml:space="preserve">risk premiums </w:t>
      </w:r>
      <w:r w:rsidR="00BB2FCC">
        <w:t xml:space="preserve">or </w:t>
      </w:r>
      <w:r w:rsidR="0044301F">
        <w:t>payo</w:t>
      </w:r>
      <w:r w:rsidR="0027164A">
        <w:t xml:space="preserve">ut policies. </w:t>
      </w:r>
      <w:r w:rsidR="004C24C0">
        <w:t xml:space="preserve">The key lesson from this </w:t>
      </w:r>
      <w:r w:rsidR="00F11905">
        <w:t xml:space="preserve">module </w:t>
      </w:r>
      <w:r w:rsidR="00465CFE">
        <w:t>is that</w:t>
      </w:r>
      <w:r w:rsidR="0073567D">
        <w:t xml:space="preserve"> </w:t>
      </w:r>
      <w:r w:rsidR="00172E32">
        <w:t xml:space="preserve">you </w:t>
      </w:r>
      <w:r w:rsidR="00220A87">
        <w:t>must</w:t>
      </w:r>
      <w:r w:rsidR="00172E32">
        <w:t xml:space="preserve"> understand </w:t>
      </w:r>
      <w:r w:rsidR="0029127F">
        <w:t>how each in</w:t>
      </w:r>
      <w:r w:rsidR="0062366E">
        <w:t>p</w:t>
      </w:r>
      <w:r w:rsidR="0029127F">
        <w:t>ut</w:t>
      </w:r>
      <w:r w:rsidR="0062366E">
        <w:t xml:space="preserve"> shapes the outcome</w:t>
      </w:r>
      <w:r w:rsidR="00D951B8">
        <w:t xml:space="preserve">; </w:t>
      </w:r>
      <w:r w:rsidR="0062366E">
        <w:t xml:space="preserve">what </w:t>
      </w:r>
      <w:r w:rsidR="00D951B8">
        <w:t>the key financial metrics</w:t>
      </w:r>
      <w:r w:rsidR="0062366E">
        <w:t xml:space="preserve"> really mean in terms of the business direction</w:t>
      </w:r>
      <w:r w:rsidR="00C268CE">
        <w:t xml:space="preserve">, </w:t>
      </w:r>
      <w:r w:rsidR="00BC4DA8">
        <w:t>and why sens</w:t>
      </w:r>
      <w:r w:rsidR="004725A5">
        <w:t>i</w:t>
      </w:r>
      <w:r w:rsidR="0039547C">
        <w:t>ti</w:t>
      </w:r>
      <w:r w:rsidR="004725A5">
        <w:t>vity analysis</w:t>
      </w:r>
      <w:r w:rsidR="0039547C">
        <w:t xml:space="preserve"> is so im</w:t>
      </w:r>
      <w:r w:rsidR="00325D5F">
        <w:t>portant</w:t>
      </w:r>
      <w:r w:rsidR="00E523A1">
        <w:t xml:space="preserve"> in </w:t>
      </w:r>
      <w:r w:rsidR="00D60842">
        <w:t>ensuring model stability</w:t>
      </w:r>
      <w:r w:rsidR="00E71927">
        <w:t xml:space="preserve">. </w:t>
      </w:r>
      <w:r w:rsidR="00372348">
        <w:t>T</w:t>
      </w:r>
      <w:r w:rsidR="000D1236">
        <w:t>he value of valuation lies not in dictat</w:t>
      </w:r>
      <w:r w:rsidR="00E93AD9">
        <w:t xml:space="preserve">ing a single point estimate but in illuminating the range of </w:t>
      </w:r>
      <w:r w:rsidR="0033179B">
        <w:t>possible</w:t>
      </w:r>
      <w:r w:rsidR="00E93AD9">
        <w:t xml:space="preserve"> out</w:t>
      </w:r>
      <w:r w:rsidR="00B90680">
        <w:t>comes</w:t>
      </w:r>
      <w:r w:rsidR="00303552">
        <w:t xml:space="preserve"> and allowing decision-makers to navigate uncer</w:t>
      </w:r>
      <w:r w:rsidR="004D7620">
        <w:t>tainty with transparency rather than false precision.</w:t>
      </w:r>
    </w:p>
    <w:p w14:paraId="0497EF73" w14:textId="03A04CC9" w:rsidR="331F59BA" w:rsidRPr="00AD1CE4" w:rsidRDefault="331F59BA" w:rsidP="331F59BA"/>
    <w:p w14:paraId="6637AE40" w14:textId="77777777" w:rsidR="00217048" w:rsidRDefault="00217048" w:rsidP="00217048"/>
    <w:p w14:paraId="12EDEEF0" w14:textId="38E41F13" w:rsidR="57F9F353" w:rsidRDefault="006E4F2C" w:rsidP="003D7E64">
      <w:pPr>
        <w:jc w:val="center"/>
        <w:rPr>
          <w:b/>
          <w:bCs/>
          <w:sz w:val="56"/>
          <w:szCs w:val="56"/>
          <w:u w:val="single"/>
        </w:rPr>
      </w:pPr>
      <w:r w:rsidRPr="0083722D">
        <w:rPr>
          <w:noProof/>
          <w:sz w:val="56"/>
          <w:szCs w:val="56"/>
        </w:rPr>
        <w:drawing>
          <wp:anchor distT="0" distB="0" distL="114300" distR="114300" simplePos="0" relativeHeight="251661312" behindDoc="1" locked="0" layoutInCell="1" allowOverlap="1" wp14:anchorId="6EBA218C" wp14:editId="324B4B94">
            <wp:simplePos x="0" y="0"/>
            <wp:positionH relativeFrom="page">
              <wp:align>right</wp:align>
            </wp:positionH>
            <wp:positionV relativeFrom="paragraph">
              <wp:posOffset>5203397</wp:posOffset>
            </wp:positionV>
            <wp:extent cx="7702550" cy="2697480"/>
            <wp:effectExtent l="0" t="0" r="0" b="7620"/>
            <wp:wrapTight wrapText="bothSides">
              <wp:wrapPolygon edited="0">
                <wp:start x="0" y="0"/>
                <wp:lineTo x="0" y="21508"/>
                <wp:lineTo x="21529" y="21508"/>
                <wp:lineTo x="21529" y="915"/>
                <wp:lineTo x="20995" y="0"/>
                <wp:lineTo x="0" y="0"/>
              </wp:wrapPolygon>
            </wp:wrapTight>
            <wp:docPr id="57032074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02550" cy="269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05C" w:rsidRPr="00A150EB">
        <w:rPr>
          <w:noProof/>
          <w:sz w:val="56"/>
          <w:szCs w:val="56"/>
        </w:rPr>
        <w:drawing>
          <wp:anchor distT="0" distB="0" distL="114300" distR="114300" simplePos="0" relativeHeight="251657216" behindDoc="1" locked="0" layoutInCell="1" allowOverlap="1" wp14:anchorId="28DBFB94" wp14:editId="31944855">
            <wp:simplePos x="0" y="0"/>
            <wp:positionH relativeFrom="page">
              <wp:align>right</wp:align>
            </wp:positionH>
            <wp:positionV relativeFrom="paragraph">
              <wp:posOffset>3657600</wp:posOffset>
            </wp:positionV>
            <wp:extent cx="7715885" cy="1502410"/>
            <wp:effectExtent l="0" t="0" r="0" b="2540"/>
            <wp:wrapTight wrapText="bothSides">
              <wp:wrapPolygon edited="0">
                <wp:start x="0" y="0"/>
                <wp:lineTo x="0" y="21363"/>
                <wp:lineTo x="21012" y="21363"/>
                <wp:lineTo x="21545" y="20815"/>
                <wp:lineTo x="21545" y="1917"/>
                <wp:lineTo x="21012" y="0"/>
                <wp:lineTo x="0" y="0"/>
              </wp:wrapPolygon>
            </wp:wrapTight>
            <wp:docPr id="133830347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41213" cy="15076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821" w:rsidRPr="00257A0A">
        <w:rPr>
          <w:noProof/>
          <w:sz w:val="56"/>
          <w:szCs w:val="56"/>
        </w:rPr>
        <w:drawing>
          <wp:anchor distT="0" distB="0" distL="114300" distR="114300" simplePos="0" relativeHeight="251658266" behindDoc="1" locked="0" layoutInCell="1" allowOverlap="1" wp14:anchorId="35D9C815" wp14:editId="49C29EF9">
            <wp:simplePos x="0" y="0"/>
            <wp:positionH relativeFrom="column">
              <wp:posOffset>-878205</wp:posOffset>
            </wp:positionH>
            <wp:positionV relativeFrom="paragraph">
              <wp:posOffset>524510</wp:posOffset>
            </wp:positionV>
            <wp:extent cx="7720330" cy="3079115"/>
            <wp:effectExtent l="0" t="0" r="0" b="6985"/>
            <wp:wrapTight wrapText="bothSides">
              <wp:wrapPolygon edited="0">
                <wp:start x="0" y="0"/>
                <wp:lineTo x="0" y="21515"/>
                <wp:lineTo x="21000" y="21515"/>
                <wp:lineTo x="21532" y="21382"/>
                <wp:lineTo x="21532" y="802"/>
                <wp:lineTo x="21000" y="0"/>
                <wp:lineTo x="0" y="0"/>
              </wp:wrapPolygon>
            </wp:wrapTight>
            <wp:docPr id="180902148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20330" cy="307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E9D">
        <w:rPr>
          <w:b/>
          <w:bCs/>
          <w:sz w:val="56"/>
          <w:szCs w:val="56"/>
          <w:u w:val="single"/>
        </w:rPr>
        <w:t xml:space="preserve">7. </w:t>
      </w:r>
      <w:r w:rsidR="5B52C749" w:rsidRPr="003D7E64">
        <w:rPr>
          <w:b/>
          <w:bCs/>
          <w:sz w:val="56"/>
          <w:szCs w:val="56"/>
          <w:u w:val="single"/>
        </w:rPr>
        <w:t>Appendix</w:t>
      </w:r>
    </w:p>
    <w:p w14:paraId="64C0ED03" w14:textId="790CD803" w:rsidR="004E755F" w:rsidRDefault="004E755F" w:rsidP="00856BCE">
      <w:pPr>
        <w:jc w:val="center"/>
        <w:rPr>
          <w:b/>
          <w:bCs/>
          <w:sz w:val="56"/>
          <w:szCs w:val="56"/>
          <w:u w:val="single"/>
        </w:rPr>
      </w:pPr>
      <w:r w:rsidRPr="002B799A">
        <w:rPr>
          <w:noProof/>
          <w:sz w:val="56"/>
          <w:szCs w:val="56"/>
        </w:rPr>
        <w:lastRenderedPageBreak/>
        <w:drawing>
          <wp:anchor distT="0" distB="0" distL="114300" distR="114300" simplePos="0" relativeHeight="251658271" behindDoc="1" locked="0" layoutInCell="1" allowOverlap="1" wp14:anchorId="7169AE93" wp14:editId="6A69ED54">
            <wp:simplePos x="0" y="0"/>
            <wp:positionH relativeFrom="page">
              <wp:posOffset>759377</wp:posOffset>
            </wp:positionH>
            <wp:positionV relativeFrom="paragraph">
              <wp:posOffset>2459962</wp:posOffset>
            </wp:positionV>
            <wp:extent cx="6599555" cy="3738880"/>
            <wp:effectExtent l="0" t="0" r="0" b="0"/>
            <wp:wrapTight wrapText="bothSides">
              <wp:wrapPolygon edited="0">
                <wp:start x="0" y="0"/>
                <wp:lineTo x="0" y="21461"/>
                <wp:lineTo x="20077" y="21461"/>
                <wp:lineTo x="21511" y="21351"/>
                <wp:lineTo x="21511" y="15958"/>
                <wp:lineTo x="21386" y="15848"/>
                <wp:lineTo x="21137" y="15848"/>
                <wp:lineTo x="21511" y="15408"/>
                <wp:lineTo x="21511" y="110"/>
                <wp:lineTo x="21386" y="0"/>
                <wp:lineTo x="20077" y="0"/>
                <wp:lineTo x="0" y="0"/>
              </wp:wrapPolygon>
            </wp:wrapTight>
            <wp:docPr id="68825548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9555" cy="3738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ADE">
        <w:rPr>
          <w:noProof/>
          <w:sz w:val="56"/>
          <w:szCs w:val="56"/>
        </w:rPr>
        <w:drawing>
          <wp:anchor distT="0" distB="0" distL="114300" distR="114300" simplePos="0" relativeHeight="251658269" behindDoc="1" locked="0" layoutInCell="1" allowOverlap="1" wp14:anchorId="385FA2A8" wp14:editId="3D04B0F2">
            <wp:simplePos x="0" y="0"/>
            <wp:positionH relativeFrom="page">
              <wp:align>left</wp:align>
            </wp:positionH>
            <wp:positionV relativeFrom="paragraph">
              <wp:posOffset>-276</wp:posOffset>
            </wp:positionV>
            <wp:extent cx="7645400" cy="2244725"/>
            <wp:effectExtent l="0" t="0" r="0" b="3175"/>
            <wp:wrapTight wrapText="bothSides">
              <wp:wrapPolygon edited="0">
                <wp:start x="0" y="0"/>
                <wp:lineTo x="0" y="21447"/>
                <wp:lineTo x="20990" y="21447"/>
                <wp:lineTo x="21528" y="21264"/>
                <wp:lineTo x="21528" y="18514"/>
                <wp:lineTo x="20990" y="17598"/>
                <wp:lineTo x="21528" y="17598"/>
                <wp:lineTo x="21528" y="11732"/>
                <wp:lineTo x="20990" y="11732"/>
                <wp:lineTo x="21528" y="10815"/>
                <wp:lineTo x="21528" y="5866"/>
                <wp:lineTo x="20990" y="5866"/>
                <wp:lineTo x="21528" y="5133"/>
                <wp:lineTo x="21528" y="917"/>
                <wp:lineTo x="20990" y="0"/>
                <wp:lineTo x="0" y="0"/>
              </wp:wrapPolygon>
            </wp:wrapTight>
            <wp:docPr id="72621321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45400" cy="2244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49CFE8" w14:textId="702C02AC" w:rsidR="004E755F" w:rsidRDefault="004E755F" w:rsidP="00856BCE">
      <w:pPr>
        <w:jc w:val="center"/>
        <w:rPr>
          <w:b/>
          <w:bCs/>
          <w:sz w:val="56"/>
          <w:szCs w:val="56"/>
          <w:u w:val="single"/>
        </w:rPr>
      </w:pPr>
    </w:p>
    <w:p w14:paraId="3BEEF713" w14:textId="3495FCB7" w:rsidR="004E755F" w:rsidRDefault="004E755F" w:rsidP="00856BCE">
      <w:pPr>
        <w:jc w:val="center"/>
        <w:rPr>
          <w:b/>
          <w:bCs/>
          <w:sz w:val="56"/>
          <w:szCs w:val="56"/>
          <w:u w:val="single"/>
        </w:rPr>
      </w:pPr>
    </w:p>
    <w:sdt>
      <w:sdtPr>
        <w:id w:val="847064865"/>
        <w:docPartObj>
          <w:docPartGallery w:val="Bibliographies"/>
          <w:docPartUnique/>
        </w:docPartObj>
      </w:sdtPr>
      <w:sdtEndPr/>
      <w:sdtContent>
        <w:p w14:paraId="3C1ECE09" w14:textId="5ED8FD16" w:rsidR="001702EC" w:rsidRDefault="001702EC" w:rsidP="001702EC">
          <w:pPr>
            <w:jc w:val="center"/>
            <w:rPr>
              <w:b/>
              <w:bCs/>
              <w:sz w:val="56"/>
              <w:szCs w:val="56"/>
              <w:u w:val="single"/>
            </w:rPr>
          </w:pPr>
          <w:r>
            <w:rPr>
              <w:b/>
              <w:bCs/>
              <w:sz w:val="56"/>
              <w:szCs w:val="56"/>
              <w:u w:val="single"/>
            </w:rPr>
            <w:t>8. References</w:t>
          </w:r>
        </w:p>
        <w:sdt>
          <w:sdtPr>
            <w:id w:val="-573587230"/>
            <w:bibliography/>
          </w:sdtPr>
          <w:sdtEndPr/>
          <w:sdtContent>
            <w:p w14:paraId="74C1B5D3" w14:textId="27D0FF11" w:rsidR="00015C43" w:rsidRDefault="001702EC" w:rsidP="00015C43">
              <w:r w:rsidRPr="00015C43">
                <w:fldChar w:fldCharType="begin"/>
              </w:r>
              <w:r w:rsidRPr="00015C43">
                <w:instrText>BIBLIOGRAPHY</w:instrText>
              </w:r>
              <w:r w:rsidRPr="00015C43">
                <w:fldChar w:fldCharType="separate"/>
              </w:r>
              <w:r w:rsidRPr="00015C43">
                <w:fldChar w:fldCharType="end"/>
              </w:r>
              <w:r w:rsidR="00015C43" w:rsidRPr="00015C43">
                <w:t xml:space="preserve">Morgan, A. </w:t>
              </w:r>
              <w:r w:rsidR="007E2861">
                <w:t>(</w:t>
              </w:r>
              <w:r w:rsidR="00015C43" w:rsidRPr="00015C43">
                <w:t>2023</w:t>
              </w:r>
              <w:r w:rsidR="007E2861">
                <w:t>)</w:t>
              </w:r>
              <w:r w:rsidR="00015C43" w:rsidRPr="00015C43">
                <w:t xml:space="preserve">. </w:t>
              </w:r>
              <w:r w:rsidR="00015C43" w:rsidRPr="00860764">
                <w:rPr>
                  <w:i/>
                  <w:iCs/>
                </w:rPr>
                <w:t>In pictures: Burberry honours heritage in New Bond Street flagship redesign</w:t>
              </w:r>
              <w:r w:rsidR="00015C43" w:rsidRPr="00015C43">
                <w:t xml:space="preserve">. Available at: https://www.retailgazette.co.uk/blog/2023/06/burberry-bond-street-flagship/ </w:t>
              </w:r>
              <w:r w:rsidR="00015C43">
                <w:t>(</w:t>
              </w:r>
              <w:r w:rsidR="00015C43" w:rsidRPr="00015C43">
                <w:t>Accessed</w:t>
              </w:r>
              <w:r w:rsidR="00837614">
                <w:t>:</w:t>
              </w:r>
              <w:r w:rsidR="00015C43" w:rsidRPr="00015C43">
                <w:t xml:space="preserve"> </w:t>
              </w:r>
              <w:r w:rsidR="0075705C">
                <w:t>8</w:t>
              </w:r>
              <w:r w:rsidR="00015C43" w:rsidRPr="00015C43">
                <w:t xml:space="preserve"> May 2025</w:t>
              </w:r>
              <w:r w:rsidR="00015C43">
                <w:t>)</w:t>
              </w:r>
              <w:r w:rsidR="00015C43" w:rsidRPr="00015C43">
                <w:t>.</w:t>
              </w:r>
            </w:p>
            <w:p w14:paraId="0EF680D4" w14:textId="17D5E427" w:rsidR="00F40FBD" w:rsidRPr="00F40FBD" w:rsidRDefault="00F40FBD" w:rsidP="00F40FBD">
              <w:r w:rsidRPr="00F40FBD">
                <w:t>Investing.com</w:t>
              </w:r>
              <w:r w:rsidR="001076A2">
                <w:t xml:space="preserve"> </w:t>
              </w:r>
              <w:r w:rsidR="001F2D5D">
                <w:t>(2025)</w:t>
              </w:r>
              <w:r w:rsidRPr="00F40FBD">
                <w:t xml:space="preserve"> </w:t>
              </w:r>
              <w:r w:rsidRPr="00F40FBD">
                <w:rPr>
                  <w:i/>
                  <w:iCs/>
                </w:rPr>
                <w:t>UK 3-month Government Bond Yield</w:t>
              </w:r>
              <w:r w:rsidRPr="00F40FBD">
                <w:t xml:space="preserve">. Available at: https://www.investing.com/rates-bonds/uk-3-month-bond-yield </w:t>
              </w:r>
              <w:r w:rsidR="00467EFD">
                <w:t>(</w:t>
              </w:r>
              <w:r w:rsidRPr="00F40FBD">
                <w:t>Accessed</w:t>
              </w:r>
              <w:r w:rsidR="00837614">
                <w:t>:</w:t>
              </w:r>
              <w:r w:rsidRPr="00F40FBD">
                <w:t xml:space="preserve"> </w:t>
              </w:r>
              <w:r w:rsidR="001F2D5D">
                <w:t>1</w:t>
              </w:r>
              <w:r w:rsidRPr="00F40FBD">
                <w:t xml:space="preserve"> May 2025</w:t>
              </w:r>
              <w:r w:rsidR="00467EFD">
                <w:t>)</w:t>
              </w:r>
              <w:r w:rsidRPr="00F40FBD">
                <w:t>.</w:t>
              </w:r>
            </w:p>
            <w:p w14:paraId="21B8F426" w14:textId="039E6FC2" w:rsidR="00F40FBD" w:rsidRPr="00F40FBD" w:rsidRDefault="00F40FBD" w:rsidP="00F40FBD">
              <w:r w:rsidRPr="00F40FBD">
                <w:t>Yahoo Finance</w:t>
              </w:r>
              <w:r w:rsidR="001F2D5D">
                <w:t xml:space="preserve"> (2025)</w:t>
              </w:r>
              <w:r w:rsidR="001F2D5D" w:rsidRPr="00F40FBD">
                <w:t xml:space="preserve"> </w:t>
              </w:r>
              <w:r w:rsidRPr="00F40FBD">
                <w:rPr>
                  <w:i/>
                  <w:iCs/>
                </w:rPr>
                <w:t>Burberry Group PLC (BRBY.L) Stock Price &amp; News</w:t>
              </w:r>
              <w:r w:rsidRPr="00F40FBD">
                <w:t>.</w:t>
              </w:r>
              <w:r w:rsidR="00467EFD">
                <w:t xml:space="preserve"> </w:t>
              </w:r>
              <w:r w:rsidRPr="00F40FBD">
                <w:t xml:space="preserve">Available at: https://finance.yahoo.com/quote/BRBY.L/ </w:t>
              </w:r>
              <w:r w:rsidR="00467EFD">
                <w:t>(</w:t>
              </w:r>
              <w:r w:rsidRPr="00F40FBD">
                <w:t>Accessed</w:t>
              </w:r>
              <w:r w:rsidR="00837614">
                <w:t>:</w:t>
              </w:r>
              <w:r w:rsidRPr="00F40FBD">
                <w:t xml:space="preserve"> </w:t>
              </w:r>
              <w:r w:rsidR="001F2D5D">
                <w:t>1</w:t>
              </w:r>
              <w:r w:rsidRPr="00F40FBD">
                <w:t xml:space="preserve"> May 2025</w:t>
              </w:r>
              <w:r w:rsidR="00467EFD">
                <w:t>)</w:t>
              </w:r>
              <w:r w:rsidRPr="00F40FBD">
                <w:t>.</w:t>
              </w:r>
            </w:p>
            <w:p w14:paraId="4F7B12F2" w14:textId="79145D6A" w:rsidR="00F40FBD" w:rsidRPr="00F40FBD" w:rsidRDefault="00F40FBD" w:rsidP="00F40FBD">
              <w:r w:rsidRPr="00F40FBD">
                <w:t>Financial Times</w:t>
              </w:r>
              <w:r w:rsidR="001F2D5D">
                <w:t xml:space="preserve"> (2025)</w:t>
              </w:r>
              <w:r w:rsidR="001F2D5D" w:rsidRPr="00F40FBD">
                <w:t xml:space="preserve"> </w:t>
              </w:r>
              <w:r w:rsidRPr="00F40FBD">
                <w:rPr>
                  <w:i/>
                  <w:iCs/>
                </w:rPr>
                <w:t>Burberry Group PLC (BRBY:LSE) Equity Summary</w:t>
              </w:r>
              <w:r w:rsidRPr="00F40FBD">
                <w:t xml:space="preserve">. Available at: https://markets.ft.com/data/equities/tearsheet/summary?s=BRBY:LSE </w:t>
              </w:r>
              <w:r w:rsidR="00467EFD">
                <w:t>(</w:t>
              </w:r>
              <w:r w:rsidRPr="00F40FBD">
                <w:t>Accessed</w:t>
              </w:r>
              <w:r w:rsidR="00837614">
                <w:t>:</w:t>
              </w:r>
              <w:r w:rsidRPr="00F40FBD">
                <w:t xml:space="preserve"> 12 May 2025</w:t>
              </w:r>
              <w:r w:rsidR="00467EFD">
                <w:t>)</w:t>
              </w:r>
              <w:r w:rsidRPr="00F40FBD">
                <w:t>.</w:t>
              </w:r>
            </w:p>
            <w:p w14:paraId="5A2F43C5" w14:textId="77777777" w:rsidR="00F40FBD" w:rsidRDefault="00F40FBD" w:rsidP="00015C43"/>
            <w:p w14:paraId="58834D56" w14:textId="77777777" w:rsidR="00860764" w:rsidRPr="00015C43" w:rsidRDefault="00860764" w:rsidP="00015C43"/>
            <w:p w14:paraId="30785EB7" w14:textId="46695823" w:rsidR="001702EC" w:rsidRDefault="008B50F9" w:rsidP="00565880"/>
          </w:sdtContent>
        </w:sdt>
      </w:sdtContent>
    </w:sdt>
    <w:p w14:paraId="3CE2132C" w14:textId="2F4F3EF3" w:rsidR="006C2FF5" w:rsidRPr="003D7E64" w:rsidRDefault="006C2FF5" w:rsidP="001572A7">
      <w:pPr>
        <w:rPr>
          <w:sz w:val="56"/>
          <w:szCs w:val="56"/>
        </w:rPr>
      </w:pPr>
    </w:p>
    <w:sectPr w:rsidR="006C2FF5" w:rsidRPr="003D7E6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8F1DB" w14:textId="77777777" w:rsidR="003E241D" w:rsidRDefault="003E241D">
      <w:pPr>
        <w:spacing w:after="0" w:line="240" w:lineRule="auto"/>
      </w:pPr>
      <w:r>
        <w:separator/>
      </w:r>
    </w:p>
  </w:endnote>
  <w:endnote w:type="continuationSeparator" w:id="0">
    <w:p w14:paraId="72E2CCD9" w14:textId="77777777" w:rsidR="003E241D" w:rsidRDefault="003E241D">
      <w:pPr>
        <w:spacing w:after="0" w:line="240" w:lineRule="auto"/>
      </w:pPr>
      <w:r>
        <w:continuationSeparator/>
      </w:r>
    </w:p>
  </w:endnote>
  <w:endnote w:type="continuationNotice" w:id="1">
    <w:p w14:paraId="1337BCB6" w14:textId="77777777" w:rsidR="003E241D" w:rsidRDefault="003E24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F9F353" w14:paraId="231B5C57" w14:textId="77777777" w:rsidTr="2D052278">
      <w:trPr>
        <w:trHeight w:val="300"/>
      </w:trPr>
      <w:tc>
        <w:tcPr>
          <w:tcW w:w="3120" w:type="dxa"/>
        </w:tcPr>
        <w:p w14:paraId="7A9F6602" w14:textId="49B50220" w:rsidR="57F9F353" w:rsidRDefault="57F9F353" w:rsidP="57F9F353">
          <w:pPr>
            <w:pStyle w:val="Header"/>
            <w:ind w:left="-115"/>
          </w:pPr>
        </w:p>
      </w:tc>
      <w:tc>
        <w:tcPr>
          <w:tcW w:w="3120" w:type="dxa"/>
        </w:tcPr>
        <w:p w14:paraId="396B03B0" w14:textId="3605A351" w:rsidR="57F9F353" w:rsidRDefault="57F9F353" w:rsidP="57F9F353">
          <w:pPr>
            <w:pStyle w:val="Header"/>
            <w:jc w:val="center"/>
          </w:pPr>
        </w:p>
      </w:tc>
      <w:tc>
        <w:tcPr>
          <w:tcW w:w="3120" w:type="dxa"/>
        </w:tcPr>
        <w:p w14:paraId="30689A49" w14:textId="5CBA246A" w:rsidR="57F9F353" w:rsidRDefault="57F9F353" w:rsidP="57F9F353">
          <w:pPr>
            <w:pStyle w:val="Header"/>
            <w:ind w:right="-115"/>
            <w:jc w:val="right"/>
          </w:pPr>
          <w:r>
            <w:fldChar w:fldCharType="begin"/>
          </w:r>
          <w:r>
            <w:instrText>PAGE</w:instrText>
          </w:r>
          <w:r>
            <w:fldChar w:fldCharType="separate"/>
          </w:r>
          <w:r w:rsidR="00651612">
            <w:rPr>
              <w:noProof/>
            </w:rPr>
            <w:t>1</w:t>
          </w:r>
          <w:r>
            <w:fldChar w:fldCharType="end"/>
          </w:r>
        </w:p>
      </w:tc>
    </w:tr>
  </w:tbl>
  <w:p w14:paraId="4BA44C58" w14:textId="3BB5FF62" w:rsidR="57F9F353" w:rsidRDefault="57F9F353" w:rsidP="57F9F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7F2AA" w14:textId="77777777" w:rsidR="003E241D" w:rsidRDefault="003E241D">
      <w:pPr>
        <w:spacing w:after="0" w:line="240" w:lineRule="auto"/>
      </w:pPr>
      <w:r>
        <w:separator/>
      </w:r>
    </w:p>
  </w:footnote>
  <w:footnote w:type="continuationSeparator" w:id="0">
    <w:p w14:paraId="16424676" w14:textId="77777777" w:rsidR="003E241D" w:rsidRDefault="003E241D">
      <w:pPr>
        <w:spacing w:after="0" w:line="240" w:lineRule="auto"/>
      </w:pPr>
      <w:r>
        <w:continuationSeparator/>
      </w:r>
    </w:p>
  </w:footnote>
  <w:footnote w:type="continuationNotice" w:id="1">
    <w:p w14:paraId="1D3225EE" w14:textId="77777777" w:rsidR="003E241D" w:rsidRDefault="003E241D">
      <w:pPr>
        <w:spacing w:after="0" w:line="240" w:lineRule="auto"/>
      </w:pPr>
    </w:p>
  </w:footnote>
  <w:footnote w:id="2">
    <w:p w14:paraId="56BB605D" w14:textId="27451A03" w:rsidR="11F6CC66" w:rsidRDefault="11F6CC66" w:rsidP="11F6CC66">
      <w:r w:rsidRPr="11F6CC66">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F9F353" w14:paraId="28877A02" w14:textId="77777777" w:rsidTr="2D052278">
      <w:trPr>
        <w:trHeight w:val="300"/>
      </w:trPr>
      <w:tc>
        <w:tcPr>
          <w:tcW w:w="3120" w:type="dxa"/>
        </w:tcPr>
        <w:p w14:paraId="5B90ABA4" w14:textId="50D9836D" w:rsidR="57F9F353" w:rsidRDefault="57F9F353" w:rsidP="2D052278">
          <w:pPr>
            <w:pStyle w:val="Header"/>
            <w:ind w:left="-115"/>
            <w:jc w:val="center"/>
          </w:pPr>
        </w:p>
      </w:tc>
      <w:tc>
        <w:tcPr>
          <w:tcW w:w="3120" w:type="dxa"/>
        </w:tcPr>
        <w:p w14:paraId="17EE6AD9" w14:textId="23AD8979" w:rsidR="57F9F353" w:rsidRDefault="57F9F353" w:rsidP="57F9F353">
          <w:pPr>
            <w:pStyle w:val="Header"/>
            <w:jc w:val="center"/>
          </w:pPr>
        </w:p>
      </w:tc>
      <w:tc>
        <w:tcPr>
          <w:tcW w:w="3120" w:type="dxa"/>
        </w:tcPr>
        <w:p w14:paraId="4B1415EF" w14:textId="302C7AEA" w:rsidR="57F9F353" w:rsidRDefault="57F9F353" w:rsidP="57F9F353">
          <w:pPr>
            <w:pStyle w:val="Header"/>
            <w:ind w:right="-115"/>
            <w:jc w:val="right"/>
          </w:pPr>
        </w:p>
      </w:tc>
    </w:tr>
  </w:tbl>
  <w:p w14:paraId="571DF05C" w14:textId="6B583AC7" w:rsidR="57F9F353" w:rsidRDefault="57F9F353" w:rsidP="57F9F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3498"/>
    <w:multiLevelType w:val="hybridMultilevel"/>
    <w:tmpl w:val="FFFFFFFF"/>
    <w:lvl w:ilvl="0" w:tplc="0C06BAB0">
      <w:start w:val="1"/>
      <w:numFmt w:val="bullet"/>
      <w:lvlText w:val="-"/>
      <w:lvlJc w:val="left"/>
      <w:pPr>
        <w:ind w:left="720" w:hanging="360"/>
      </w:pPr>
      <w:rPr>
        <w:rFonts w:ascii="Aptos" w:hAnsi="Aptos" w:hint="default"/>
      </w:rPr>
    </w:lvl>
    <w:lvl w:ilvl="1" w:tplc="6F0EFCB6">
      <w:start w:val="1"/>
      <w:numFmt w:val="bullet"/>
      <w:lvlText w:val="o"/>
      <w:lvlJc w:val="left"/>
      <w:pPr>
        <w:ind w:left="1440" w:hanging="360"/>
      </w:pPr>
      <w:rPr>
        <w:rFonts w:ascii="Courier New" w:hAnsi="Courier New" w:hint="default"/>
      </w:rPr>
    </w:lvl>
    <w:lvl w:ilvl="2" w:tplc="7D849FEE">
      <w:start w:val="1"/>
      <w:numFmt w:val="bullet"/>
      <w:lvlText w:val=""/>
      <w:lvlJc w:val="left"/>
      <w:pPr>
        <w:ind w:left="2160" w:hanging="360"/>
      </w:pPr>
      <w:rPr>
        <w:rFonts w:ascii="Wingdings" w:hAnsi="Wingdings" w:hint="default"/>
      </w:rPr>
    </w:lvl>
    <w:lvl w:ilvl="3" w:tplc="02B087D0">
      <w:start w:val="1"/>
      <w:numFmt w:val="bullet"/>
      <w:lvlText w:val=""/>
      <w:lvlJc w:val="left"/>
      <w:pPr>
        <w:ind w:left="2880" w:hanging="360"/>
      </w:pPr>
      <w:rPr>
        <w:rFonts w:ascii="Symbol" w:hAnsi="Symbol" w:hint="default"/>
      </w:rPr>
    </w:lvl>
    <w:lvl w:ilvl="4" w:tplc="A74A2AE2">
      <w:start w:val="1"/>
      <w:numFmt w:val="bullet"/>
      <w:lvlText w:val="o"/>
      <w:lvlJc w:val="left"/>
      <w:pPr>
        <w:ind w:left="3600" w:hanging="360"/>
      </w:pPr>
      <w:rPr>
        <w:rFonts w:ascii="Courier New" w:hAnsi="Courier New" w:hint="default"/>
      </w:rPr>
    </w:lvl>
    <w:lvl w:ilvl="5" w:tplc="7E003456">
      <w:start w:val="1"/>
      <w:numFmt w:val="bullet"/>
      <w:lvlText w:val=""/>
      <w:lvlJc w:val="left"/>
      <w:pPr>
        <w:ind w:left="4320" w:hanging="360"/>
      </w:pPr>
      <w:rPr>
        <w:rFonts w:ascii="Wingdings" w:hAnsi="Wingdings" w:hint="default"/>
      </w:rPr>
    </w:lvl>
    <w:lvl w:ilvl="6" w:tplc="53DA349A">
      <w:start w:val="1"/>
      <w:numFmt w:val="bullet"/>
      <w:lvlText w:val=""/>
      <w:lvlJc w:val="left"/>
      <w:pPr>
        <w:ind w:left="5040" w:hanging="360"/>
      </w:pPr>
      <w:rPr>
        <w:rFonts w:ascii="Symbol" w:hAnsi="Symbol" w:hint="default"/>
      </w:rPr>
    </w:lvl>
    <w:lvl w:ilvl="7" w:tplc="4E44148A">
      <w:start w:val="1"/>
      <w:numFmt w:val="bullet"/>
      <w:lvlText w:val="o"/>
      <w:lvlJc w:val="left"/>
      <w:pPr>
        <w:ind w:left="5760" w:hanging="360"/>
      </w:pPr>
      <w:rPr>
        <w:rFonts w:ascii="Courier New" w:hAnsi="Courier New" w:hint="default"/>
      </w:rPr>
    </w:lvl>
    <w:lvl w:ilvl="8" w:tplc="328ED40A">
      <w:start w:val="1"/>
      <w:numFmt w:val="bullet"/>
      <w:lvlText w:val=""/>
      <w:lvlJc w:val="left"/>
      <w:pPr>
        <w:ind w:left="6480" w:hanging="360"/>
      </w:pPr>
      <w:rPr>
        <w:rFonts w:ascii="Wingdings" w:hAnsi="Wingdings" w:hint="default"/>
      </w:rPr>
    </w:lvl>
  </w:abstractNum>
  <w:abstractNum w:abstractNumId="1" w15:restartNumberingAfterBreak="0">
    <w:nsid w:val="065B7E3B"/>
    <w:multiLevelType w:val="hybridMultilevel"/>
    <w:tmpl w:val="D42AF796"/>
    <w:lvl w:ilvl="0" w:tplc="39BC524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96869"/>
    <w:multiLevelType w:val="hybridMultilevel"/>
    <w:tmpl w:val="95205F3A"/>
    <w:lvl w:ilvl="0" w:tplc="4B2E9B04">
      <w:start w:val="680"/>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17CD9"/>
    <w:multiLevelType w:val="hybridMultilevel"/>
    <w:tmpl w:val="EBFEFE26"/>
    <w:lvl w:ilvl="0" w:tplc="AA9A4B34">
      <w:start w:val="1"/>
      <w:numFmt w:val="bullet"/>
      <w:lvlText w:val=""/>
      <w:lvlJc w:val="left"/>
      <w:pPr>
        <w:ind w:left="720" w:hanging="360"/>
      </w:pPr>
      <w:rPr>
        <w:rFonts w:ascii="Symbol" w:hAnsi="Symbol" w:hint="default"/>
      </w:rPr>
    </w:lvl>
    <w:lvl w:ilvl="1" w:tplc="6C92AC6C">
      <w:start w:val="1"/>
      <w:numFmt w:val="bullet"/>
      <w:lvlText w:val="o"/>
      <w:lvlJc w:val="left"/>
      <w:pPr>
        <w:ind w:left="1440" w:hanging="360"/>
      </w:pPr>
      <w:rPr>
        <w:rFonts w:ascii="Courier New" w:hAnsi="Courier New" w:hint="default"/>
      </w:rPr>
    </w:lvl>
    <w:lvl w:ilvl="2" w:tplc="3D66FDDE">
      <w:start w:val="1"/>
      <w:numFmt w:val="bullet"/>
      <w:lvlText w:val=""/>
      <w:lvlJc w:val="left"/>
      <w:pPr>
        <w:ind w:left="2160" w:hanging="360"/>
      </w:pPr>
      <w:rPr>
        <w:rFonts w:ascii="Wingdings" w:hAnsi="Wingdings" w:hint="default"/>
      </w:rPr>
    </w:lvl>
    <w:lvl w:ilvl="3" w:tplc="D1844ADE">
      <w:start w:val="1"/>
      <w:numFmt w:val="bullet"/>
      <w:lvlText w:val=""/>
      <w:lvlJc w:val="left"/>
      <w:pPr>
        <w:ind w:left="2880" w:hanging="360"/>
      </w:pPr>
      <w:rPr>
        <w:rFonts w:ascii="Symbol" w:hAnsi="Symbol" w:hint="default"/>
      </w:rPr>
    </w:lvl>
    <w:lvl w:ilvl="4" w:tplc="9DDED3A2">
      <w:start w:val="1"/>
      <w:numFmt w:val="bullet"/>
      <w:lvlText w:val="o"/>
      <w:lvlJc w:val="left"/>
      <w:pPr>
        <w:ind w:left="3600" w:hanging="360"/>
      </w:pPr>
      <w:rPr>
        <w:rFonts w:ascii="Courier New" w:hAnsi="Courier New" w:hint="default"/>
      </w:rPr>
    </w:lvl>
    <w:lvl w:ilvl="5" w:tplc="ABB85B86">
      <w:start w:val="1"/>
      <w:numFmt w:val="bullet"/>
      <w:lvlText w:val=""/>
      <w:lvlJc w:val="left"/>
      <w:pPr>
        <w:ind w:left="4320" w:hanging="360"/>
      </w:pPr>
      <w:rPr>
        <w:rFonts w:ascii="Wingdings" w:hAnsi="Wingdings" w:hint="default"/>
      </w:rPr>
    </w:lvl>
    <w:lvl w:ilvl="6" w:tplc="834C94C2">
      <w:start w:val="1"/>
      <w:numFmt w:val="bullet"/>
      <w:lvlText w:val=""/>
      <w:lvlJc w:val="left"/>
      <w:pPr>
        <w:ind w:left="5040" w:hanging="360"/>
      </w:pPr>
      <w:rPr>
        <w:rFonts w:ascii="Symbol" w:hAnsi="Symbol" w:hint="default"/>
      </w:rPr>
    </w:lvl>
    <w:lvl w:ilvl="7" w:tplc="5CFC88C8">
      <w:start w:val="1"/>
      <w:numFmt w:val="bullet"/>
      <w:lvlText w:val="o"/>
      <w:lvlJc w:val="left"/>
      <w:pPr>
        <w:ind w:left="5760" w:hanging="360"/>
      </w:pPr>
      <w:rPr>
        <w:rFonts w:ascii="Courier New" w:hAnsi="Courier New" w:hint="default"/>
      </w:rPr>
    </w:lvl>
    <w:lvl w:ilvl="8" w:tplc="F6EE96AA">
      <w:start w:val="1"/>
      <w:numFmt w:val="bullet"/>
      <w:lvlText w:val=""/>
      <w:lvlJc w:val="left"/>
      <w:pPr>
        <w:ind w:left="6480" w:hanging="360"/>
      </w:pPr>
      <w:rPr>
        <w:rFonts w:ascii="Wingdings" w:hAnsi="Wingdings" w:hint="default"/>
      </w:rPr>
    </w:lvl>
  </w:abstractNum>
  <w:abstractNum w:abstractNumId="4" w15:restartNumberingAfterBreak="0">
    <w:nsid w:val="1E711BE6"/>
    <w:multiLevelType w:val="hybridMultilevel"/>
    <w:tmpl w:val="0D9EDC22"/>
    <w:lvl w:ilvl="0" w:tplc="7E82B074">
      <w:start w:val="1"/>
      <w:numFmt w:val="bullet"/>
      <w:lvlText w:val="-"/>
      <w:lvlJc w:val="left"/>
      <w:pPr>
        <w:ind w:left="720" w:hanging="360"/>
      </w:pPr>
      <w:rPr>
        <w:rFonts w:ascii="Aptos" w:hAnsi="Apto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CB303D"/>
    <w:multiLevelType w:val="multilevel"/>
    <w:tmpl w:val="8A5E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C5ECD"/>
    <w:multiLevelType w:val="hybridMultilevel"/>
    <w:tmpl w:val="38EC20D8"/>
    <w:lvl w:ilvl="0" w:tplc="BA2E2B72">
      <w:start w:val="680"/>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E76DBF"/>
    <w:multiLevelType w:val="hybridMultilevel"/>
    <w:tmpl w:val="205E1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786373"/>
    <w:multiLevelType w:val="multilevel"/>
    <w:tmpl w:val="DC9E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0661E"/>
    <w:multiLevelType w:val="multilevel"/>
    <w:tmpl w:val="9FE4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0D4E5"/>
    <w:multiLevelType w:val="hybridMultilevel"/>
    <w:tmpl w:val="FFFFFFFF"/>
    <w:lvl w:ilvl="0" w:tplc="534E4FFA">
      <w:start w:val="1"/>
      <w:numFmt w:val="bullet"/>
      <w:lvlText w:val="-"/>
      <w:lvlJc w:val="left"/>
      <w:pPr>
        <w:ind w:left="720" w:hanging="360"/>
      </w:pPr>
      <w:rPr>
        <w:rFonts w:ascii="Aptos" w:hAnsi="Aptos" w:hint="default"/>
      </w:rPr>
    </w:lvl>
    <w:lvl w:ilvl="1" w:tplc="79EE2A00">
      <w:start w:val="1"/>
      <w:numFmt w:val="bullet"/>
      <w:lvlText w:val="o"/>
      <w:lvlJc w:val="left"/>
      <w:pPr>
        <w:ind w:left="1440" w:hanging="360"/>
      </w:pPr>
      <w:rPr>
        <w:rFonts w:ascii="Courier New" w:hAnsi="Courier New" w:hint="default"/>
      </w:rPr>
    </w:lvl>
    <w:lvl w:ilvl="2" w:tplc="94DC67AA">
      <w:start w:val="1"/>
      <w:numFmt w:val="bullet"/>
      <w:lvlText w:val=""/>
      <w:lvlJc w:val="left"/>
      <w:pPr>
        <w:ind w:left="2160" w:hanging="360"/>
      </w:pPr>
      <w:rPr>
        <w:rFonts w:ascii="Wingdings" w:hAnsi="Wingdings" w:hint="default"/>
      </w:rPr>
    </w:lvl>
    <w:lvl w:ilvl="3" w:tplc="5A5AB332">
      <w:start w:val="1"/>
      <w:numFmt w:val="bullet"/>
      <w:lvlText w:val=""/>
      <w:lvlJc w:val="left"/>
      <w:pPr>
        <w:ind w:left="2880" w:hanging="360"/>
      </w:pPr>
      <w:rPr>
        <w:rFonts w:ascii="Symbol" w:hAnsi="Symbol" w:hint="default"/>
      </w:rPr>
    </w:lvl>
    <w:lvl w:ilvl="4" w:tplc="3C8C471C">
      <w:start w:val="1"/>
      <w:numFmt w:val="bullet"/>
      <w:lvlText w:val="o"/>
      <w:lvlJc w:val="left"/>
      <w:pPr>
        <w:ind w:left="3600" w:hanging="360"/>
      </w:pPr>
      <w:rPr>
        <w:rFonts w:ascii="Courier New" w:hAnsi="Courier New" w:hint="default"/>
      </w:rPr>
    </w:lvl>
    <w:lvl w:ilvl="5" w:tplc="7A2EB750">
      <w:start w:val="1"/>
      <w:numFmt w:val="bullet"/>
      <w:lvlText w:val=""/>
      <w:lvlJc w:val="left"/>
      <w:pPr>
        <w:ind w:left="4320" w:hanging="360"/>
      </w:pPr>
      <w:rPr>
        <w:rFonts w:ascii="Wingdings" w:hAnsi="Wingdings" w:hint="default"/>
      </w:rPr>
    </w:lvl>
    <w:lvl w:ilvl="6" w:tplc="1228DD18">
      <w:start w:val="1"/>
      <w:numFmt w:val="bullet"/>
      <w:lvlText w:val=""/>
      <w:lvlJc w:val="left"/>
      <w:pPr>
        <w:ind w:left="5040" w:hanging="360"/>
      </w:pPr>
      <w:rPr>
        <w:rFonts w:ascii="Symbol" w:hAnsi="Symbol" w:hint="default"/>
      </w:rPr>
    </w:lvl>
    <w:lvl w:ilvl="7" w:tplc="71148198">
      <w:start w:val="1"/>
      <w:numFmt w:val="bullet"/>
      <w:lvlText w:val="o"/>
      <w:lvlJc w:val="left"/>
      <w:pPr>
        <w:ind w:left="5760" w:hanging="360"/>
      </w:pPr>
      <w:rPr>
        <w:rFonts w:ascii="Courier New" w:hAnsi="Courier New" w:hint="default"/>
      </w:rPr>
    </w:lvl>
    <w:lvl w:ilvl="8" w:tplc="0F9644EC">
      <w:start w:val="1"/>
      <w:numFmt w:val="bullet"/>
      <w:lvlText w:val=""/>
      <w:lvlJc w:val="left"/>
      <w:pPr>
        <w:ind w:left="6480" w:hanging="360"/>
      </w:pPr>
      <w:rPr>
        <w:rFonts w:ascii="Wingdings" w:hAnsi="Wingdings" w:hint="default"/>
      </w:rPr>
    </w:lvl>
  </w:abstractNum>
  <w:abstractNum w:abstractNumId="11" w15:restartNumberingAfterBreak="0">
    <w:nsid w:val="4B7212C7"/>
    <w:multiLevelType w:val="multilevel"/>
    <w:tmpl w:val="3552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F761D"/>
    <w:multiLevelType w:val="hybridMultilevel"/>
    <w:tmpl w:val="F71EE340"/>
    <w:lvl w:ilvl="0" w:tplc="AE6E4CA6">
      <w:start w:val="4"/>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235E16"/>
    <w:multiLevelType w:val="hybridMultilevel"/>
    <w:tmpl w:val="FFFFFFFF"/>
    <w:lvl w:ilvl="0" w:tplc="7E82B074">
      <w:start w:val="1"/>
      <w:numFmt w:val="bullet"/>
      <w:lvlText w:val="-"/>
      <w:lvlJc w:val="left"/>
      <w:pPr>
        <w:ind w:left="720" w:hanging="360"/>
      </w:pPr>
      <w:rPr>
        <w:rFonts w:ascii="Aptos" w:hAnsi="Aptos" w:hint="default"/>
      </w:rPr>
    </w:lvl>
    <w:lvl w:ilvl="1" w:tplc="059EB976">
      <w:start w:val="1"/>
      <w:numFmt w:val="bullet"/>
      <w:lvlText w:val="o"/>
      <w:lvlJc w:val="left"/>
      <w:pPr>
        <w:ind w:left="1440" w:hanging="360"/>
      </w:pPr>
      <w:rPr>
        <w:rFonts w:ascii="Courier New" w:hAnsi="Courier New" w:hint="default"/>
      </w:rPr>
    </w:lvl>
    <w:lvl w:ilvl="2" w:tplc="6E9CE8F6">
      <w:start w:val="1"/>
      <w:numFmt w:val="bullet"/>
      <w:lvlText w:val=""/>
      <w:lvlJc w:val="left"/>
      <w:pPr>
        <w:ind w:left="2160" w:hanging="360"/>
      </w:pPr>
      <w:rPr>
        <w:rFonts w:ascii="Wingdings" w:hAnsi="Wingdings" w:hint="default"/>
      </w:rPr>
    </w:lvl>
    <w:lvl w:ilvl="3" w:tplc="C0C6125C">
      <w:start w:val="1"/>
      <w:numFmt w:val="bullet"/>
      <w:lvlText w:val=""/>
      <w:lvlJc w:val="left"/>
      <w:pPr>
        <w:ind w:left="2880" w:hanging="360"/>
      </w:pPr>
      <w:rPr>
        <w:rFonts w:ascii="Symbol" w:hAnsi="Symbol" w:hint="default"/>
      </w:rPr>
    </w:lvl>
    <w:lvl w:ilvl="4" w:tplc="91943CAC">
      <w:start w:val="1"/>
      <w:numFmt w:val="bullet"/>
      <w:lvlText w:val="o"/>
      <w:lvlJc w:val="left"/>
      <w:pPr>
        <w:ind w:left="3600" w:hanging="360"/>
      </w:pPr>
      <w:rPr>
        <w:rFonts w:ascii="Courier New" w:hAnsi="Courier New" w:hint="default"/>
      </w:rPr>
    </w:lvl>
    <w:lvl w:ilvl="5" w:tplc="DBDAF85C">
      <w:start w:val="1"/>
      <w:numFmt w:val="bullet"/>
      <w:lvlText w:val=""/>
      <w:lvlJc w:val="left"/>
      <w:pPr>
        <w:ind w:left="4320" w:hanging="360"/>
      </w:pPr>
      <w:rPr>
        <w:rFonts w:ascii="Wingdings" w:hAnsi="Wingdings" w:hint="default"/>
      </w:rPr>
    </w:lvl>
    <w:lvl w:ilvl="6" w:tplc="6DA49B8E">
      <w:start w:val="1"/>
      <w:numFmt w:val="bullet"/>
      <w:lvlText w:val=""/>
      <w:lvlJc w:val="left"/>
      <w:pPr>
        <w:ind w:left="5040" w:hanging="360"/>
      </w:pPr>
      <w:rPr>
        <w:rFonts w:ascii="Symbol" w:hAnsi="Symbol" w:hint="default"/>
      </w:rPr>
    </w:lvl>
    <w:lvl w:ilvl="7" w:tplc="27C6256C">
      <w:start w:val="1"/>
      <w:numFmt w:val="bullet"/>
      <w:lvlText w:val="o"/>
      <w:lvlJc w:val="left"/>
      <w:pPr>
        <w:ind w:left="5760" w:hanging="360"/>
      </w:pPr>
      <w:rPr>
        <w:rFonts w:ascii="Courier New" w:hAnsi="Courier New" w:hint="default"/>
      </w:rPr>
    </w:lvl>
    <w:lvl w:ilvl="8" w:tplc="EE18A652">
      <w:start w:val="1"/>
      <w:numFmt w:val="bullet"/>
      <w:lvlText w:val=""/>
      <w:lvlJc w:val="left"/>
      <w:pPr>
        <w:ind w:left="6480" w:hanging="360"/>
      </w:pPr>
      <w:rPr>
        <w:rFonts w:ascii="Wingdings" w:hAnsi="Wingdings" w:hint="default"/>
      </w:rPr>
    </w:lvl>
  </w:abstractNum>
  <w:abstractNum w:abstractNumId="14" w15:restartNumberingAfterBreak="0">
    <w:nsid w:val="5C004884"/>
    <w:multiLevelType w:val="multilevel"/>
    <w:tmpl w:val="7C48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91233"/>
    <w:multiLevelType w:val="hybridMultilevel"/>
    <w:tmpl w:val="C868EDC8"/>
    <w:lvl w:ilvl="0" w:tplc="AED00A8A">
      <w:start w:val="4"/>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061564"/>
    <w:multiLevelType w:val="multilevel"/>
    <w:tmpl w:val="85DC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81D2E"/>
    <w:multiLevelType w:val="multilevel"/>
    <w:tmpl w:val="3B9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6532C"/>
    <w:multiLevelType w:val="hybridMultilevel"/>
    <w:tmpl w:val="BFCEBD3E"/>
    <w:lvl w:ilvl="0" w:tplc="A21EE8F0">
      <w:start w:val="4"/>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0510455">
    <w:abstractNumId w:val="0"/>
  </w:num>
  <w:num w:numId="2" w16cid:durableId="244337116">
    <w:abstractNumId w:val="10"/>
  </w:num>
  <w:num w:numId="3" w16cid:durableId="731196720">
    <w:abstractNumId w:val="13"/>
  </w:num>
  <w:num w:numId="4" w16cid:durableId="442115639">
    <w:abstractNumId w:val="17"/>
  </w:num>
  <w:num w:numId="5" w16cid:durableId="1759248537">
    <w:abstractNumId w:val="11"/>
  </w:num>
  <w:num w:numId="6" w16cid:durableId="138504237">
    <w:abstractNumId w:val="5"/>
  </w:num>
  <w:num w:numId="7" w16cid:durableId="1005012914">
    <w:abstractNumId w:val="16"/>
  </w:num>
  <w:num w:numId="8" w16cid:durableId="852845819">
    <w:abstractNumId w:val="8"/>
  </w:num>
  <w:num w:numId="9" w16cid:durableId="1345400393">
    <w:abstractNumId w:val="9"/>
  </w:num>
  <w:num w:numId="10" w16cid:durableId="1833451649">
    <w:abstractNumId w:val="14"/>
  </w:num>
  <w:num w:numId="11" w16cid:durableId="1157527931">
    <w:abstractNumId w:val="2"/>
  </w:num>
  <w:num w:numId="12" w16cid:durableId="1404447842">
    <w:abstractNumId w:val="6"/>
  </w:num>
  <w:num w:numId="13" w16cid:durableId="195630887">
    <w:abstractNumId w:val="15"/>
  </w:num>
  <w:num w:numId="14" w16cid:durableId="54354385">
    <w:abstractNumId w:val="18"/>
  </w:num>
  <w:num w:numId="15" w16cid:durableId="1561211662">
    <w:abstractNumId w:val="12"/>
  </w:num>
  <w:num w:numId="16" w16cid:durableId="593394229">
    <w:abstractNumId w:val="1"/>
  </w:num>
  <w:num w:numId="17" w16cid:durableId="1195264551">
    <w:abstractNumId w:val="7"/>
  </w:num>
  <w:num w:numId="18" w16cid:durableId="766198896">
    <w:abstractNumId w:val="3"/>
  </w:num>
  <w:num w:numId="19" w16cid:durableId="1418597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071ED0"/>
    <w:rsid w:val="00000DF2"/>
    <w:rsid w:val="00002A38"/>
    <w:rsid w:val="00002D25"/>
    <w:rsid w:val="00003FF1"/>
    <w:rsid w:val="000043D3"/>
    <w:rsid w:val="00005F0F"/>
    <w:rsid w:val="00006CC6"/>
    <w:rsid w:val="000100F3"/>
    <w:rsid w:val="00010283"/>
    <w:rsid w:val="00010382"/>
    <w:rsid w:val="0001089D"/>
    <w:rsid w:val="00010DFB"/>
    <w:rsid w:val="000129A8"/>
    <w:rsid w:val="0001316F"/>
    <w:rsid w:val="000158A3"/>
    <w:rsid w:val="00015C43"/>
    <w:rsid w:val="00017707"/>
    <w:rsid w:val="000178DE"/>
    <w:rsid w:val="00020376"/>
    <w:rsid w:val="0002054B"/>
    <w:rsid w:val="000216AF"/>
    <w:rsid w:val="000229AB"/>
    <w:rsid w:val="00022C18"/>
    <w:rsid w:val="0002487D"/>
    <w:rsid w:val="00024FCE"/>
    <w:rsid w:val="00025850"/>
    <w:rsid w:val="00025A33"/>
    <w:rsid w:val="00025A79"/>
    <w:rsid w:val="00026E2D"/>
    <w:rsid w:val="00027DB5"/>
    <w:rsid w:val="00030416"/>
    <w:rsid w:val="000309EE"/>
    <w:rsid w:val="00030CA0"/>
    <w:rsid w:val="000319AE"/>
    <w:rsid w:val="000324EF"/>
    <w:rsid w:val="0003522B"/>
    <w:rsid w:val="000358E3"/>
    <w:rsid w:val="0003709D"/>
    <w:rsid w:val="0003714D"/>
    <w:rsid w:val="00037198"/>
    <w:rsid w:val="0003760B"/>
    <w:rsid w:val="00037F7F"/>
    <w:rsid w:val="00041232"/>
    <w:rsid w:val="00041F4C"/>
    <w:rsid w:val="000422D0"/>
    <w:rsid w:val="0004313F"/>
    <w:rsid w:val="000434DB"/>
    <w:rsid w:val="00044817"/>
    <w:rsid w:val="00044EE1"/>
    <w:rsid w:val="00045CC8"/>
    <w:rsid w:val="00046103"/>
    <w:rsid w:val="00046461"/>
    <w:rsid w:val="00047559"/>
    <w:rsid w:val="00052336"/>
    <w:rsid w:val="00052B36"/>
    <w:rsid w:val="00052C39"/>
    <w:rsid w:val="00052EB9"/>
    <w:rsid w:val="00053156"/>
    <w:rsid w:val="00053B36"/>
    <w:rsid w:val="0005524C"/>
    <w:rsid w:val="00055D54"/>
    <w:rsid w:val="00056668"/>
    <w:rsid w:val="00056731"/>
    <w:rsid w:val="0005772D"/>
    <w:rsid w:val="00060237"/>
    <w:rsid w:val="0006088C"/>
    <w:rsid w:val="000609F4"/>
    <w:rsid w:val="00064182"/>
    <w:rsid w:val="000647A3"/>
    <w:rsid w:val="00064A20"/>
    <w:rsid w:val="00065234"/>
    <w:rsid w:val="000669C1"/>
    <w:rsid w:val="00066A2B"/>
    <w:rsid w:val="00066C61"/>
    <w:rsid w:val="00066FBA"/>
    <w:rsid w:val="00070BD3"/>
    <w:rsid w:val="00071505"/>
    <w:rsid w:val="0007231D"/>
    <w:rsid w:val="00072CBB"/>
    <w:rsid w:val="000735AB"/>
    <w:rsid w:val="00073D31"/>
    <w:rsid w:val="00077669"/>
    <w:rsid w:val="00080B08"/>
    <w:rsid w:val="00082DC5"/>
    <w:rsid w:val="00083DCF"/>
    <w:rsid w:val="000843EE"/>
    <w:rsid w:val="00085B52"/>
    <w:rsid w:val="00086C4A"/>
    <w:rsid w:val="00087257"/>
    <w:rsid w:val="00090665"/>
    <w:rsid w:val="00091743"/>
    <w:rsid w:val="000921E6"/>
    <w:rsid w:val="0009261E"/>
    <w:rsid w:val="000937E5"/>
    <w:rsid w:val="00093D34"/>
    <w:rsid w:val="00097FDB"/>
    <w:rsid w:val="000A03E0"/>
    <w:rsid w:val="000A15DD"/>
    <w:rsid w:val="000A162E"/>
    <w:rsid w:val="000A39CE"/>
    <w:rsid w:val="000A4181"/>
    <w:rsid w:val="000A5257"/>
    <w:rsid w:val="000A6415"/>
    <w:rsid w:val="000A6E18"/>
    <w:rsid w:val="000B0B0A"/>
    <w:rsid w:val="000B14C5"/>
    <w:rsid w:val="000B2D0E"/>
    <w:rsid w:val="000B3408"/>
    <w:rsid w:val="000B5B72"/>
    <w:rsid w:val="000B6C3D"/>
    <w:rsid w:val="000C0CE7"/>
    <w:rsid w:val="000C17DA"/>
    <w:rsid w:val="000C3DA3"/>
    <w:rsid w:val="000C4185"/>
    <w:rsid w:val="000C641D"/>
    <w:rsid w:val="000D037D"/>
    <w:rsid w:val="000D11D9"/>
    <w:rsid w:val="000D1236"/>
    <w:rsid w:val="000D1951"/>
    <w:rsid w:val="000D1C9A"/>
    <w:rsid w:val="000D1DAF"/>
    <w:rsid w:val="000D20DA"/>
    <w:rsid w:val="000D283F"/>
    <w:rsid w:val="000D444C"/>
    <w:rsid w:val="000D4BE2"/>
    <w:rsid w:val="000D65E2"/>
    <w:rsid w:val="000D6835"/>
    <w:rsid w:val="000D6BC4"/>
    <w:rsid w:val="000D6BCA"/>
    <w:rsid w:val="000D7E7E"/>
    <w:rsid w:val="000E04A2"/>
    <w:rsid w:val="000E07FF"/>
    <w:rsid w:val="000E24F8"/>
    <w:rsid w:val="000E2B32"/>
    <w:rsid w:val="000E41DB"/>
    <w:rsid w:val="000E4AA0"/>
    <w:rsid w:val="000E5631"/>
    <w:rsid w:val="000E5683"/>
    <w:rsid w:val="000E5D06"/>
    <w:rsid w:val="000E5F9E"/>
    <w:rsid w:val="000E64BD"/>
    <w:rsid w:val="000E68AE"/>
    <w:rsid w:val="000E68ED"/>
    <w:rsid w:val="000E7672"/>
    <w:rsid w:val="000E789C"/>
    <w:rsid w:val="000F1272"/>
    <w:rsid w:val="000F4096"/>
    <w:rsid w:val="000F54DE"/>
    <w:rsid w:val="000F55B1"/>
    <w:rsid w:val="000F5F56"/>
    <w:rsid w:val="000F7501"/>
    <w:rsid w:val="000F7CF5"/>
    <w:rsid w:val="00101F22"/>
    <w:rsid w:val="00102AA3"/>
    <w:rsid w:val="00104BF0"/>
    <w:rsid w:val="00104C50"/>
    <w:rsid w:val="00104FC2"/>
    <w:rsid w:val="0010638E"/>
    <w:rsid w:val="001067F4"/>
    <w:rsid w:val="00106EC4"/>
    <w:rsid w:val="001076A2"/>
    <w:rsid w:val="00107AD8"/>
    <w:rsid w:val="00110355"/>
    <w:rsid w:val="001109E5"/>
    <w:rsid w:val="00111690"/>
    <w:rsid w:val="001122F8"/>
    <w:rsid w:val="001127D7"/>
    <w:rsid w:val="001132ED"/>
    <w:rsid w:val="00113E4B"/>
    <w:rsid w:val="00114882"/>
    <w:rsid w:val="0011541C"/>
    <w:rsid w:val="00115B4B"/>
    <w:rsid w:val="00120DF1"/>
    <w:rsid w:val="0012258B"/>
    <w:rsid w:val="00122D80"/>
    <w:rsid w:val="001243B4"/>
    <w:rsid w:val="00124F16"/>
    <w:rsid w:val="00125D21"/>
    <w:rsid w:val="001261B4"/>
    <w:rsid w:val="00127F4B"/>
    <w:rsid w:val="00128397"/>
    <w:rsid w:val="00130CC9"/>
    <w:rsid w:val="00131445"/>
    <w:rsid w:val="001316D1"/>
    <w:rsid w:val="00131BF8"/>
    <w:rsid w:val="00132957"/>
    <w:rsid w:val="0013312A"/>
    <w:rsid w:val="00134260"/>
    <w:rsid w:val="00135385"/>
    <w:rsid w:val="0013627E"/>
    <w:rsid w:val="001363B4"/>
    <w:rsid w:val="00141687"/>
    <w:rsid w:val="00141C25"/>
    <w:rsid w:val="00144060"/>
    <w:rsid w:val="00144810"/>
    <w:rsid w:val="0014623D"/>
    <w:rsid w:val="00146939"/>
    <w:rsid w:val="00147572"/>
    <w:rsid w:val="00147742"/>
    <w:rsid w:val="00147A06"/>
    <w:rsid w:val="00150B73"/>
    <w:rsid w:val="0015169F"/>
    <w:rsid w:val="00151F1C"/>
    <w:rsid w:val="00152ED9"/>
    <w:rsid w:val="00154E30"/>
    <w:rsid w:val="0015566A"/>
    <w:rsid w:val="0015589C"/>
    <w:rsid w:val="001572A7"/>
    <w:rsid w:val="00157442"/>
    <w:rsid w:val="00160755"/>
    <w:rsid w:val="00162AE0"/>
    <w:rsid w:val="00163C91"/>
    <w:rsid w:val="00164802"/>
    <w:rsid w:val="00164BB6"/>
    <w:rsid w:val="00164D00"/>
    <w:rsid w:val="001650DB"/>
    <w:rsid w:val="00166098"/>
    <w:rsid w:val="00166372"/>
    <w:rsid w:val="00166F14"/>
    <w:rsid w:val="00167FE7"/>
    <w:rsid w:val="0017028D"/>
    <w:rsid w:val="001702EC"/>
    <w:rsid w:val="00170E5B"/>
    <w:rsid w:val="001728E2"/>
    <w:rsid w:val="00172E32"/>
    <w:rsid w:val="00173A56"/>
    <w:rsid w:val="00174753"/>
    <w:rsid w:val="0017553D"/>
    <w:rsid w:val="00175DA4"/>
    <w:rsid w:val="0017642F"/>
    <w:rsid w:val="00176512"/>
    <w:rsid w:val="0017658C"/>
    <w:rsid w:val="0017767C"/>
    <w:rsid w:val="001800EA"/>
    <w:rsid w:val="001805C7"/>
    <w:rsid w:val="0018154C"/>
    <w:rsid w:val="001820E2"/>
    <w:rsid w:val="001847FC"/>
    <w:rsid w:val="00184B0C"/>
    <w:rsid w:val="00184C1F"/>
    <w:rsid w:val="00185733"/>
    <w:rsid w:val="0018650D"/>
    <w:rsid w:val="00187503"/>
    <w:rsid w:val="00190040"/>
    <w:rsid w:val="0019046A"/>
    <w:rsid w:val="00190679"/>
    <w:rsid w:val="001919A1"/>
    <w:rsid w:val="00193545"/>
    <w:rsid w:val="00193D49"/>
    <w:rsid w:val="0019435C"/>
    <w:rsid w:val="00194C6A"/>
    <w:rsid w:val="00194D60"/>
    <w:rsid w:val="00195484"/>
    <w:rsid w:val="001957E4"/>
    <w:rsid w:val="00195E4C"/>
    <w:rsid w:val="001964C4"/>
    <w:rsid w:val="001967A4"/>
    <w:rsid w:val="00196A47"/>
    <w:rsid w:val="001A003A"/>
    <w:rsid w:val="001A0593"/>
    <w:rsid w:val="001A0ADB"/>
    <w:rsid w:val="001A2CC7"/>
    <w:rsid w:val="001A34EC"/>
    <w:rsid w:val="001A37EA"/>
    <w:rsid w:val="001A5B9E"/>
    <w:rsid w:val="001A701E"/>
    <w:rsid w:val="001A7A36"/>
    <w:rsid w:val="001B11D4"/>
    <w:rsid w:val="001B13C0"/>
    <w:rsid w:val="001B15C3"/>
    <w:rsid w:val="001B15C6"/>
    <w:rsid w:val="001B1AF4"/>
    <w:rsid w:val="001B21EF"/>
    <w:rsid w:val="001B2C60"/>
    <w:rsid w:val="001B336B"/>
    <w:rsid w:val="001B49A6"/>
    <w:rsid w:val="001B4AEE"/>
    <w:rsid w:val="001B4B87"/>
    <w:rsid w:val="001B5423"/>
    <w:rsid w:val="001B54A4"/>
    <w:rsid w:val="001C018A"/>
    <w:rsid w:val="001C034D"/>
    <w:rsid w:val="001C0967"/>
    <w:rsid w:val="001C0D7E"/>
    <w:rsid w:val="001C29DD"/>
    <w:rsid w:val="001C3BC4"/>
    <w:rsid w:val="001C454A"/>
    <w:rsid w:val="001C5174"/>
    <w:rsid w:val="001C59E2"/>
    <w:rsid w:val="001C679D"/>
    <w:rsid w:val="001C71D6"/>
    <w:rsid w:val="001D07D8"/>
    <w:rsid w:val="001D1868"/>
    <w:rsid w:val="001D1909"/>
    <w:rsid w:val="001D3E48"/>
    <w:rsid w:val="001D45E0"/>
    <w:rsid w:val="001D4F30"/>
    <w:rsid w:val="001D528C"/>
    <w:rsid w:val="001D7936"/>
    <w:rsid w:val="001E0BC1"/>
    <w:rsid w:val="001E0C80"/>
    <w:rsid w:val="001E0F7A"/>
    <w:rsid w:val="001E14E0"/>
    <w:rsid w:val="001E1FDD"/>
    <w:rsid w:val="001E5E4C"/>
    <w:rsid w:val="001E5FDE"/>
    <w:rsid w:val="001E6F31"/>
    <w:rsid w:val="001E75EB"/>
    <w:rsid w:val="001E7E41"/>
    <w:rsid w:val="001F0809"/>
    <w:rsid w:val="001F0915"/>
    <w:rsid w:val="001F1243"/>
    <w:rsid w:val="001F1558"/>
    <w:rsid w:val="001F1A31"/>
    <w:rsid w:val="001F2557"/>
    <w:rsid w:val="001F2D5D"/>
    <w:rsid w:val="001F3B09"/>
    <w:rsid w:val="001F3FB5"/>
    <w:rsid w:val="001F411C"/>
    <w:rsid w:val="001F493D"/>
    <w:rsid w:val="001F562A"/>
    <w:rsid w:val="001F5DB5"/>
    <w:rsid w:val="001F6587"/>
    <w:rsid w:val="001F72B9"/>
    <w:rsid w:val="001F7327"/>
    <w:rsid w:val="001F73B3"/>
    <w:rsid w:val="00200936"/>
    <w:rsid w:val="00201D9D"/>
    <w:rsid w:val="00202AF9"/>
    <w:rsid w:val="00203075"/>
    <w:rsid w:val="00203CB2"/>
    <w:rsid w:val="00204B54"/>
    <w:rsid w:val="002059DB"/>
    <w:rsid w:val="002064C7"/>
    <w:rsid w:val="002069AE"/>
    <w:rsid w:val="002073FF"/>
    <w:rsid w:val="002079F4"/>
    <w:rsid w:val="00211890"/>
    <w:rsid w:val="002120E3"/>
    <w:rsid w:val="00212A94"/>
    <w:rsid w:val="00212ADF"/>
    <w:rsid w:val="00212C9C"/>
    <w:rsid w:val="00212CDD"/>
    <w:rsid w:val="00214624"/>
    <w:rsid w:val="00214F44"/>
    <w:rsid w:val="002152CE"/>
    <w:rsid w:val="002155F4"/>
    <w:rsid w:val="00215831"/>
    <w:rsid w:val="00217048"/>
    <w:rsid w:val="00217D7F"/>
    <w:rsid w:val="0022011C"/>
    <w:rsid w:val="00220594"/>
    <w:rsid w:val="00220A87"/>
    <w:rsid w:val="00220B32"/>
    <w:rsid w:val="00223B3C"/>
    <w:rsid w:val="00223DBD"/>
    <w:rsid w:val="00224B41"/>
    <w:rsid w:val="00227509"/>
    <w:rsid w:val="00227AE4"/>
    <w:rsid w:val="00231AD8"/>
    <w:rsid w:val="0023218B"/>
    <w:rsid w:val="002330A3"/>
    <w:rsid w:val="00233EF8"/>
    <w:rsid w:val="00233F21"/>
    <w:rsid w:val="00235891"/>
    <w:rsid w:val="00235DBB"/>
    <w:rsid w:val="00235F6D"/>
    <w:rsid w:val="002364EF"/>
    <w:rsid w:val="00236DD1"/>
    <w:rsid w:val="00236FE9"/>
    <w:rsid w:val="00243ACB"/>
    <w:rsid w:val="00244039"/>
    <w:rsid w:val="00244B60"/>
    <w:rsid w:val="00245BEE"/>
    <w:rsid w:val="00245CE1"/>
    <w:rsid w:val="00247BD2"/>
    <w:rsid w:val="00247C07"/>
    <w:rsid w:val="00247DD4"/>
    <w:rsid w:val="00250C92"/>
    <w:rsid w:val="00250CA9"/>
    <w:rsid w:val="0025143E"/>
    <w:rsid w:val="002532E3"/>
    <w:rsid w:val="00255E7A"/>
    <w:rsid w:val="00257A0A"/>
    <w:rsid w:val="00257EE6"/>
    <w:rsid w:val="00257EF9"/>
    <w:rsid w:val="00261C41"/>
    <w:rsid w:val="0026215B"/>
    <w:rsid w:val="002636EB"/>
    <w:rsid w:val="0026377D"/>
    <w:rsid w:val="002647E7"/>
    <w:rsid w:val="002671D7"/>
    <w:rsid w:val="00267384"/>
    <w:rsid w:val="00267453"/>
    <w:rsid w:val="00267EF9"/>
    <w:rsid w:val="0027047F"/>
    <w:rsid w:val="00270971"/>
    <w:rsid w:val="0027103C"/>
    <w:rsid w:val="002713D6"/>
    <w:rsid w:val="0027164A"/>
    <w:rsid w:val="0027166C"/>
    <w:rsid w:val="002719C1"/>
    <w:rsid w:val="00273E50"/>
    <w:rsid w:val="0027421C"/>
    <w:rsid w:val="00275D2C"/>
    <w:rsid w:val="002773EA"/>
    <w:rsid w:val="00277B88"/>
    <w:rsid w:val="00280153"/>
    <w:rsid w:val="0028042D"/>
    <w:rsid w:val="00280651"/>
    <w:rsid w:val="002808CB"/>
    <w:rsid w:val="00280B14"/>
    <w:rsid w:val="00281A24"/>
    <w:rsid w:val="0028239A"/>
    <w:rsid w:val="002826D8"/>
    <w:rsid w:val="00283768"/>
    <w:rsid w:val="00284649"/>
    <w:rsid w:val="0028466B"/>
    <w:rsid w:val="0029010F"/>
    <w:rsid w:val="0029038C"/>
    <w:rsid w:val="00290716"/>
    <w:rsid w:val="00290977"/>
    <w:rsid w:val="0029127F"/>
    <w:rsid w:val="0029183D"/>
    <w:rsid w:val="00292673"/>
    <w:rsid w:val="002929AC"/>
    <w:rsid w:val="00293C0A"/>
    <w:rsid w:val="00294EB5"/>
    <w:rsid w:val="0029505F"/>
    <w:rsid w:val="002969A5"/>
    <w:rsid w:val="0029728E"/>
    <w:rsid w:val="002976E8"/>
    <w:rsid w:val="002979E2"/>
    <w:rsid w:val="002A01F2"/>
    <w:rsid w:val="002A0C05"/>
    <w:rsid w:val="002A0CF8"/>
    <w:rsid w:val="002A0EEE"/>
    <w:rsid w:val="002A1065"/>
    <w:rsid w:val="002A26F4"/>
    <w:rsid w:val="002A4AC9"/>
    <w:rsid w:val="002A4C02"/>
    <w:rsid w:val="002A4E6C"/>
    <w:rsid w:val="002A6B43"/>
    <w:rsid w:val="002B0F38"/>
    <w:rsid w:val="002B22AE"/>
    <w:rsid w:val="002B2EA2"/>
    <w:rsid w:val="002B2F80"/>
    <w:rsid w:val="002B31B4"/>
    <w:rsid w:val="002B3F70"/>
    <w:rsid w:val="002B46B4"/>
    <w:rsid w:val="002B5739"/>
    <w:rsid w:val="002B58F5"/>
    <w:rsid w:val="002B6CC8"/>
    <w:rsid w:val="002B799A"/>
    <w:rsid w:val="002C3A31"/>
    <w:rsid w:val="002C42FA"/>
    <w:rsid w:val="002C6427"/>
    <w:rsid w:val="002C6780"/>
    <w:rsid w:val="002C684F"/>
    <w:rsid w:val="002C6D28"/>
    <w:rsid w:val="002C6F7D"/>
    <w:rsid w:val="002C7B0B"/>
    <w:rsid w:val="002C7BC3"/>
    <w:rsid w:val="002D128F"/>
    <w:rsid w:val="002D29A5"/>
    <w:rsid w:val="002D36AD"/>
    <w:rsid w:val="002D3A00"/>
    <w:rsid w:val="002D45DB"/>
    <w:rsid w:val="002D46B3"/>
    <w:rsid w:val="002D4D95"/>
    <w:rsid w:val="002D67DD"/>
    <w:rsid w:val="002D688B"/>
    <w:rsid w:val="002D6BDA"/>
    <w:rsid w:val="002D75DF"/>
    <w:rsid w:val="002D7AA3"/>
    <w:rsid w:val="002E0711"/>
    <w:rsid w:val="002E1451"/>
    <w:rsid w:val="002E1488"/>
    <w:rsid w:val="002E356C"/>
    <w:rsid w:val="002E4FDF"/>
    <w:rsid w:val="002E5E87"/>
    <w:rsid w:val="002E7376"/>
    <w:rsid w:val="002E7AAE"/>
    <w:rsid w:val="002F00C0"/>
    <w:rsid w:val="002F1196"/>
    <w:rsid w:val="002F13AD"/>
    <w:rsid w:val="002F1D46"/>
    <w:rsid w:val="002F21BB"/>
    <w:rsid w:val="002F2906"/>
    <w:rsid w:val="002F2C8C"/>
    <w:rsid w:val="002F35DD"/>
    <w:rsid w:val="002F37F7"/>
    <w:rsid w:val="002F3F17"/>
    <w:rsid w:val="002F45E5"/>
    <w:rsid w:val="002F4E35"/>
    <w:rsid w:val="002F6230"/>
    <w:rsid w:val="002F7755"/>
    <w:rsid w:val="002F7FBE"/>
    <w:rsid w:val="00300306"/>
    <w:rsid w:val="00300E24"/>
    <w:rsid w:val="003016C6"/>
    <w:rsid w:val="00302EAF"/>
    <w:rsid w:val="003034A1"/>
    <w:rsid w:val="00303552"/>
    <w:rsid w:val="003037CA"/>
    <w:rsid w:val="00304351"/>
    <w:rsid w:val="003044CA"/>
    <w:rsid w:val="00305B24"/>
    <w:rsid w:val="00307688"/>
    <w:rsid w:val="00310E43"/>
    <w:rsid w:val="00311094"/>
    <w:rsid w:val="0031113C"/>
    <w:rsid w:val="003112C4"/>
    <w:rsid w:val="00311334"/>
    <w:rsid w:val="00311624"/>
    <w:rsid w:val="00312EC3"/>
    <w:rsid w:val="0031341E"/>
    <w:rsid w:val="0031418F"/>
    <w:rsid w:val="003141C3"/>
    <w:rsid w:val="00316099"/>
    <w:rsid w:val="0031647E"/>
    <w:rsid w:val="00316F9A"/>
    <w:rsid w:val="00317715"/>
    <w:rsid w:val="00320884"/>
    <w:rsid w:val="00320C3C"/>
    <w:rsid w:val="00321101"/>
    <w:rsid w:val="00321521"/>
    <w:rsid w:val="00321684"/>
    <w:rsid w:val="003219D8"/>
    <w:rsid w:val="00321B4C"/>
    <w:rsid w:val="00322E6E"/>
    <w:rsid w:val="003232D1"/>
    <w:rsid w:val="00323F28"/>
    <w:rsid w:val="00324BF1"/>
    <w:rsid w:val="00324F79"/>
    <w:rsid w:val="00325D5F"/>
    <w:rsid w:val="00325E52"/>
    <w:rsid w:val="00326ACE"/>
    <w:rsid w:val="00326B8E"/>
    <w:rsid w:val="00327109"/>
    <w:rsid w:val="00330645"/>
    <w:rsid w:val="003306B4"/>
    <w:rsid w:val="00330E99"/>
    <w:rsid w:val="0033179B"/>
    <w:rsid w:val="00331B11"/>
    <w:rsid w:val="00332506"/>
    <w:rsid w:val="00332750"/>
    <w:rsid w:val="00333A9A"/>
    <w:rsid w:val="00333E74"/>
    <w:rsid w:val="00336491"/>
    <w:rsid w:val="003365EA"/>
    <w:rsid w:val="0033670E"/>
    <w:rsid w:val="0033751C"/>
    <w:rsid w:val="00341FB9"/>
    <w:rsid w:val="00342CD4"/>
    <w:rsid w:val="00345E28"/>
    <w:rsid w:val="00346946"/>
    <w:rsid w:val="00346C3A"/>
    <w:rsid w:val="00346FE0"/>
    <w:rsid w:val="0034764F"/>
    <w:rsid w:val="00350D0D"/>
    <w:rsid w:val="00350DDC"/>
    <w:rsid w:val="00351126"/>
    <w:rsid w:val="0035232F"/>
    <w:rsid w:val="003529C8"/>
    <w:rsid w:val="0035308D"/>
    <w:rsid w:val="00353389"/>
    <w:rsid w:val="00354666"/>
    <w:rsid w:val="0035568F"/>
    <w:rsid w:val="0035574D"/>
    <w:rsid w:val="0035664B"/>
    <w:rsid w:val="003577DC"/>
    <w:rsid w:val="00360341"/>
    <w:rsid w:val="003612E9"/>
    <w:rsid w:val="003623BD"/>
    <w:rsid w:val="00365232"/>
    <w:rsid w:val="00367765"/>
    <w:rsid w:val="00367A9D"/>
    <w:rsid w:val="003719D4"/>
    <w:rsid w:val="00372348"/>
    <w:rsid w:val="0037262F"/>
    <w:rsid w:val="0037442F"/>
    <w:rsid w:val="00374477"/>
    <w:rsid w:val="0037504C"/>
    <w:rsid w:val="003759A6"/>
    <w:rsid w:val="00375BF9"/>
    <w:rsid w:val="003760E1"/>
    <w:rsid w:val="003763F1"/>
    <w:rsid w:val="0038003F"/>
    <w:rsid w:val="00380BBE"/>
    <w:rsid w:val="003837A4"/>
    <w:rsid w:val="00383835"/>
    <w:rsid w:val="00384888"/>
    <w:rsid w:val="00384F5F"/>
    <w:rsid w:val="0038577F"/>
    <w:rsid w:val="00386160"/>
    <w:rsid w:val="0039132D"/>
    <w:rsid w:val="003916D2"/>
    <w:rsid w:val="0039170D"/>
    <w:rsid w:val="00391EAC"/>
    <w:rsid w:val="003928DF"/>
    <w:rsid w:val="00394863"/>
    <w:rsid w:val="0039547C"/>
    <w:rsid w:val="003A0357"/>
    <w:rsid w:val="003A06ED"/>
    <w:rsid w:val="003A0880"/>
    <w:rsid w:val="003A0D8E"/>
    <w:rsid w:val="003A1457"/>
    <w:rsid w:val="003A1FAE"/>
    <w:rsid w:val="003A209D"/>
    <w:rsid w:val="003A2294"/>
    <w:rsid w:val="003A36D2"/>
    <w:rsid w:val="003A3974"/>
    <w:rsid w:val="003A554D"/>
    <w:rsid w:val="003A6FD3"/>
    <w:rsid w:val="003A739A"/>
    <w:rsid w:val="003A78FA"/>
    <w:rsid w:val="003B0B59"/>
    <w:rsid w:val="003B18FB"/>
    <w:rsid w:val="003B2BE2"/>
    <w:rsid w:val="003B30DA"/>
    <w:rsid w:val="003B3237"/>
    <w:rsid w:val="003B363C"/>
    <w:rsid w:val="003B5260"/>
    <w:rsid w:val="003B5B63"/>
    <w:rsid w:val="003B73A4"/>
    <w:rsid w:val="003C0367"/>
    <w:rsid w:val="003C14C0"/>
    <w:rsid w:val="003C32CC"/>
    <w:rsid w:val="003C36AC"/>
    <w:rsid w:val="003C37F7"/>
    <w:rsid w:val="003C47C5"/>
    <w:rsid w:val="003C6003"/>
    <w:rsid w:val="003C794B"/>
    <w:rsid w:val="003D1D46"/>
    <w:rsid w:val="003D23DF"/>
    <w:rsid w:val="003D33CD"/>
    <w:rsid w:val="003D372A"/>
    <w:rsid w:val="003D4E22"/>
    <w:rsid w:val="003D529F"/>
    <w:rsid w:val="003D54B8"/>
    <w:rsid w:val="003D5FF7"/>
    <w:rsid w:val="003D64BE"/>
    <w:rsid w:val="003D7E64"/>
    <w:rsid w:val="003D7FAD"/>
    <w:rsid w:val="003E233E"/>
    <w:rsid w:val="003E241D"/>
    <w:rsid w:val="003E2489"/>
    <w:rsid w:val="003E3B95"/>
    <w:rsid w:val="003E4266"/>
    <w:rsid w:val="003E59BC"/>
    <w:rsid w:val="003E60DB"/>
    <w:rsid w:val="003E7313"/>
    <w:rsid w:val="003E7E90"/>
    <w:rsid w:val="003F01EE"/>
    <w:rsid w:val="003F0F65"/>
    <w:rsid w:val="003F4E8B"/>
    <w:rsid w:val="003F5150"/>
    <w:rsid w:val="003F5502"/>
    <w:rsid w:val="003F7794"/>
    <w:rsid w:val="003F7EF4"/>
    <w:rsid w:val="00400A75"/>
    <w:rsid w:val="00403AAD"/>
    <w:rsid w:val="004040E1"/>
    <w:rsid w:val="0040526C"/>
    <w:rsid w:val="00405B1A"/>
    <w:rsid w:val="00406E33"/>
    <w:rsid w:val="00410F6B"/>
    <w:rsid w:val="004136EB"/>
    <w:rsid w:val="00413FB9"/>
    <w:rsid w:val="004140FE"/>
    <w:rsid w:val="00414D41"/>
    <w:rsid w:val="00416469"/>
    <w:rsid w:val="00416956"/>
    <w:rsid w:val="004171EA"/>
    <w:rsid w:val="00420535"/>
    <w:rsid w:val="00421799"/>
    <w:rsid w:val="00424041"/>
    <w:rsid w:val="004242AE"/>
    <w:rsid w:val="00424E05"/>
    <w:rsid w:val="00425618"/>
    <w:rsid w:val="004266AA"/>
    <w:rsid w:val="004301A7"/>
    <w:rsid w:val="00430B26"/>
    <w:rsid w:val="004323A8"/>
    <w:rsid w:val="004330A1"/>
    <w:rsid w:val="004339F5"/>
    <w:rsid w:val="004351F7"/>
    <w:rsid w:val="0043566A"/>
    <w:rsid w:val="004357DF"/>
    <w:rsid w:val="0043628A"/>
    <w:rsid w:val="0043777B"/>
    <w:rsid w:val="004411B0"/>
    <w:rsid w:val="00441BAF"/>
    <w:rsid w:val="0044301F"/>
    <w:rsid w:val="004437C8"/>
    <w:rsid w:val="00444680"/>
    <w:rsid w:val="00444E47"/>
    <w:rsid w:val="00446AC0"/>
    <w:rsid w:val="004473A8"/>
    <w:rsid w:val="00450137"/>
    <w:rsid w:val="004510C5"/>
    <w:rsid w:val="0045112F"/>
    <w:rsid w:val="00451C58"/>
    <w:rsid w:val="00452A75"/>
    <w:rsid w:val="00452EB2"/>
    <w:rsid w:val="00454E84"/>
    <w:rsid w:val="00455ABB"/>
    <w:rsid w:val="00455DC8"/>
    <w:rsid w:val="00456A12"/>
    <w:rsid w:val="00457139"/>
    <w:rsid w:val="004578EA"/>
    <w:rsid w:val="00460BAE"/>
    <w:rsid w:val="00460E87"/>
    <w:rsid w:val="00461788"/>
    <w:rsid w:val="0046181F"/>
    <w:rsid w:val="004618B9"/>
    <w:rsid w:val="00462097"/>
    <w:rsid w:val="004620E5"/>
    <w:rsid w:val="004630BB"/>
    <w:rsid w:val="004630CE"/>
    <w:rsid w:val="00464EB9"/>
    <w:rsid w:val="00465A03"/>
    <w:rsid w:val="00465CFE"/>
    <w:rsid w:val="004663E4"/>
    <w:rsid w:val="00467264"/>
    <w:rsid w:val="00467346"/>
    <w:rsid w:val="00467D35"/>
    <w:rsid w:val="00467EFD"/>
    <w:rsid w:val="0047003A"/>
    <w:rsid w:val="00470557"/>
    <w:rsid w:val="00471B86"/>
    <w:rsid w:val="004725A5"/>
    <w:rsid w:val="004726EF"/>
    <w:rsid w:val="00472EEC"/>
    <w:rsid w:val="00473B3F"/>
    <w:rsid w:val="00474948"/>
    <w:rsid w:val="004754E2"/>
    <w:rsid w:val="004762A6"/>
    <w:rsid w:val="00480182"/>
    <w:rsid w:val="00480CC5"/>
    <w:rsid w:val="00480F28"/>
    <w:rsid w:val="00481071"/>
    <w:rsid w:val="00481247"/>
    <w:rsid w:val="00483364"/>
    <w:rsid w:val="004839F9"/>
    <w:rsid w:val="00483E5A"/>
    <w:rsid w:val="00483E7C"/>
    <w:rsid w:val="004846BB"/>
    <w:rsid w:val="00484CAB"/>
    <w:rsid w:val="00484FCE"/>
    <w:rsid w:val="00485C01"/>
    <w:rsid w:val="00486887"/>
    <w:rsid w:val="00487743"/>
    <w:rsid w:val="00487BD2"/>
    <w:rsid w:val="004913BC"/>
    <w:rsid w:val="00491873"/>
    <w:rsid w:val="004943CB"/>
    <w:rsid w:val="00495A75"/>
    <w:rsid w:val="00495A87"/>
    <w:rsid w:val="00495DC3"/>
    <w:rsid w:val="00496A07"/>
    <w:rsid w:val="00496ACD"/>
    <w:rsid w:val="004971A1"/>
    <w:rsid w:val="00497E04"/>
    <w:rsid w:val="004A06EB"/>
    <w:rsid w:val="004A0D1A"/>
    <w:rsid w:val="004A253D"/>
    <w:rsid w:val="004A2FCC"/>
    <w:rsid w:val="004A313D"/>
    <w:rsid w:val="004A502E"/>
    <w:rsid w:val="004A5235"/>
    <w:rsid w:val="004A6722"/>
    <w:rsid w:val="004A70E2"/>
    <w:rsid w:val="004A7626"/>
    <w:rsid w:val="004A7D14"/>
    <w:rsid w:val="004B03F9"/>
    <w:rsid w:val="004B058C"/>
    <w:rsid w:val="004B27BD"/>
    <w:rsid w:val="004B2F72"/>
    <w:rsid w:val="004B31EE"/>
    <w:rsid w:val="004B5C11"/>
    <w:rsid w:val="004B65BB"/>
    <w:rsid w:val="004B6F61"/>
    <w:rsid w:val="004C0447"/>
    <w:rsid w:val="004C0799"/>
    <w:rsid w:val="004C209F"/>
    <w:rsid w:val="004C24C0"/>
    <w:rsid w:val="004C26F6"/>
    <w:rsid w:val="004C3D68"/>
    <w:rsid w:val="004C42A6"/>
    <w:rsid w:val="004C4583"/>
    <w:rsid w:val="004C4648"/>
    <w:rsid w:val="004C5933"/>
    <w:rsid w:val="004C602C"/>
    <w:rsid w:val="004C6116"/>
    <w:rsid w:val="004D0005"/>
    <w:rsid w:val="004D06E2"/>
    <w:rsid w:val="004D2370"/>
    <w:rsid w:val="004D26F9"/>
    <w:rsid w:val="004D3490"/>
    <w:rsid w:val="004D3E00"/>
    <w:rsid w:val="004D41BB"/>
    <w:rsid w:val="004D41CE"/>
    <w:rsid w:val="004D6CA5"/>
    <w:rsid w:val="004D7620"/>
    <w:rsid w:val="004E0CF5"/>
    <w:rsid w:val="004E1353"/>
    <w:rsid w:val="004E1F83"/>
    <w:rsid w:val="004E2B59"/>
    <w:rsid w:val="004E3D64"/>
    <w:rsid w:val="004E6AD5"/>
    <w:rsid w:val="004E755F"/>
    <w:rsid w:val="004E76D7"/>
    <w:rsid w:val="004F063B"/>
    <w:rsid w:val="004F1D9E"/>
    <w:rsid w:val="004F22A4"/>
    <w:rsid w:val="004F26D8"/>
    <w:rsid w:val="004F2F55"/>
    <w:rsid w:val="004F3376"/>
    <w:rsid w:val="004F4336"/>
    <w:rsid w:val="004F6392"/>
    <w:rsid w:val="004F6C2F"/>
    <w:rsid w:val="004F7A06"/>
    <w:rsid w:val="005002F8"/>
    <w:rsid w:val="00500DB4"/>
    <w:rsid w:val="00501F12"/>
    <w:rsid w:val="00502573"/>
    <w:rsid w:val="00503B98"/>
    <w:rsid w:val="00504892"/>
    <w:rsid w:val="0050512B"/>
    <w:rsid w:val="005057B5"/>
    <w:rsid w:val="00505EF5"/>
    <w:rsid w:val="0051171B"/>
    <w:rsid w:val="00514937"/>
    <w:rsid w:val="00515E27"/>
    <w:rsid w:val="00516F02"/>
    <w:rsid w:val="0051727D"/>
    <w:rsid w:val="00517425"/>
    <w:rsid w:val="00517FB9"/>
    <w:rsid w:val="005202A1"/>
    <w:rsid w:val="00520366"/>
    <w:rsid w:val="00520530"/>
    <w:rsid w:val="0052093A"/>
    <w:rsid w:val="00520A3F"/>
    <w:rsid w:val="00521D53"/>
    <w:rsid w:val="005227FA"/>
    <w:rsid w:val="00522D52"/>
    <w:rsid w:val="005240C4"/>
    <w:rsid w:val="005241AB"/>
    <w:rsid w:val="00524C5A"/>
    <w:rsid w:val="0052558B"/>
    <w:rsid w:val="00526A7C"/>
    <w:rsid w:val="00526BE8"/>
    <w:rsid w:val="00531FBB"/>
    <w:rsid w:val="00532810"/>
    <w:rsid w:val="00532B24"/>
    <w:rsid w:val="00532C3D"/>
    <w:rsid w:val="0053409B"/>
    <w:rsid w:val="0053438B"/>
    <w:rsid w:val="005349D7"/>
    <w:rsid w:val="00534F2D"/>
    <w:rsid w:val="0053699C"/>
    <w:rsid w:val="00536A9D"/>
    <w:rsid w:val="005371FC"/>
    <w:rsid w:val="00537C75"/>
    <w:rsid w:val="00540833"/>
    <w:rsid w:val="0054085C"/>
    <w:rsid w:val="00541841"/>
    <w:rsid w:val="00541947"/>
    <w:rsid w:val="00542380"/>
    <w:rsid w:val="005429FA"/>
    <w:rsid w:val="00542B00"/>
    <w:rsid w:val="00542CF3"/>
    <w:rsid w:val="00542E09"/>
    <w:rsid w:val="005447B0"/>
    <w:rsid w:val="00545464"/>
    <w:rsid w:val="005507F7"/>
    <w:rsid w:val="005511DF"/>
    <w:rsid w:val="00551701"/>
    <w:rsid w:val="00557372"/>
    <w:rsid w:val="005604C1"/>
    <w:rsid w:val="00560FCA"/>
    <w:rsid w:val="005610AF"/>
    <w:rsid w:val="005629D1"/>
    <w:rsid w:val="005640D9"/>
    <w:rsid w:val="00565880"/>
    <w:rsid w:val="005672C9"/>
    <w:rsid w:val="005716A4"/>
    <w:rsid w:val="0057415A"/>
    <w:rsid w:val="0057462A"/>
    <w:rsid w:val="00580674"/>
    <w:rsid w:val="005810D3"/>
    <w:rsid w:val="00581D73"/>
    <w:rsid w:val="00582236"/>
    <w:rsid w:val="00583727"/>
    <w:rsid w:val="00584A92"/>
    <w:rsid w:val="00585912"/>
    <w:rsid w:val="00590388"/>
    <w:rsid w:val="00590874"/>
    <w:rsid w:val="00590A34"/>
    <w:rsid w:val="00591292"/>
    <w:rsid w:val="00591C98"/>
    <w:rsid w:val="00592642"/>
    <w:rsid w:val="00593954"/>
    <w:rsid w:val="00594734"/>
    <w:rsid w:val="005952E2"/>
    <w:rsid w:val="0059583A"/>
    <w:rsid w:val="00595A93"/>
    <w:rsid w:val="00596622"/>
    <w:rsid w:val="0059701D"/>
    <w:rsid w:val="005A0599"/>
    <w:rsid w:val="005A1C69"/>
    <w:rsid w:val="005A3D7B"/>
    <w:rsid w:val="005A59BE"/>
    <w:rsid w:val="005A6E27"/>
    <w:rsid w:val="005B0EB6"/>
    <w:rsid w:val="005B16DA"/>
    <w:rsid w:val="005B3644"/>
    <w:rsid w:val="005B515D"/>
    <w:rsid w:val="005B5592"/>
    <w:rsid w:val="005B5EBD"/>
    <w:rsid w:val="005B6664"/>
    <w:rsid w:val="005B7A34"/>
    <w:rsid w:val="005C0078"/>
    <w:rsid w:val="005C19E1"/>
    <w:rsid w:val="005C26A6"/>
    <w:rsid w:val="005C35C6"/>
    <w:rsid w:val="005C3D68"/>
    <w:rsid w:val="005C4C42"/>
    <w:rsid w:val="005C5FF2"/>
    <w:rsid w:val="005C6DD4"/>
    <w:rsid w:val="005C76A5"/>
    <w:rsid w:val="005C7C44"/>
    <w:rsid w:val="005D05DD"/>
    <w:rsid w:val="005D12B3"/>
    <w:rsid w:val="005D2997"/>
    <w:rsid w:val="005D3137"/>
    <w:rsid w:val="005D5AE5"/>
    <w:rsid w:val="005D6106"/>
    <w:rsid w:val="005D6599"/>
    <w:rsid w:val="005D71F5"/>
    <w:rsid w:val="005D75E7"/>
    <w:rsid w:val="005E0908"/>
    <w:rsid w:val="005E1743"/>
    <w:rsid w:val="005E2267"/>
    <w:rsid w:val="005E2F6F"/>
    <w:rsid w:val="005E3288"/>
    <w:rsid w:val="005E338B"/>
    <w:rsid w:val="005E3553"/>
    <w:rsid w:val="005E39AD"/>
    <w:rsid w:val="005E3ECA"/>
    <w:rsid w:val="005E416F"/>
    <w:rsid w:val="005E4F60"/>
    <w:rsid w:val="005E52C6"/>
    <w:rsid w:val="005E6DA4"/>
    <w:rsid w:val="005E712D"/>
    <w:rsid w:val="005E722D"/>
    <w:rsid w:val="005E7F7D"/>
    <w:rsid w:val="005F002C"/>
    <w:rsid w:val="005F22E2"/>
    <w:rsid w:val="005F3198"/>
    <w:rsid w:val="005F378D"/>
    <w:rsid w:val="005F3E6B"/>
    <w:rsid w:val="00600860"/>
    <w:rsid w:val="00601D95"/>
    <w:rsid w:val="00602EE1"/>
    <w:rsid w:val="00603F92"/>
    <w:rsid w:val="00604A77"/>
    <w:rsid w:val="0060671E"/>
    <w:rsid w:val="0061420F"/>
    <w:rsid w:val="00616078"/>
    <w:rsid w:val="00616752"/>
    <w:rsid w:val="00617765"/>
    <w:rsid w:val="00620A7B"/>
    <w:rsid w:val="0062124F"/>
    <w:rsid w:val="00621DC2"/>
    <w:rsid w:val="0062366E"/>
    <w:rsid w:val="00623821"/>
    <w:rsid w:val="006252C4"/>
    <w:rsid w:val="0062564F"/>
    <w:rsid w:val="0062694A"/>
    <w:rsid w:val="00626FA6"/>
    <w:rsid w:val="0062758D"/>
    <w:rsid w:val="006301A9"/>
    <w:rsid w:val="00630B2A"/>
    <w:rsid w:val="00631E9B"/>
    <w:rsid w:val="00633777"/>
    <w:rsid w:val="00634022"/>
    <w:rsid w:val="00635AE7"/>
    <w:rsid w:val="0063642B"/>
    <w:rsid w:val="0063676F"/>
    <w:rsid w:val="006368CA"/>
    <w:rsid w:val="00637A28"/>
    <w:rsid w:val="00637AFD"/>
    <w:rsid w:val="00640126"/>
    <w:rsid w:val="0064034E"/>
    <w:rsid w:val="00640A5F"/>
    <w:rsid w:val="00640A6A"/>
    <w:rsid w:val="00640F05"/>
    <w:rsid w:val="00641A33"/>
    <w:rsid w:val="00641A77"/>
    <w:rsid w:val="00645BDB"/>
    <w:rsid w:val="00650867"/>
    <w:rsid w:val="006508DE"/>
    <w:rsid w:val="00651612"/>
    <w:rsid w:val="00651B96"/>
    <w:rsid w:val="006540E0"/>
    <w:rsid w:val="006547A9"/>
    <w:rsid w:val="00655A25"/>
    <w:rsid w:val="00655CC4"/>
    <w:rsid w:val="00656DE7"/>
    <w:rsid w:val="006579ED"/>
    <w:rsid w:val="00657FB1"/>
    <w:rsid w:val="00660091"/>
    <w:rsid w:val="00662F27"/>
    <w:rsid w:val="0066334C"/>
    <w:rsid w:val="00663514"/>
    <w:rsid w:val="00664173"/>
    <w:rsid w:val="006646B3"/>
    <w:rsid w:val="00664C9C"/>
    <w:rsid w:val="00664F79"/>
    <w:rsid w:val="00667888"/>
    <w:rsid w:val="00667A62"/>
    <w:rsid w:val="00670328"/>
    <w:rsid w:val="00670E9D"/>
    <w:rsid w:val="00672B84"/>
    <w:rsid w:val="00674490"/>
    <w:rsid w:val="00681011"/>
    <w:rsid w:val="006818FD"/>
    <w:rsid w:val="00682DAA"/>
    <w:rsid w:val="00683FE2"/>
    <w:rsid w:val="0068524D"/>
    <w:rsid w:val="00686AD2"/>
    <w:rsid w:val="00686B57"/>
    <w:rsid w:val="00687093"/>
    <w:rsid w:val="0068799C"/>
    <w:rsid w:val="00687D6C"/>
    <w:rsid w:val="00690161"/>
    <w:rsid w:val="00690787"/>
    <w:rsid w:val="00691737"/>
    <w:rsid w:val="006920C7"/>
    <w:rsid w:val="00693DF2"/>
    <w:rsid w:val="0069488D"/>
    <w:rsid w:val="006955CA"/>
    <w:rsid w:val="00695704"/>
    <w:rsid w:val="00696127"/>
    <w:rsid w:val="006961DC"/>
    <w:rsid w:val="006962FF"/>
    <w:rsid w:val="006964E2"/>
    <w:rsid w:val="00697A4E"/>
    <w:rsid w:val="00697A6F"/>
    <w:rsid w:val="006A1844"/>
    <w:rsid w:val="006A21D0"/>
    <w:rsid w:val="006A5504"/>
    <w:rsid w:val="006A5A2C"/>
    <w:rsid w:val="006A5FDE"/>
    <w:rsid w:val="006A71F1"/>
    <w:rsid w:val="006A72FB"/>
    <w:rsid w:val="006B2464"/>
    <w:rsid w:val="006B28BE"/>
    <w:rsid w:val="006B2960"/>
    <w:rsid w:val="006B3A51"/>
    <w:rsid w:val="006B3DE0"/>
    <w:rsid w:val="006B5AAD"/>
    <w:rsid w:val="006B6532"/>
    <w:rsid w:val="006B671A"/>
    <w:rsid w:val="006B71D7"/>
    <w:rsid w:val="006C0296"/>
    <w:rsid w:val="006C1C55"/>
    <w:rsid w:val="006C1C89"/>
    <w:rsid w:val="006C23DB"/>
    <w:rsid w:val="006C2FF5"/>
    <w:rsid w:val="006C3BB2"/>
    <w:rsid w:val="006C3BB6"/>
    <w:rsid w:val="006C3F3B"/>
    <w:rsid w:val="006C4B28"/>
    <w:rsid w:val="006C56CE"/>
    <w:rsid w:val="006C64D8"/>
    <w:rsid w:val="006C65A2"/>
    <w:rsid w:val="006C6D5D"/>
    <w:rsid w:val="006D14C3"/>
    <w:rsid w:val="006D1664"/>
    <w:rsid w:val="006D50E7"/>
    <w:rsid w:val="006D5E23"/>
    <w:rsid w:val="006D5E82"/>
    <w:rsid w:val="006D7BED"/>
    <w:rsid w:val="006E1501"/>
    <w:rsid w:val="006E2CDF"/>
    <w:rsid w:val="006E34E2"/>
    <w:rsid w:val="006E4EAE"/>
    <w:rsid w:val="006E4F2C"/>
    <w:rsid w:val="006E5143"/>
    <w:rsid w:val="006E57EE"/>
    <w:rsid w:val="006E5B1D"/>
    <w:rsid w:val="006E6029"/>
    <w:rsid w:val="006E7A20"/>
    <w:rsid w:val="006E7ECE"/>
    <w:rsid w:val="006F05EF"/>
    <w:rsid w:val="006F14E9"/>
    <w:rsid w:val="006F1AD2"/>
    <w:rsid w:val="006F1CA6"/>
    <w:rsid w:val="006F1F16"/>
    <w:rsid w:val="006F26A2"/>
    <w:rsid w:val="006F5663"/>
    <w:rsid w:val="006F5F1E"/>
    <w:rsid w:val="006F7290"/>
    <w:rsid w:val="00700A6C"/>
    <w:rsid w:val="00700CA9"/>
    <w:rsid w:val="007020DC"/>
    <w:rsid w:val="00703F05"/>
    <w:rsid w:val="00704632"/>
    <w:rsid w:val="0070519F"/>
    <w:rsid w:val="00705300"/>
    <w:rsid w:val="00707441"/>
    <w:rsid w:val="00707817"/>
    <w:rsid w:val="00707939"/>
    <w:rsid w:val="00707E4B"/>
    <w:rsid w:val="00710332"/>
    <w:rsid w:val="007103F1"/>
    <w:rsid w:val="00710474"/>
    <w:rsid w:val="007112BC"/>
    <w:rsid w:val="007113DE"/>
    <w:rsid w:val="007116F6"/>
    <w:rsid w:val="00711CEA"/>
    <w:rsid w:val="0071263B"/>
    <w:rsid w:val="00712E03"/>
    <w:rsid w:val="007147A1"/>
    <w:rsid w:val="00715883"/>
    <w:rsid w:val="00715EB0"/>
    <w:rsid w:val="007169D1"/>
    <w:rsid w:val="00716B4C"/>
    <w:rsid w:val="0071761E"/>
    <w:rsid w:val="00720BFD"/>
    <w:rsid w:val="00720D02"/>
    <w:rsid w:val="0072108B"/>
    <w:rsid w:val="00721106"/>
    <w:rsid w:val="00723486"/>
    <w:rsid w:val="007243D6"/>
    <w:rsid w:val="0072443F"/>
    <w:rsid w:val="00726367"/>
    <w:rsid w:val="00726F5F"/>
    <w:rsid w:val="007270E7"/>
    <w:rsid w:val="00727825"/>
    <w:rsid w:val="00727CE6"/>
    <w:rsid w:val="007306CA"/>
    <w:rsid w:val="00730956"/>
    <w:rsid w:val="007329C7"/>
    <w:rsid w:val="00732E5A"/>
    <w:rsid w:val="00732FEB"/>
    <w:rsid w:val="00733763"/>
    <w:rsid w:val="00733E66"/>
    <w:rsid w:val="0073438D"/>
    <w:rsid w:val="00734465"/>
    <w:rsid w:val="0073567D"/>
    <w:rsid w:val="00735EAB"/>
    <w:rsid w:val="00735F45"/>
    <w:rsid w:val="00737097"/>
    <w:rsid w:val="00740925"/>
    <w:rsid w:val="00740B6C"/>
    <w:rsid w:val="007432A1"/>
    <w:rsid w:val="00744DF5"/>
    <w:rsid w:val="00744F1E"/>
    <w:rsid w:val="007450E5"/>
    <w:rsid w:val="00746B9C"/>
    <w:rsid w:val="0075264B"/>
    <w:rsid w:val="007531FA"/>
    <w:rsid w:val="00753406"/>
    <w:rsid w:val="00753D36"/>
    <w:rsid w:val="0075497B"/>
    <w:rsid w:val="00754A6C"/>
    <w:rsid w:val="0075705C"/>
    <w:rsid w:val="0076148F"/>
    <w:rsid w:val="00761EE3"/>
    <w:rsid w:val="00762BD2"/>
    <w:rsid w:val="00763320"/>
    <w:rsid w:val="007633C9"/>
    <w:rsid w:val="00763B0D"/>
    <w:rsid w:val="00763FFA"/>
    <w:rsid w:val="00764578"/>
    <w:rsid w:val="007652E5"/>
    <w:rsid w:val="00765876"/>
    <w:rsid w:val="00766138"/>
    <w:rsid w:val="007665E8"/>
    <w:rsid w:val="0076713F"/>
    <w:rsid w:val="007674FE"/>
    <w:rsid w:val="0077226C"/>
    <w:rsid w:val="00772309"/>
    <w:rsid w:val="00772DAE"/>
    <w:rsid w:val="00773674"/>
    <w:rsid w:val="007743F5"/>
    <w:rsid w:val="00774426"/>
    <w:rsid w:val="00775424"/>
    <w:rsid w:val="00775671"/>
    <w:rsid w:val="00775A1D"/>
    <w:rsid w:val="00777856"/>
    <w:rsid w:val="00780C07"/>
    <w:rsid w:val="00781456"/>
    <w:rsid w:val="00781CEB"/>
    <w:rsid w:val="0078276C"/>
    <w:rsid w:val="00783656"/>
    <w:rsid w:val="00784611"/>
    <w:rsid w:val="007848BC"/>
    <w:rsid w:val="0078508F"/>
    <w:rsid w:val="00785454"/>
    <w:rsid w:val="00785DCE"/>
    <w:rsid w:val="00787138"/>
    <w:rsid w:val="0078797B"/>
    <w:rsid w:val="00790BC6"/>
    <w:rsid w:val="0079123C"/>
    <w:rsid w:val="00792CFF"/>
    <w:rsid w:val="0079429F"/>
    <w:rsid w:val="007943A5"/>
    <w:rsid w:val="00794680"/>
    <w:rsid w:val="007959FD"/>
    <w:rsid w:val="00795BFA"/>
    <w:rsid w:val="007A2A1D"/>
    <w:rsid w:val="007A340F"/>
    <w:rsid w:val="007A3CED"/>
    <w:rsid w:val="007A4FA4"/>
    <w:rsid w:val="007B063A"/>
    <w:rsid w:val="007B08D4"/>
    <w:rsid w:val="007B2523"/>
    <w:rsid w:val="007B5923"/>
    <w:rsid w:val="007C02BB"/>
    <w:rsid w:val="007C254F"/>
    <w:rsid w:val="007C2612"/>
    <w:rsid w:val="007C4B41"/>
    <w:rsid w:val="007C57D6"/>
    <w:rsid w:val="007C5D0C"/>
    <w:rsid w:val="007C6E81"/>
    <w:rsid w:val="007D14A5"/>
    <w:rsid w:val="007D23A8"/>
    <w:rsid w:val="007D269E"/>
    <w:rsid w:val="007D4B62"/>
    <w:rsid w:val="007D5169"/>
    <w:rsid w:val="007D5309"/>
    <w:rsid w:val="007D6479"/>
    <w:rsid w:val="007D67DD"/>
    <w:rsid w:val="007E024C"/>
    <w:rsid w:val="007E0409"/>
    <w:rsid w:val="007E07B5"/>
    <w:rsid w:val="007E0EA5"/>
    <w:rsid w:val="007E2037"/>
    <w:rsid w:val="007E2861"/>
    <w:rsid w:val="007E2ECB"/>
    <w:rsid w:val="007E3636"/>
    <w:rsid w:val="007E36D6"/>
    <w:rsid w:val="007E43EE"/>
    <w:rsid w:val="007E74B8"/>
    <w:rsid w:val="007F0551"/>
    <w:rsid w:val="007F0F14"/>
    <w:rsid w:val="007F22AF"/>
    <w:rsid w:val="007F7AD0"/>
    <w:rsid w:val="00800894"/>
    <w:rsid w:val="00801F6F"/>
    <w:rsid w:val="00802482"/>
    <w:rsid w:val="008041D7"/>
    <w:rsid w:val="008042F1"/>
    <w:rsid w:val="008046DD"/>
    <w:rsid w:val="0080530F"/>
    <w:rsid w:val="00805D8D"/>
    <w:rsid w:val="008060D0"/>
    <w:rsid w:val="00807037"/>
    <w:rsid w:val="00810E53"/>
    <w:rsid w:val="00812414"/>
    <w:rsid w:val="0081383B"/>
    <w:rsid w:val="00813EFE"/>
    <w:rsid w:val="00814A2E"/>
    <w:rsid w:val="00815AC2"/>
    <w:rsid w:val="0082144C"/>
    <w:rsid w:val="00821D28"/>
    <w:rsid w:val="0082289C"/>
    <w:rsid w:val="00825597"/>
    <w:rsid w:val="008258BD"/>
    <w:rsid w:val="00825DCB"/>
    <w:rsid w:val="008272CF"/>
    <w:rsid w:val="008276C7"/>
    <w:rsid w:val="008278F8"/>
    <w:rsid w:val="00831B3B"/>
    <w:rsid w:val="008337D0"/>
    <w:rsid w:val="008341B6"/>
    <w:rsid w:val="008344DD"/>
    <w:rsid w:val="0083470D"/>
    <w:rsid w:val="008360D3"/>
    <w:rsid w:val="00836CBF"/>
    <w:rsid w:val="00836D24"/>
    <w:rsid w:val="0083722D"/>
    <w:rsid w:val="00837614"/>
    <w:rsid w:val="0084061D"/>
    <w:rsid w:val="008417C2"/>
    <w:rsid w:val="0084187E"/>
    <w:rsid w:val="00841D41"/>
    <w:rsid w:val="00842128"/>
    <w:rsid w:val="00842E54"/>
    <w:rsid w:val="00843856"/>
    <w:rsid w:val="00843A3D"/>
    <w:rsid w:val="008466E4"/>
    <w:rsid w:val="00846C14"/>
    <w:rsid w:val="00847092"/>
    <w:rsid w:val="00847B54"/>
    <w:rsid w:val="008510FD"/>
    <w:rsid w:val="008511A7"/>
    <w:rsid w:val="0085153D"/>
    <w:rsid w:val="008517EE"/>
    <w:rsid w:val="00851CE7"/>
    <w:rsid w:val="00854042"/>
    <w:rsid w:val="0085474C"/>
    <w:rsid w:val="00856BCE"/>
    <w:rsid w:val="00856C83"/>
    <w:rsid w:val="00860764"/>
    <w:rsid w:val="0086150F"/>
    <w:rsid w:val="00861846"/>
    <w:rsid w:val="0086224A"/>
    <w:rsid w:val="008628D8"/>
    <w:rsid w:val="0086330C"/>
    <w:rsid w:val="00863E0D"/>
    <w:rsid w:val="008641D5"/>
    <w:rsid w:val="00864EC1"/>
    <w:rsid w:val="0086527A"/>
    <w:rsid w:val="0086655B"/>
    <w:rsid w:val="00866F5B"/>
    <w:rsid w:val="008714AD"/>
    <w:rsid w:val="00871577"/>
    <w:rsid w:val="00871B63"/>
    <w:rsid w:val="00873614"/>
    <w:rsid w:val="00873FC1"/>
    <w:rsid w:val="00874F54"/>
    <w:rsid w:val="008768DA"/>
    <w:rsid w:val="00880EF5"/>
    <w:rsid w:val="008821A0"/>
    <w:rsid w:val="0088244F"/>
    <w:rsid w:val="0088291F"/>
    <w:rsid w:val="00882CD2"/>
    <w:rsid w:val="00883232"/>
    <w:rsid w:val="0088368B"/>
    <w:rsid w:val="00883AD2"/>
    <w:rsid w:val="00883B18"/>
    <w:rsid w:val="0088473B"/>
    <w:rsid w:val="00884ED8"/>
    <w:rsid w:val="00886FAF"/>
    <w:rsid w:val="00887041"/>
    <w:rsid w:val="008931D4"/>
    <w:rsid w:val="0089348B"/>
    <w:rsid w:val="00895562"/>
    <w:rsid w:val="008957BA"/>
    <w:rsid w:val="00897E5D"/>
    <w:rsid w:val="008A0F5E"/>
    <w:rsid w:val="008A457D"/>
    <w:rsid w:val="008A48A2"/>
    <w:rsid w:val="008A4DEF"/>
    <w:rsid w:val="008A6716"/>
    <w:rsid w:val="008A6995"/>
    <w:rsid w:val="008A69DF"/>
    <w:rsid w:val="008A6EE5"/>
    <w:rsid w:val="008B045A"/>
    <w:rsid w:val="008B13AE"/>
    <w:rsid w:val="008B14B5"/>
    <w:rsid w:val="008B15F1"/>
    <w:rsid w:val="008B1DFE"/>
    <w:rsid w:val="008B1F5B"/>
    <w:rsid w:val="008B2046"/>
    <w:rsid w:val="008B3960"/>
    <w:rsid w:val="008B464B"/>
    <w:rsid w:val="008B4784"/>
    <w:rsid w:val="008B4FC5"/>
    <w:rsid w:val="008B50F9"/>
    <w:rsid w:val="008B5674"/>
    <w:rsid w:val="008B6A77"/>
    <w:rsid w:val="008B7386"/>
    <w:rsid w:val="008C0695"/>
    <w:rsid w:val="008C0EA3"/>
    <w:rsid w:val="008C144F"/>
    <w:rsid w:val="008C2036"/>
    <w:rsid w:val="008C293A"/>
    <w:rsid w:val="008C4A87"/>
    <w:rsid w:val="008C4B15"/>
    <w:rsid w:val="008C567F"/>
    <w:rsid w:val="008C5D73"/>
    <w:rsid w:val="008C5EE4"/>
    <w:rsid w:val="008C68F8"/>
    <w:rsid w:val="008C6D75"/>
    <w:rsid w:val="008C71AE"/>
    <w:rsid w:val="008C7831"/>
    <w:rsid w:val="008D00B0"/>
    <w:rsid w:val="008D19EC"/>
    <w:rsid w:val="008D3926"/>
    <w:rsid w:val="008D3B4D"/>
    <w:rsid w:val="008D4D28"/>
    <w:rsid w:val="008D62D2"/>
    <w:rsid w:val="008D67B0"/>
    <w:rsid w:val="008D6801"/>
    <w:rsid w:val="008D71E2"/>
    <w:rsid w:val="008D7356"/>
    <w:rsid w:val="008E0375"/>
    <w:rsid w:val="008E4305"/>
    <w:rsid w:val="008E535D"/>
    <w:rsid w:val="008E570E"/>
    <w:rsid w:val="008E60E8"/>
    <w:rsid w:val="008E6470"/>
    <w:rsid w:val="008E66FC"/>
    <w:rsid w:val="008E69E6"/>
    <w:rsid w:val="008E6B55"/>
    <w:rsid w:val="008E72EA"/>
    <w:rsid w:val="008E7913"/>
    <w:rsid w:val="008E7EEC"/>
    <w:rsid w:val="008F071A"/>
    <w:rsid w:val="008F088D"/>
    <w:rsid w:val="008F1873"/>
    <w:rsid w:val="008F1A36"/>
    <w:rsid w:val="008F2CD6"/>
    <w:rsid w:val="008F443D"/>
    <w:rsid w:val="008F49DF"/>
    <w:rsid w:val="008F4EEE"/>
    <w:rsid w:val="008F55E6"/>
    <w:rsid w:val="008F6603"/>
    <w:rsid w:val="008F7671"/>
    <w:rsid w:val="009006D9"/>
    <w:rsid w:val="009009E5"/>
    <w:rsid w:val="00900F10"/>
    <w:rsid w:val="0090209F"/>
    <w:rsid w:val="00902E87"/>
    <w:rsid w:val="0090343A"/>
    <w:rsid w:val="00903443"/>
    <w:rsid w:val="00903A93"/>
    <w:rsid w:val="0090499B"/>
    <w:rsid w:val="00905195"/>
    <w:rsid w:val="00905580"/>
    <w:rsid w:val="009076FE"/>
    <w:rsid w:val="00910856"/>
    <w:rsid w:val="0091117C"/>
    <w:rsid w:val="00912952"/>
    <w:rsid w:val="009131B4"/>
    <w:rsid w:val="0091415B"/>
    <w:rsid w:val="00914E7C"/>
    <w:rsid w:val="00915EFF"/>
    <w:rsid w:val="00917D2F"/>
    <w:rsid w:val="0092025B"/>
    <w:rsid w:val="009224D1"/>
    <w:rsid w:val="00922ED8"/>
    <w:rsid w:val="00923F4C"/>
    <w:rsid w:val="009241EE"/>
    <w:rsid w:val="009258D2"/>
    <w:rsid w:val="00926179"/>
    <w:rsid w:val="00926F41"/>
    <w:rsid w:val="009274D8"/>
    <w:rsid w:val="00931433"/>
    <w:rsid w:val="009318F8"/>
    <w:rsid w:val="00933349"/>
    <w:rsid w:val="00936828"/>
    <w:rsid w:val="00936B38"/>
    <w:rsid w:val="00937CC1"/>
    <w:rsid w:val="00937FA9"/>
    <w:rsid w:val="00940121"/>
    <w:rsid w:val="009404F9"/>
    <w:rsid w:val="00940AA7"/>
    <w:rsid w:val="00940FCA"/>
    <w:rsid w:val="00942F50"/>
    <w:rsid w:val="009435EC"/>
    <w:rsid w:val="00944E49"/>
    <w:rsid w:val="009464AB"/>
    <w:rsid w:val="0094665E"/>
    <w:rsid w:val="00947AD9"/>
    <w:rsid w:val="00947EDC"/>
    <w:rsid w:val="009517D8"/>
    <w:rsid w:val="0095247A"/>
    <w:rsid w:val="00954D17"/>
    <w:rsid w:val="009562BE"/>
    <w:rsid w:val="009569B4"/>
    <w:rsid w:val="009569BF"/>
    <w:rsid w:val="009574E3"/>
    <w:rsid w:val="009608E7"/>
    <w:rsid w:val="00961781"/>
    <w:rsid w:val="00961909"/>
    <w:rsid w:val="0096311F"/>
    <w:rsid w:val="0096424E"/>
    <w:rsid w:val="00964BB4"/>
    <w:rsid w:val="009668C4"/>
    <w:rsid w:val="00970B80"/>
    <w:rsid w:val="00972026"/>
    <w:rsid w:val="00973B5A"/>
    <w:rsid w:val="009740C5"/>
    <w:rsid w:val="00974497"/>
    <w:rsid w:val="00974716"/>
    <w:rsid w:val="00975F57"/>
    <w:rsid w:val="00976015"/>
    <w:rsid w:val="0097616C"/>
    <w:rsid w:val="00976EA2"/>
    <w:rsid w:val="00977BE4"/>
    <w:rsid w:val="009802C7"/>
    <w:rsid w:val="0098153F"/>
    <w:rsid w:val="00982BC3"/>
    <w:rsid w:val="009841C4"/>
    <w:rsid w:val="009847FE"/>
    <w:rsid w:val="00985540"/>
    <w:rsid w:val="00985795"/>
    <w:rsid w:val="00986979"/>
    <w:rsid w:val="00987002"/>
    <w:rsid w:val="009874E8"/>
    <w:rsid w:val="0099263E"/>
    <w:rsid w:val="0099264A"/>
    <w:rsid w:val="009937E0"/>
    <w:rsid w:val="00993983"/>
    <w:rsid w:val="009942A3"/>
    <w:rsid w:val="009953B6"/>
    <w:rsid w:val="009960DC"/>
    <w:rsid w:val="0099714E"/>
    <w:rsid w:val="00997992"/>
    <w:rsid w:val="009A2EAD"/>
    <w:rsid w:val="009A2F1A"/>
    <w:rsid w:val="009A312C"/>
    <w:rsid w:val="009A4194"/>
    <w:rsid w:val="009A4477"/>
    <w:rsid w:val="009A44F6"/>
    <w:rsid w:val="009A5992"/>
    <w:rsid w:val="009A6794"/>
    <w:rsid w:val="009A6D9B"/>
    <w:rsid w:val="009A6E0A"/>
    <w:rsid w:val="009A7B36"/>
    <w:rsid w:val="009A7B74"/>
    <w:rsid w:val="009B0D8A"/>
    <w:rsid w:val="009B0F82"/>
    <w:rsid w:val="009B1426"/>
    <w:rsid w:val="009B1A23"/>
    <w:rsid w:val="009B205E"/>
    <w:rsid w:val="009B2C6C"/>
    <w:rsid w:val="009B2ECF"/>
    <w:rsid w:val="009B3D92"/>
    <w:rsid w:val="009B3F98"/>
    <w:rsid w:val="009B58F7"/>
    <w:rsid w:val="009B61AD"/>
    <w:rsid w:val="009C07C5"/>
    <w:rsid w:val="009C1BEB"/>
    <w:rsid w:val="009C22AB"/>
    <w:rsid w:val="009C2EEB"/>
    <w:rsid w:val="009C4579"/>
    <w:rsid w:val="009C49E4"/>
    <w:rsid w:val="009C4B5C"/>
    <w:rsid w:val="009C5037"/>
    <w:rsid w:val="009C5BD0"/>
    <w:rsid w:val="009C6865"/>
    <w:rsid w:val="009C7325"/>
    <w:rsid w:val="009D0C77"/>
    <w:rsid w:val="009D0CC5"/>
    <w:rsid w:val="009D15F9"/>
    <w:rsid w:val="009D3932"/>
    <w:rsid w:val="009D4505"/>
    <w:rsid w:val="009D7DFE"/>
    <w:rsid w:val="009E08F6"/>
    <w:rsid w:val="009E3720"/>
    <w:rsid w:val="009E6689"/>
    <w:rsid w:val="009E6FE1"/>
    <w:rsid w:val="009E798D"/>
    <w:rsid w:val="009F0A27"/>
    <w:rsid w:val="009F0B86"/>
    <w:rsid w:val="009F0E7E"/>
    <w:rsid w:val="009F14F7"/>
    <w:rsid w:val="009F1563"/>
    <w:rsid w:val="009F2067"/>
    <w:rsid w:val="009F2738"/>
    <w:rsid w:val="009F2AC8"/>
    <w:rsid w:val="009F2D4C"/>
    <w:rsid w:val="009F3B8B"/>
    <w:rsid w:val="009F5580"/>
    <w:rsid w:val="009F5CDE"/>
    <w:rsid w:val="009F7763"/>
    <w:rsid w:val="00A002E5"/>
    <w:rsid w:val="00A009B9"/>
    <w:rsid w:val="00A01B65"/>
    <w:rsid w:val="00A024D2"/>
    <w:rsid w:val="00A039B6"/>
    <w:rsid w:val="00A03C26"/>
    <w:rsid w:val="00A10301"/>
    <w:rsid w:val="00A10548"/>
    <w:rsid w:val="00A10841"/>
    <w:rsid w:val="00A11C35"/>
    <w:rsid w:val="00A12019"/>
    <w:rsid w:val="00A12260"/>
    <w:rsid w:val="00A1293D"/>
    <w:rsid w:val="00A12AAE"/>
    <w:rsid w:val="00A133F6"/>
    <w:rsid w:val="00A13C5F"/>
    <w:rsid w:val="00A146A1"/>
    <w:rsid w:val="00A14E1F"/>
    <w:rsid w:val="00A150EB"/>
    <w:rsid w:val="00A15381"/>
    <w:rsid w:val="00A1548C"/>
    <w:rsid w:val="00A15654"/>
    <w:rsid w:val="00A16C49"/>
    <w:rsid w:val="00A2047A"/>
    <w:rsid w:val="00A2101D"/>
    <w:rsid w:val="00A21C2B"/>
    <w:rsid w:val="00A21D57"/>
    <w:rsid w:val="00A21F27"/>
    <w:rsid w:val="00A22D67"/>
    <w:rsid w:val="00A22EF1"/>
    <w:rsid w:val="00A23DE2"/>
    <w:rsid w:val="00A242A5"/>
    <w:rsid w:val="00A25B2A"/>
    <w:rsid w:val="00A2626E"/>
    <w:rsid w:val="00A316E2"/>
    <w:rsid w:val="00A31B5A"/>
    <w:rsid w:val="00A328CA"/>
    <w:rsid w:val="00A3330C"/>
    <w:rsid w:val="00A33727"/>
    <w:rsid w:val="00A337A1"/>
    <w:rsid w:val="00A340A5"/>
    <w:rsid w:val="00A343C7"/>
    <w:rsid w:val="00A3445E"/>
    <w:rsid w:val="00A34850"/>
    <w:rsid w:val="00A34B42"/>
    <w:rsid w:val="00A34DB8"/>
    <w:rsid w:val="00A3562D"/>
    <w:rsid w:val="00A35EF7"/>
    <w:rsid w:val="00A36345"/>
    <w:rsid w:val="00A363C5"/>
    <w:rsid w:val="00A36461"/>
    <w:rsid w:val="00A377DA"/>
    <w:rsid w:val="00A40258"/>
    <w:rsid w:val="00A4032A"/>
    <w:rsid w:val="00A408FF"/>
    <w:rsid w:val="00A41AE0"/>
    <w:rsid w:val="00A43509"/>
    <w:rsid w:val="00A43E9E"/>
    <w:rsid w:val="00A44AD5"/>
    <w:rsid w:val="00A4592E"/>
    <w:rsid w:val="00A46A05"/>
    <w:rsid w:val="00A4732D"/>
    <w:rsid w:val="00A50695"/>
    <w:rsid w:val="00A50903"/>
    <w:rsid w:val="00A50962"/>
    <w:rsid w:val="00A52E85"/>
    <w:rsid w:val="00A54DE9"/>
    <w:rsid w:val="00A5568E"/>
    <w:rsid w:val="00A55AB3"/>
    <w:rsid w:val="00A55D93"/>
    <w:rsid w:val="00A603A6"/>
    <w:rsid w:val="00A61B5B"/>
    <w:rsid w:val="00A62226"/>
    <w:rsid w:val="00A634B7"/>
    <w:rsid w:val="00A639D8"/>
    <w:rsid w:val="00A644C9"/>
    <w:rsid w:val="00A659DF"/>
    <w:rsid w:val="00A65BAD"/>
    <w:rsid w:val="00A660A4"/>
    <w:rsid w:val="00A66A2D"/>
    <w:rsid w:val="00A673D0"/>
    <w:rsid w:val="00A67468"/>
    <w:rsid w:val="00A67958"/>
    <w:rsid w:val="00A707FD"/>
    <w:rsid w:val="00A70A64"/>
    <w:rsid w:val="00A71A55"/>
    <w:rsid w:val="00A72800"/>
    <w:rsid w:val="00A735A7"/>
    <w:rsid w:val="00A7398D"/>
    <w:rsid w:val="00A743DC"/>
    <w:rsid w:val="00A7752C"/>
    <w:rsid w:val="00A802F8"/>
    <w:rsid w:val="00A807F2"/>
    <w:rsid w:val="00A80803"/>
    <w:rsid w:val="00A81EE1"/>
    <w:rsid w:val="00A825AD"/>
    <w:rsid w:val="00A845BB"/>
    <w:rsid w:val="00A8507A"/>
    <w:rsid w:val="00A851A1"/>
    <w:rsid w:val="00A86392"/>
    <w:rsid w:val="00A87F9C"/>
    <w:rsid w:val="00A90158"/>
    <w:rsid w:val="00A9018D"/>
    <w:rsid w:val="00A91887"/>
    <w:rsid w:val="00A92007"/>
    <w:rsid w:val="00A9315E"/>
    <w:rsid w:val="00A93923"/>
    <w:rsid w:val="00A93C0F"/>
    <w:rsid w:val="00A967FC"/>
    <w:rsid w:val="00A96C7F"/>
    <w:rsid w:val="00A97309"/>
    <w:rsid w:val="00A97381"/>
    <w:rsid w:val="00AA0198"/>
    <w:rsid w:val="00AA0E4E"/>
    <w:rsid w:val="00AA2D73"/>
    <w:rsid w:val="00AA30CD"/>
    <w:rsid w:val="00AA3EA5"/>
    <w:rsid w:val="00AA4207"/>
    <w:rsid w:val="00AA4FBD"/>
    <w:rsid w:val="00AA5B2A"/>
    <w:rsid w:val="00AA6066"/>
    <w:rsid w:val="00AA7099"/>
    <w:rsid w:val="00AA7BB6"/>
    <w:rsid w:val="00AB00E6"/>
    <w:rsid w:val="00AB04F5"/>
    <w:rsid w:val="00AB187F"/>
    <w:rsid w:val="00AB19D0"/>
    <w:rsid w:val="00AB1B82"/>
    <w:rsid w:val="00AB3618"/>
    <w:rsid w:val="00AB59EB"/>
    <w:rsid w:val="00AB7E7D"/>
    <w:rsid w:val="00AC11A8"/>
    <w:rsid w:val="00AC1536"/>
    <w:rsid w:val="00AC28DC"/>
    <w:rsid w:val="00AC2901"/>
    <w:rsid w:val="00AC292D"/>
    <w:rsid w:val="00AC2FFF"/>
    <w:rsid w:val="00AC32B6"/>
    <w:rsid w:val="00AC348F"/>
    <w:rsid w:val="00AC3716"/>
    <w:rsid w:val="00AC3F3B"/>
    <w:rsid w:val="00AC45F7"/>
    <w:rsid w:val="00AC6148"/>
    <w:rsid w:val="00AC65D4"/>
    <w:rsid w:val="00AC660C"/>
    <w:rsid w:val="00AC666C"/>
    <w:rsid w:val="00AD0164"/>
    <w:rsid w:val="00AD0529"/>
    <w:rsid w:val="00AD0D35"/>
    <w:rsid w:val="00AD0EE4"/>
    <w:rsid w:val="00AD1919"/>
    <w:rsid w:val="00AD1CE4"/>
    <w:rsid w:val="00AD29B1"/>
    <w:rsid w:val="00AD29D7"/>
    <w:rsid w:val="00AD2B64"/>
    <w:rsid w:val="00AD33C9"/>
    <w:rsid w:val="00AD3419"/>
    <w:rsid w:val="00AD56DD"/>
    <w:rsid w:val="00AD5BB2"/>
    <w:rsid w:val="00AD603D"/>
    <w:rsid w:val="00AD6231"/>
    <w:rsid w:val="00AD6932"/>
    <w:rsid w:val="00AD796B"/>
    <w:rsid w:val="00AE0071"/>
    <w:rsid w:val="00AE0276"/>
    <w:rsid w:val="00AE29EE"/>
    <w:rsid w:val="00AE2DD0"/>
    <w:rsid w:val="00AE2F25"/>
    <w:rsid w:val="00AE3A5D"/>
    <w:rsid w:val="00AE4BBA"/>
    <w:rsid w:val="00AE6284"/>
    <w:rsid w:val="00AF05B9"/>
    <w:rsid w:val="00AF0AF0"/>
    <w:rsid w:val="00AF243C"/>
    <w:rsid w:val="00AF66F5"/>
    <w:rsid w:val="00AF6B2A"/>
    <w:rsid w:val="00B00B92"/>
    <w:rsid w:val="00B02027"/>
    <w:rsid w:val="00B02F38"/>
    <w:rsid w:val="00B0335B"/>
    <w:rsid w:val="00B036B9"/>
    <w:rsid w:val="00B0405A"/>
    <w:rsid w:val="00B04B11"/>
    <w:rsid w:val="00B05FCC"/>
    <w:rsid w:val="00B0620E"/>
    <w:rsid w:val="00B06ED4"/>
    <w:rsid w:val="00B10968"/>
    <w:rsid w:val="00B11229"/>
    <w:rsid w:val="00B123DC"/>
    <w:rsid w:val="00B123EA"/>
    <w:rsid w:val="00B12AE8"/>
    <w:rsid w:val="00B13E07"/>
    <w:rsid w:val="00B14175"/>
    <w:rsid w:val="00B15F30"/>
    <w:rsid w:val="00B16087"/>
    <w:rsid w:val="00B16546"/>
    <w:rsid w:val="00B171CA"/>
    <w:rsid w:val="00B17CC1"/>
    <w:rsid w:val="00B208BA"/>
    <w:rsid w:val="00B20A44"/>
    <w:rsid w:val="00B23ADE"/>
    <w:rsid w:val="00B23F25"/>
    <w:rsid w:val="00B277AE"/>
    <w:rsid w:val="00B30156"/>
    <w:rsid w:val="00B3028A"/>
    <w:rsid w:val="00B303E4"/>
    <w:rsid w:val="00B306A9"/>
    <w:rsid w:val="00B3124A"/>
    <w:rsid w:val="00B32B49"/>
    <w:rsid w:val="00B33900"/>
    <w:rsid w:val="00B344BB"/>
    <w:rsid w:val="00B356CF"/>
    <w:rsid w:val="00B367E1"/>
    <w:rsid w:val="00B37368"/>
    <w:rsid w:val="00B374A0"/>
    <w:rsid w:val="00B379EA"/>
    <w:rsid w:val="00B40115"/>
    <w:rsid w:val="00B40BE2"/>
    <w:rsid w:val="00B412BD"/>
    <w:rsid w:val="00B435A1"/>
    <w:rsid w:val="00B43767"/>
    <w:rsid w:val="00B43A10"/>
    <w:rsid w:val="00B44B5D"/>
    <w:rsid w:val="00B45A1E"/>
    <w:rsid w:val="00B463C2"/>
    <w:rsid w:val="00B47305"/>
    <w:rsid w:val="00B47810"/>
    <w:rsid w:val="00B50A28"/>
    <w:rsid w:val="00B51332"/>
    <w:rsid w:val="00B541D8"/>
    <w:rsid w:val="00B553D7"/>
    <w:rsid w:val="00B56431"/>
    <w:rsid w:val="00B60810"/>
    <w:rsid w:val="00B60E71"/>
    <w:rsid w:val="00B61873"/>
    <w:rsid w:val="00B61C55"/>
    <w:rsid w:val="00B62043"/>
    <w:rsid w:val="00B621E7"/>
    <w:rsid w:val="00B63166"/>
    <w:rsid w:val="00B6320C"/>
    <w:rsid w:val="00B64406"/>
    <w:rsid w:val="00B64C83"/>
    <w:rsid w:val="00B658BB"/>
    <w:rsid w:val="00B65D81"/>
    <w:rsid w:val="00B66DCF"/>
    <w:rsid w:val="00B66F38"/>
    <w:rsid w:val="00B67100"/>
    <w:rsid w:val="00B6790B"/>
    <w:rsid w:val="00B70045"/>
    <w:rsid w:val="00B701D7"/>
    <w:rsid w:val="00B70659"/>
    <w:rsid w:val="00B72318"/>
    <w:rsid w:val="00B734AE"/>
    <w:rsid w:val="00B7376F"/>
    <w:rsid w:val="00B739D4"/>
    <w:rsid w:val="00B73B73"/>
    <w:rsid w:val="00B73E8D"/>
    <w:rsid w:val="00B77142"/>
    <w:rsid w:val="00B80BC6"/>
    <w:rsid w:val="00B814A7"/>
    <w:rsid w:val="00B81C86"/>
    <w:rsid w:val="00B81E2D"/>
    <w:rsid w:val="00B82B8C"/>
    <w:rsid w:val="00B82C7E"/>
    <w:rsid w:val="00B82F5C"/>
    <w:rsid w:val="00B8453A"/>
    <w:rsid w:val="00B86007"/>
    <w:rsid w:val="00B86BBD"/>
    <w:rsid w:val="00B873F2"/>
    <w:rsid w:val="00B874A8"/>
    <w:rsid w:val="00B90680"/>
    <w:rsid w:val="00B92AED"/>
    <w:rsid w:val="00B92EBB"/>
    <w:rsid w:val="00B9310A"/>
    <w:rsid w:val="00B947A3"/>
    <w:rsid w:val="00B94E20"/>
    <w:rsid w:val="00B95194"/>
    <w:rsid w:val="00B96A1C"/>
    <w:rsid w:val="00B972DD"/>
    <w:rsid w:val="00BA14ED"/>
    <w:rsid w:val="00BA2FDB"/>
    <w:rsid w:val="00BA30FF"/>
    <w:rsid w:val="00BA3CFC"/>
    <w:rsid w:val="00BA4119"/>
    <w:rsid w:val="00BA4EC1"/>
    <w:rsid w:val="00BA584C"/>
    <w:rsid w:val="00BA67C0"/>
    <w:rsid w:val="00BA6954"/>
    <w:rsid w:val="00BA700D"/>
    <w:rsid w:val="00BA75D9"/>
    <w:rsid w:val="00BB02B0"/>
    <w:rsid w:val="00BB03A7"/>
    <w:rsid w:val="00BB0DCE"/>
    <w:rsid w:val="00BB15B5"/>
    <w:rsid w:val="00BB2FCC"/>
    <w:rsid w:val="00BB3D58"/>
    <w:rsid w:val="00BB4DEC"/>
    <w:rsid w:val="00BB5C9A"/>
    <w:rsid w:val="00BB6879"/>
    <w:rsid w:val="00BB6A6A"/>
    <w:rsid w:val="00BB75CB"/>
    <w:rsid w:val="00BB7958"/>
    <w:rsid w:val="00BB79DC"/>
    <w:rsid w:val="00BC02AE"/>
    <w:rsid w:val="00BC0E64"/>
    <w:rsid w:val="00BC1EFD"/>
    <w:rsid w:val="00BC28DD"/>
    <w:rsid w:val="00BC2D1C"/>
    <w:rsid w:val="00BC3363"/>
    <w:rsid w:val="00BC499A"/>
    <w:rsid w:val="00BC4DA8"/>
    <w:rsid w:val="00BC52F1"/>
    <w:rsid w:val="00BC592E"/>
    <w:rsid w:val="00BC60E3"/>
    <w:rsid w:val="00BC617E"/>
    <w:rsid w:val="00BC644C"/>
    <w:rsid w:val="00BC6C50"/>
    <w:rsid w:val="00BC6FD6"/>
    <w:rsid w:val="00BC708A"/>
    <w:rsid w:val="00BD021F"/>
    <w:rsid w:val="00BD0CA0"/>
    <w:rsid w:val="00BD10FE"/>
    <w:rsid w:val="00BD1768"/>
    <w:rsid w:val="00BD2E59"/>
    <w:rsid w:val="00BD36B1"/>
    <w:rsid w:val="00BD397D"/>
    <w:rsid w:val="00BD55B8"/>
    <w:rsid w:val="00BD5AE0"/>
    <w:rsid w:val="00BD761B"/>
    <w:rsid w:val="00BD78FB"/>
    <w:rsid w:val="00BD7D10"/>
    <w:rsid w:val="00BD7E6B"/>
    <w:rsid w:val="00BE0A7E"/>
    <w:rsid w:val="00BE0CF6"/>
    <w:rsid w:val="00BE2120"/>
    <w:rsid w:val="00BE45FA"/>
    <w:rsid w:val="00BE4A3B"/>
    <w:rsid w:val="00BE53C1"/>
    <w:rsid w:val="00BE6237"/>
    <w:rsid w:val="00BE7D07"/>
    <w:rsid w:val="00BE7F19"/>
    <w:rsid w:val="00BF1627"/>
    <w:rsid w:val="00BF1FD7"/>
    <w:rsid w:val="00BF2892"/>
    <w:rsid w:val="00BF2E76"/>
    <w:rsid w:val="00BF30FD"/>
    <w:rsid w:val="00BF406B"/>
    <w:rsid w:val="00BF5D2F"/>
    <w:rsid w:val="00BF656B"/>
    <w:rsid w:val="00BF6CA2"/>
    <w:rsid w:val="00C004F5"/>
    <w:rsid w:val="00C0174A"/>
    <w:rsid w:val="00C026F5"/>
    <w:rsid w:val="00C0423D"/>
    <w:rsid w:val="00C04750"/>
    <w:rsid w:val="00C048F8"/>
    <w:rsid w:val="00C04BFE"/>
    <w:rsid w:val="00C101B0"/>
    <w:rsid w:val="00C1054D"/>
    <w:rsid w:val="00C1104C"/>
    <w:rsid w:val="00C11B8F"/>
    <w:rsid w:val="00C20797"/>
    <w:rsid w:val="00C209FA"/>
    <w:rsid w:val="00C22B91"/>
    <w:rsid w:val="00C22F2D"/>
    <w:rsid w:val="00C245B1"/>
    <w:rsid w:val="00C248E8"/>
    <w:rsid w:val="00C253F1"/>
    <w:rsid w:val="00C268CE"/>
    <w:rsid w:val="00C27744"/>
    <w:rsid w:val="00C27A4C"/>
    <w:rsid w:val="00C320AA"/>
    <w:rsid w:val="00C32CF5"/>
    <w:rsid w:val="00C33BFD"/>
    <w:rsid w:val="00C3646B"/>
    <w:rsid w:val="00C37186"/>
    <w:rsid w:val="00C4053A"/>
    <w:rsid w:val="00C4257F"/>
    <w:rsid w:val="00C42F48"/>
    <w:rsid w:val="00C4597A"/>
    <w:rsid w:val="00C471D6"/>
    <w:rsid w:val="00C47E0E"/>
    <w:rsid w:val="00C47FC1"/>
    <w:rsid w:val="00C51362"/>
    <w:rsid w:val="00C51D1E"/>
    <w:rsid w:val="00C52195"/>
    <w:rsid w:val="00C530FD"/>
    <w:rsid w:val="00C53423"/>
    <w:rsid w:val="00C55B0C"/>
    <w:rsid w:val="00C56E4A"/>
    <w:rsid w:val="00C572F7"/>
    <w:rsid w:val="00C57714"/>
    <w:rsid w:val="00C57A42"/>
    <w:rsid w:val="00C61117"/>
    <w:rsid w:val="00C61F14"/>
    <w:rsid w:val="00C62BFE"/>
    <w:rsid w:val="00C63135"/>
    <w:rsid w:val="00C6341A"/>
    <w:rsid w:val="00C6394D"/>
    <w:rsid w:val="00C63E96"/>
    <w:rsid w:val="00C63EA1"/>
    <w:rsid w:val="00C63EC4"/>
    <w:rsid w:val="00C64066"/>
    <w:rsid w:val="00C646F3"/>
    <w:rsid w:val="00C65187"/>
    <w:rsid w:val="00C6646F"/>
    <w:rsid w:val="00C66FF0"/>
    <w:rsid w:val="00C67440"/>
    <w:rsid w:val="00C67C81"/>
    <w:rsid w:val="00C701B5"/>
    <w:rsid w:val="00C70E19"/>
    <w:rsid w:val="00C71628"/>
    <w:rsid w:val="00C71896"/>
    <w:rsid w:val="00C7199F"/>
    <w:rsid w:val="00C71C0A"/>
    <w:rsid w:val="00C71F2E"/>
    <w:rsid w:val="00C732A2"/>
    <w:rsid w:val="00C73D2E"/>
    <w:rsid w:val="00C75802"/>
    <w:rsid w:val="00C75F86"/>
    <w:rsid w:val="00C77477"/>
    <w:rsid w:val="00C81944"/>
    <w:rsid w:val="00C81A44"/>
    <w:rsid w:val="00C82D3C"/>
    <w:rsid w:val="00C830D8"/>
    <w:rsid w:val="00C83214"/>
    <w:rsid w:val="00C84C72"/>
    <w:rsid w:val="00C84EC7"/>
    <w:rsid w:val="00C85E46"/>
    <w:rsid w:val="00C860D5"/>
    <w:rsid w:val="00C877FB"/>
    <w:rsid w:val="00C90871"/>
    <w:rsid w:val="00C918D8"/>
    <w:rsid w:val="00C92522"/>
    <w:rsid w:val="00C93B10"/>
    <w:rsid w:val="00C953CB"/>
    <w:rsid w:val="00C95632"/>
    <w:rsid w:val="00C96B54"/>
    <w:rsid w:val="00C96B68"/>
    <w:rsid w:val="00C97ACE"/>
    <w:rsid w:val="00C97C61"/>
    <w:rsid w:val="00CA06EF"/>
    <w:rsid w:val="00CA1B0B"/>
    <w:rsid w:val="00CA216E"/>
    <w:rsid w:val="00CA2729"/>
    <w:rsid w:val="00CA303B"/>
    <w:rsid w:val="00CA32F8"/>
    <w:rsid w:val="00CA358A"/>
    <w:rsid w:val="00CA3654"/>
    <w:rsid w:val="00CA4B21"/>
    <w:rsid w:val="00CA579D"/>
    <w:rsid w:val="00CA5815"/>
    <w:rsid w:val="00CA585B"/>
    <w:rsid w:val="00CA58E2"/>
    <w:rsid w:val="00CA5A15"/>
    <w:rsid w:val="00CA626A"/>
    <w:rsid w:val="00CA698E"/>
    <w:rsid w:val="00CA7AD1"/>
    <w:rsid w:val="00CA7DCC"/>
    <w:rsid w:val="00CA7E04"/>
    <w:rsid w:val="00CB00A3"/>
    <w:rsid w:val="00CB154A"/>
    <w:rsid w:val="00CB27CF"/>
    <w:rsid w:val="00CB2936"/>
    <w:rsid w:val="00CB2F2A"/>
    <w:rsid w:val="00CB3104"/>
    <w:rsid w:val="00CB32DE"/>
    <w:rsid w:val="00CB3F2C"/>
    <w:rsid w:val="00CB4B09"/>
    <w:rsid w:val="00CB53BC"/>
    <w:rsid w:val="00CB562C"/>
    <w:rsid w:val="00CB5B69"/>
    <w:rsid w:val="00CB61E2"/>
    <w:rsid w:val="00CB7682"/>
    <w:rsid w:val="00CB791F"/>
    <w:rsid w:val="00CC0814"/>
    <w:rsid w:val="00CC49D2"/>
    <w:rsid w:val="00CC5C1B"/>
    <w:rsid w:val="00CC6726"/>
    <w:rsid w:val="00CC72C6"/>
    <w:rsid w:val="00CD05A7"/>
    <w:rsid w:val="00CD12F7"/>
    <w:rsid w:val="00CD1728"/>
    <w:rsid w:val="00CD1D81"/>
    <w:rsid w:val="00CD3ECE"/>
    <w:rsid w:val="00CD3FE3"/>
    <w:rsid w:val="00CD430A"/>
    <w:rsid w:val="00CD4AA3"/>
    <w:rsid w:val="00CD4E44"/>
    <w:rsid w:val="00CD7339"/>
    <w:rsid w:val="00CD79FC"/>
    <w:rsid w:val="00CE05AD"/>
    <w:rsid w:val="00CE0ED0"/>
    <w:rsid w:val="00CE1685"/>
    <w:rsid w:val="00CE20F2"/>
    <w:rsid w:val="00CE26FD"/>
    <w:rsid w:val="00CE2BD2"/>
    <w:rsid w:val="00CE4F23"/>
    <w:rsid w:val="00CE60B8"/>
    <w:rsid w:val="00CE6346"/>
    <w:rsid w:val="00CE77D6"/>
    <w:rsid w:val="00CE78D8"/>
    <w:rsid w:val="00CF0BF0"/>
    <w:rsid w:val="00CF1B04"/>
    <w:rsid w:val="00CF25DE"/>
    <w:rsid w:val="00CF2F28"/>
    <w:rsid w:val="00CF589C"/>
    <w:rsid w:val="00CF5ABD"/>
    <w:rsid w:val="00CF5BB4"/>
    <w:rsid w:val="00CF5E92"/>
    <w:rsid w:val="00CF6107"/>
    <w:rsid w:val="00CF7602"/>
    <w:rsid w:val="00CF765B"/>
    <w:rsid w:val="00CF7ADE"/>
    <w:rsid w:val="00CF7BDC"/>
    <w:rsid w:val="00CF7D74"/>
    <w:rsid w:val="00D0047F"/>
    <w:rsid w:val="00D0059A"/>
    <w:rsid w:val="00D01085"/>
    <w:rsid w:val="00D01AA7"/>
    <w:rsid w:val="00D03393"/>
    <w:rsid w:val="00D03DF4"/>
    <w:rsid w:val="00D0467D"/>
    <w:rsid w:val="00D04B0F"/>
    <w:rsid w:val="00D05365"/>
    <w:rsid w:val="00D05D9B"/>
    <w:rsid w:val="00D065D9"/>
    <w:rsid w:val="00D11713"/>
    <w:rsid w:val="00D11B20"/>
    <w:rsid w:val="00D12B98"/>
    <w:rsid w:val="00D12C04"/>
    <w:rsid w:val="00D141BC"/>
    <w:rsid w:val="00D14B9C"/>
    <w:rsid w:val="00D14C70"/>
    <w:rsid w:val="00D16B85"/>
    <w:rsid w:val="00D22DE4"/>
    <w:rsid w:val="00D27CA3"/>
    <w:rsid w:val="00D30587"/>
    <w:rsid w:val="00D3172D"/>
    <w:rsid w:val="00D3175E"/>
    <w:rsid w:val="00D32ADE"/>
    <w:rsid w:val="00D32B71"/>
    <w:rsid w:val="00D32F53"/>
    <w:rsid w:val="00D355AA"/>
    <w:rsid w:val="00D37339"/>
    <w:rsid w:val="00D41294"/>
    <w:rsid w:val="00D41888"/>
    <w:rsid w:val="00D428A0"/>
    <w:rsid w:val="00D42CA8"/>
    <w:rsid w:val="00D42EBE"/>
    <w:rsid w:val="00D4350C"/>
    <w:rsid w:val="00D43E7F"/>
    <w:rsid w:val="00D44396"/>
    <w:rsid w:val="00D44822"/>
    <w:rsid w:val="00D44FAD"/>
    <w:rsid w:val="00D45669"/>
    <w:rsid w:val="00D46B66"/>
    <w:rsid w:val="00D46C48"/>
    <w:rsid w:val="00D501C5"/>
    <w:rsid w:val="00D50593"/>
    <w:rsid w:val="00D50F77"/>
    <w:rsid w:val="00D51832"/>
    <w:rsid w:val="00D530F7"/>
    <w:rsid w:val="00D53600"/>
    <w:rsid w:val="00D54E91"/>
    <w:rsid w:val="00D550CC"/>
    <w:rsid w:val="00D55D5E"/>
    <w:rsid w:val="00D5602C"/>
    <w:rsid w:val="00D5625C"/>
    <w:rsid w:val="00D56490"/>
    <w:rsid w:val="00D56FA7"/>
    <w:rsid w:val="00D5785F"/>
    <w:rsid w:val="00D578F6"/>
    <w:rsid w:val="00D6055A"/>
    <w:rsid w:val="00D60842"/>
    <w:rsid w:val="00D64092"/>
    <w:rsid w:val="00D644DB"/>
    <w:rsid w:val="00D64546"/>
    <w:rsid w:val="00D65EF8"/>
    <w:rsid w:val="00D67496"/>
    <w:rsid w:val="00D67BE1"/>
    <w:rsid w:val="00D7047D"/>
    <w:rsid w:val="00D71A85"/>
    <w:rsid w:val="00D72151"/>
    <w:rsid w:val="00D744C5"/>
    <w:rsid w:val="00D74A16"/>
    <w:rsid w:val="00D74C2F"/>
    <w:rsid w:val="00D74D43"/>
    <w:rsid w:val="00D8110B"/>
    <w:rsid w:val="00D8115B"/>
    <w:rsid w:val="00D819E1"/>
    <w:rsid w:val="00D8428B"/>
    <w:rsid w:val="00D857AB"/>
    <w:rsid w:val="00D85A77"/>
    <w:rsid w:val="00D86140"/>
    <w:rsid w:val="00D8669F"/>
    <w:rsid w:val="00D8690B"/>
    <w:rsid w:val="00D8730C"/>
    <w:rsid w:val="00D900D7"/>
    <w:rsid w:val="00D904D1"/>
    <w:rsid w:val="00D90FE2"/>
    <w:rsid w:val="00D91239"/>
    <w:rsid w:val="00D91DA4"/>
    <w:rsid w:val="00D92FBB"/>
    <w:rsid w:val="00D9316B"/>
    <w:rsid w:val="00D950A2"/>
    <w:rsid w:val="00D951B8"/>
    <w:rsid w:val="00D95F2E"/>
    <w:rsid w:val="00D96585"/>
    <w:rsid w:val="00D975C2"/>
    <w:rsid w:val="00DA04A3"/>
    <w:rsid w:val="00DA0847"/>
    <w:rsid w:val="00DA08FF"/>
    <w:rsid w:val="00DA209A"/>
    <w:rsid w:val="00DA2693"/>
    <w:rsid w:val="00DA2E1C"/>
    <w:rsid w:val="00DA3900"/>
    <w:rsid w:val="00DA47BF"/>
    <w:rsid w:val="00DA48CE"/>
    <w:rsid w:val="00DA57B0"/>
    <w:rsid w:val="00DA5975"/>
    <w:rsid w:val="00DA5DFC"/>
    <w:rsid w:val="00DA6291"/>
    <w:rsid w:val="00DA63D6"/>
    <w:rsid w:val="00DA7ADF"/>
    <w:rsid w:val="00DB032E"/>
    <w:rsid w:val="00DB1125"/>
    <w:rsid w:val="00DB12EA"/>
    <w:rsid w:val="00DB1722"/>
    <w:rsid w:val="00DB2F4A"/>
    <w:rsid w:val="00DB30DA"/>
    <w:rsid w:val="00DB46B9"/>
    <w:rsid w:val="00DB4CE4"/>
    <w:rsid w:val="00DB53F4"/>
    <w:rsid w:val="00DB5917"/>
    <w:rsid w:val="00DB5D30"/>
    <w:rsid w:val="00DB62B2"/>
    <w:rsid w:val="00DB6C32"/>
    <w:rsid w:val="00DC014F"/>
    <w:rsid w:val="00DC045F"/>
    <w:rsid w:val="00DC076A"/>
    <w:rsid w:val="00DC13BC"/>
    <w:rsid w:val="00DC1ECA"/>
    <w:rsid w:val="00DC40E1"/>
    <w:rsid w:val="00DC5386"/>
    <w:rsid w:val="00DC6C59"/>
    <w:rsid w:val="00DC6D3C"/>
    <w:rsid w:val="00DD068B"/>
    <w:rsid w:val="00DD246A"/>
    <w:rsid w:val="00DD2FBA"/>
    <w:rsid w:val="00DD4190"/>
    <w:rsid w:val="00DD4883"/>
    <w:rsid w:val="00DD59DB"/>
    <w:rsid w:val="00DD667C"/>
    <w:rsid w:val="00DE1D1F"/>
    <w:rsid w:val="00DE278A"/>
    <w:rsid w:val="00DE3DAB"/>
    <w:rsid w:val="00DF2601"/>
    <w:rsid w:val="00DF2E03"/>
    <w:rsid w:val="00DF3718"/>
    <w:rsid w:val="00E0350E"/>
    <w:rsid w:val="00E0556E"/>
    <w:rsid w:val="00E059A6"/>
    <w:rsid w:val="00E07946"/>
    <w:rsid w:val="00E07962"/>
    <w:rsid w:val="00E07A98"/>
    <w:rsid w:val="00E104E4"/>
    <w:rsid w:val="00E123DD"/>
    <w:rsid w:val="00E13F94"/>
    <w:rsid w:val="00E14034"/>
    <w:rsid w:val="00E14C44"/>
    <w:rsid w:val="00E1513C"/>
    <w:rsid w:val="00E1524F"/>
    <w:rsid w:val="00E153F9"/>
    <w:rsid w:val="00E15C02"/>
    <w:rsid w:val="00E16CE3"/>
    <w:rsid w:val="00E200EB"/>
    <w:rsid w:val="00E2105E"/>
    <w:rsid w:val="00E22269"/>
    <w:rsid w:val="00E22E70"/>
    <w:rsid w:val="00E232E2"/>
    <w:rsid w:val="00E23E47"/>
    <w:rsid w:val="00E241EB"/>
    <w:rsid w:val="00E2431A"/>
    <w:rsid w:val="00E2439C"/>
    <w:rsid w:val="00E24C3E"/>
    <w:rsid w:val="00E24E06"/>
    <w:rsid w:val="00E256A0"/>
    <w:rsid w:val="00E265AC"/>
    <w:rsid w:val="00E27AD1"/>
    <w:rsid w:val="00E30A68"/>
    <w:rsid w:val="00E31611"/>
    <w:rsid w:val="00E31858"/>
    <w:rsid w:val="00E3282E"/>
    <w:rsid w:val="00E33330"/>
    <w:rsid w:val="00E34490"/>
    <w:rsid w:val="00E34598"/>
    <w:rsid w:val="00E3491D"/>
    <w:rsid w:val="00E34C04"/>
    <w:rsid w:val="00E35DE9"/>
    <w:rsid w:val="00E36989"/>
    <w:rsid w:val="00E37227"/>
    <w:rsid w:val="00E401E8"/>
    <w:rsid w:val="00E406A3"/>
    <w:rsid w:val="00E409E1"/>
    <w:rsid w:val="00E41221"/>
    <w:rsid w:val="00E416C1"/>
    <w:rsid w:val="00E41E54"/>
    <w:rsid w:val="00E43437"/>
    <w:rsid w:val="00E44C14"/>
    <w:rsid w:val="00E4702D"/>
    <w:rsid w:val="00E4788F"/>
    <w:rsid w:val="00E5101A"/>
    <w:rsid w:val="00E51305"/>
    <w:rsid w:val="00E523A1"/>
    <w:rsid w:val="00E533A6"/>
    <w:rsid w:val="00E5504F"/>
    <w:rsid w:val="00E56B99"/>
    <w:rsid w:val="00E60579"/>
    <w:rsid w:val="00E60F78"/>
    <w:rsid w:val="00E613BE"/>
    <w:rsid w:val="00E6202B"/>
    <w:rsid w:val="00E6204F"/>
    <w:rsid w:val="00E63358"/>
    <w:rsid w:val="00E6445E"/>
    <w:rsid w:val="00E655E7"/>
    <w:rsid w:val="00E66973"/>
    <w:rsid w:val="00E67197"/>
    <w:rsid w:val="00E673C6"/>
    <w:rsid w:val="00E67E47"/>
    <w:rsid w:val="00E67E91"/>
    <w:rsid w:val="00E67F54"/>
    <w:rsid w:val="00E703AA"/>
    <w:rsid w:val="00E70475"/>
    <w:rsid w:val="00E7099B"/>
    <w:rsid w:val="00E71624"/>
    <w:rsid w:val="00E71927"/>
    <w:rsid w:val="00E72830"/>
    <w:rsid w:val="00E72BF4"/>
    <w:rsid w:val="00E73C06"/>
    <w:rsid w:val="00E73EDF"/>
    <w:rsid w:val="00E741E1"/>
    <w:rsid w:val="00E75BE8"/>
    <w:rsid w:val="00E75BFD"/>
    <w:rsid w:val="00E76A66"/>
    <w:rsid w:val="00E80C35"/>
    <w:rsid w:val="00E8109D"/>
    <w:rsid w:val="00E81288"/>
    <w:rsid w:val="00E81425"/>
    <w:rsid w:val="00E81B83"/>
    <w:rsid w:val="00E8262C"/>
    <w:rsid w:val="00E840BB"/>
    <w:rsid w:val="00E851CF"/>
    <w:rsid w:val="00E85468"/>
    <w:rsid w:val="00E85A32"/>
    <w:rsid w:val="00E85EBD"/>
    <w:rsid w:val="00E85F07"/>
    <w:rsid w:val="00E861B4"/>
    <w:rsid w:val="00E87688"/>
    <w:rsid w:val="00E877F7"/>
    <w:rsid w:val="00E90B40"/>
    <w:rsid w:val="00E9105B"/>
    <w:rsid w:val="00E92068"/>
    <w:rsid w:val="00E923E6"/>
    <w:rsid w:val="00E9254D"/>
    <w:rsid w:val="00E92910"/>
    <w:rsid w:val="00E92AC5"/>
    <w:rsid w:val="00E9324C"/>
    <w:rsid w:val="00E9394E"/>
    <w:rsid w:val="00E93AD9"/>
    <w:rsid w:val="00E940FF"/>
    <w:rsid w:val="00E94644"/>
    <w:rsid w:val="00E950FB"/>
    <w:rsid w:val="00E955D2"/>
    <w:rsid w:val="00E95B60"/>
    <w:rsid w:val="00E95E24"/>
    <w:rsid w:val="00E97E29"/>
    <w:rsid w:val="00EA0D53"/>
    <w:rsid w:val="00EA0E75"/>
    <w:rsid w:val="00EA2379"/>
    <w:rsid w:val="00EA315B"/>
    <w:rsid w:val="00EA3222"/>
    <w:rsid w:val="00EA3643"/>
    <w:rsid w:val="00EA3B25"/>
    <w:rsid w:val="00EA425E"/>
    <w:rsid w:val="00EA4D6E"/>
    <w:rsid w:val="00EA6472"/>
    <w:rsid w:val="00EA684E"/>
    <w:rsid w:val="00EB0EB0"/>
    <w:rsid w:val="00EB19B2"/>
    <w:rsid w:val="00EB254F"/>
    <w:rsid w:val="00EB4391"/>
    <w:rsid w:val="00EB6319"/>
    <w:rsid w:val="00EC0178"/>
    <w:rsid w:val="00EC0BD4"/>
    <w:rsid w:val="00EC29F9"/>
    <w:rsid w:val="00EC2ADC"/>
    <w:rsid w:val="00EC35BA"/>
    <w:rsid w:val="00EC491B"/>
    <w:rsid w:val="00EC4E66"/>
    <w:rsid w:val="00EC5F8E"/>
    <w:rsid w:val="00EC7C80"/>
    <w:rsid w:val="00ED2098"/>
    <w:rsid w:val="00ED2736"/>
    <w:rsid w:val="00ED2DC5"/>
    <w:rsid w:val="00ED390F"/>
    <w:rsid w:val="00ED43D6"/>
    <w:rsid w:val="00ED4670"/>
    <w:rsid w:val="00ED4ECA"/>
    <w:rsid w:val="00ED634A"/>
    <w:rsid w:val="00ED6994"/>
    <w:rsid w:val="00ED7F22"/>
    <w:rsid w:val="00EE09E3"/>
    <w:rsid w:val="00EE282D"/>
    <w:rsid w:val="00EE42AB"/>
    <w:rsid w:val="00EE4518"/>
    <w:rsid w:val="00EE49E6"/>
    <w:rsid w:val="00EE4BBC"/>
    <w:rsid w:val="00EE57C4"/>
    <w:rsid w:val="00EE673D"/>
    <w:rsid w:val="00EE70FD"/>
    <w:rsid w:val="00EE7790"/>
    <w:rsid w:val="00EF27A6"/>
    <w:rsid w:val="00EF448A"/>
    <w:rsid w:val="00EF464E"/>
    <w:rsid w:val="00EF5FFE"/>
    <w:rsid w:val="00EF6472"/>
    <w:rsid w:val="00EF6A5F"/>
    <w:rsid w:val="00EF6E58"/>
    <w:rsid w:val="00EF7A03"/>
    <w:rsid w:val="00EF7DA6"/>
    <w:rsid w:val="00F002A2"/>
    <w:rsid w:val="00F002C2"/>
    <w:rsid w:val="00F00C0D"/>
    <w:rsid w:val="00F00C6D"/>
    <w:rsid w:val="00F00F75"/>
    <w:rsid w:val="00F018E2"/>
    <w:rsid w:val="00F02F8D"/>
    <w:rsid w:val="00F03713"/>
    <w:rsid w:val="00F03C1A"/>
    <w:rsid w:val="00F04A65"/>
    <w:rsid w:val="00F05CF2"/>
    <w:rsid w:val="00F067E7"/>
    <w:rsid w:val="00F06FFC"/>
    <w:rsid w:val="00F07766"/>
    <w:rsid w:val="00F07B4C"/>
    <w:rsid w:val="00F07C5D"/>
    <w:rsid w:val="00F10E9D"/>
    <w:rsid w:val="00F10FB2"/>
    <w:rsid w:val="00F11905"/>
    <w:rsid w:val="00F1336E"/>
    <w:rsid w:val="00F13D0E"/>
    <w:rsid w:val="00F13F39"/>
    <w:rsid w:val="00F14C2E"/>
    <w:rsid w:val="00F157B8"/>
    <w:rsid w:val="00F15808"/>
    <w:rsid w:val="00F15B81"/>
    <w:rsid w:val="00F16A50"/>
    <w:rsid w:val="00F175B0"/>
    <w:rsid w:val="00F17DA9"/>
    <w:rsid w:val="00F210DE"/>
    <w:rsid w:val="00F21199"/>
    <w:rsid w:val="00F21AA6"/>
    <w:rsid w:val="00F256D4"/>
    <w:rsid w:val="00F25A1F"/>
    <w:rsid w:val="00F262CD"/>
    <w:rsid w:val="00F270C9"/>
    <w:rsid w:val="00F276E5"/>
    <w:rsid w:val="00F27EA1"/>
    <w:rsid w:val="00F306F2"/>
    <w:rsid w:val="00F31182"/>
    <w:rsid w:val="00F31AC8"/>
    <w:rsid w:val="00F32186"/>
    <w:rsid w:val="00F32DBF"/>
    <w:rsid w:val="00F34753"/>
    <w:rsid w:val="00F34990"/>
    <w:rsid w:val="00F349F8"/>
    <w:rsid w:val="00F36D44"/>
    <w:rsid w:val="00F36D98"/>
    <w:rsid w:val="00F370A7"/>
    <w:rsid w:val="00F37616"/>
    <w:rsid w:val="00F3799D"/>
    <w:rsid w:val="00F37AD3"/>
    <w:rsid w:val="00F37E98"/>
    <w:rsid w:val="00F408B3"/>
    <w:rsid w:val="00F40FBD"/>
    <w:rsid w:val="00F410D0"/>
    <w:rsid w:val="00F419D2"/>
    <w:rsid w:val="00F43B1A"/>
    <w:rsid w:val="00F44F0B"/>
    <w:rsid w:val="00F459B5"/>
    <w:rsid w:val="00F45DDB"/>
    <w:rsid w:val="00F45E9B"/>
    <w:rsid w:val="00F45F0B"/>
    <w:rsid w:val="00F46544"/>
    <w:rsid w:val="00F4701D"/>
    <w:rsid w:val="00F47147"/>
    <w:rsid w:val="00F47258"/>
    <w:rsid w:val="00F4739B"/>
    <w:rsid w:val="00F47D7F"/>
    <w:rsid w:val="00F503E9"/>
    <w:rsid w:val="00F50D11"/>
    <w:rsid w:val="00F516CA"/>
    <w:rsid w:val="00F52AF1"/>
    <w:rsid w:val="00F532FA"/>
    <w:rsid w:val="00F53AA2"/>
    <w:rsid w:val="00F54278"/>
    <w:rsid w:val="00F56138"/>
    <w:rsid w:val="00F57CAC"/>
    <w:rsid w:val="00F57CAD"/>
    <w:rsid w:val="00F61144"/>
    <w:rsid w:val="00F62AB5"/>
    <w:rsid w:val="00F64313"/>
    <w:rsid w:val="00F6462C"/>
    <w:rsid w:val="00F64CDA"/>
    <w:rsid w:val="00F6518A"/>
    <w:rsid w:val="00F66184"/>
    <w:rsid w:val="00F668A1"/>
    <w:rsid w:val="00F7172C"/>
    <w:rsid w:val="00F71A30"/>
    <w:rsid w:val="00F71A7B"/>
    <w:rsid w:val="00F738F9"/>
    <w:rsid w:val="00F7426D"/>
    <w:rsid w:val="00F748CB"/>
    <w:rsid w:val="00F75734"/>
    <w:rsid w:val="00F76957"/>
    <w:rsid w:val="00F7767E"/>
    <w:rsid w:val="00F77AB7"/>
    <w:rsid w:val="00F77CF4"/>
    <w:rsid w:val="00F80172"/>
    <w:rsid w:val="00F80933"/>
    <w:rsid w:val="00F815C2"/>
    <w:rsid w:val="00F82153"/>
    <w:rsid w:val="00F82477"/>
    <w:rsid w:val="00F83313"/>
    <w:rsid w:val="00F84951"/>
    <w:rsid w:val="00F84D8E"/>
    <w:rsid w:val="00F85A54"/>
    <w:rsid w:val="00F87348"/>
    <w:rsid w:val="00F90BAF"/>
    <w:rsid w:val="00F92107"/>
    <w:rsid w:val="00F95241"/>
    <w:rsid w:val="00F95F4B"/>
    <w:rsid w:val="00F96E39"/>
    <w:rsid w:val="00F96E87"/>
    <w:rsid w:val="00FA0AA3"/>
    <w:rsid w:val="00FA117C"/>
    <w:rsid w:val="00FA176D"/>
    <w:rsid w:val="00FA2BAF"/>
    <w:rsid w:val="00FA38F7"/>
    <w:rsid w:val="00FA4309"/>
    <w:rsid w:val="00FA51C0"/>
    <w:rsid w:val="00FA610A"/>
    <w:rsid w:val="00FA612D"/>
    <w:rsid w:val="00FA6F0A"/>
    <w:rsid w:val="00FA748A"/>
    <w:rsid w:val="00FA77FA"/>
    <w:rsid w:val="00FA7AB0"/>
    <w:rsid w:val="00FB01C3"/>
    <w:rsid w:val="00FB03F0"/>
    <w:rsid w:val="00FB066D"/>
    <w:rsid w:val="00FB1A4E"/>
    <w:rsid w:val="00FB1C74"/>
    <w:rsid w:val="00FB352F"/>
    <w:rsid w:val="00FB3D11"/>
    <w:rsid w:val="00FB46B1"/>
    <w:rsid w:val="00FB513E"/>
    <w:rsid w:val="00FB5752"/>
    <w:rsid w:val="00FB5959"/>
    <w:rsid w:val="00FB59B2"/>
    <w:rsid w:val="00FB5BAA"/>
    <w:rsid w:val="00FC043D"/>
    <w:rsid w:val="00FC0A29"/>
    <w:rsid w:val="00FC1D78"/>
    <w:rsid w:val="00FC2A08"/>
    <w:rsid w:val="00FC39C0"/>
    <w:rsid w:val="00FC6B22"/>
    <w:rsid w:val="00FC735C"/>
    <w:rsid w:val="00FC77D7"/>
    <w:rsid w:val="00FC7D6E"/>
    <w:rsid w:val="00FD013B"/>
    <w:rsid w:val="00FD0329"/>
    <w:rsid w:val="00FD0FEF"/>
    <w:rsid w:val="00FD20FD"/>
    <w:rsid w:val="00FD2E7C"/>
    <w:rsid w:val="00FD3619"/>
    <w:rsid w:val="00FD3FA8"/>
    <w:rsid w:val="00FD44FF"/>
    <w:rsid w:val="00FD5901"/>
    <w:rsid w:val="00FD7F95"/>
    <w:rsid w:val="00FE0FE8"/>
    <w:rsid w:val="00FE14A0"/>
    <w:rsid w:val="00FE1AA5"/>
    <w:rsid w:val="00FE28B0"/>
    <w:rsid w:val="00FE2D7F"/>
    <w:rsid w:val="00FE4DC9"/>
    <w:rsid w:val="00FE62D2"/>
    <w:rsid w:val="00FE6BB9"/>
    <w:rsid w:val="00FE6D9C"/>
    <w:rsid w:val="00FE72CF"/>
    <w:rsid w:val="00FE78BD"/>
    <w:rsid w:val="00FE79D0"/>
    <w:rsid w:val="00FF0987"/>
    <w:rsid w:val="00FF16E3"/>
    <w:rsid w:val="00FF184E"/>
    <w:rsid w:val="00FF1CB6"/>
    <w:rsid w:val="00FF2565"/>
    <w:rsid w:val="00FF3470"/>
    <w:rsid w:val="00FF39F7"/>
    <w:rsid w:val="00FF3B06"/>
    <w:rsid w:val="00FF3BCE"/>
    <w:rsid w:val="00FF3E49"/>
    <w:rsid w:val="00FF5796"/>
    <w:rsid w:val="00FF5881"/>
    <w:rsid w:val="00FF6180"/>
    <w:rsid w:val="00FF6D84"/>
    <w:rsid w:val="00FF74D4"/>
    <w:rsid w:val="00FF75E5"/>
    <w:rsid w:val="00FF7DF0"/>
    <w:rsid w:val="01402C56"/>
    <w:rsid w:val="01424FEE"/>
    <w:rsid w:val="016813E2"/>
    <w:rsid w:val="0197EB7E"/>
    <w:rsid w:val="01C945B8"/>
    <w:rsid w:val="01DEA328"/>
    <w:rsid w:val="02090BD5"/>
    <w:rsid w:val="0224C1F7"/>
    <w:rsid w:val="02987FB0"/>
    <w:rsid w:val="02A29CE0"/>
    <w:rsid w:val="02C06C74"/>
    <w:rsid w:val="02CA3E71"/>
    <w:rsid w:val="02E7E2CD"/>
    <w:rsid w:val="02F4FD6E"/>
    <w:rsid w:val="030F4168"/>
    <w:rsid w:val="03124994"/>
    <w:rsid w:val="037BA918"/>
    <w:rsid w:val="0398BB02"/>
    <w:rsid w:val="03BCCA24"/>
    <w:rsid w:val="03D99EB4"/>
    <w:rsid w:val="04397EE1"/>
    <w:rsid w:val="044013BD"/>
    <w:rsid w:val="044F025B"/>
    <w:rsid w:val="049D5CBA"/>
    <w:rsid w:val="04B6A4D5"/>
    <w:rsid w:val="04D981B0"/>
    <w:rsid w:val="0574984C"/>
    <w:rsid w:val="057D8994"/>
    <w:rsid w:val="05CBD904"/>
    <w:rsid w:val="05DBB32A"/>
    <w:rsid w:val="05E4EE4C"/>
    <w:rsid w:val="061E6B7B"/>
    <w:rsid w:val="062A599A"/>
    <w:rsid w:val="06354484"/>
    <w:rsid w:val="065C2773"/>
    <w:rsid w:val="0680AAEC"/>
    <w:rsid w:val="06BA315C"/>
    <w:rsid w:val="06D95B2B"/>
    <w:rsid w:val="06F268B0"/>
    <w:rsid w:val="074074BC"/>
    <w:rsid w:val="07494272"/>
    <w:rsid w:val="07508CC5"/>
    <w:rsid w:val="07587418"/>
    <w:rsid w:val="07731814"/>
    <w:rsid w:val="077D1EB3"/>
    <w:rsid w:val="078F2F5F"/>
    <w:rsid w:val="0791F728"/>
    <w:rsid w:val="07A15635"/>
    <w:rsid w:val="07B8BB0C"/>
    <w:rsid w:val="07D1CE0B"/>
    <w:rsid w:val="07EE2FCB"/>
    <w:rsid w:val="07FB7BE2"/>
    <w:rsid w:val="08010F34"/>
    <w:rsid w:val="081474AF"/>
    <w:rsid w:val="083105AE"/>
    <w:rsid w:val="083D037B"/>
    <w:rsid w:val="085FA9CC"/>
    <w:rsid w:val="0863B07E"/>
    <w:rsid w:val="0867C0A7"/>
    <w:rsid w:val="08823A65"/>
    <w:rsid w:val="08AEF590"/>
    <w:rsid w:val="08D6B37A"/>
    <w:rsid w:val="08DF9EDC"/>
    <w:rsid w:val="09220628"/>
    <w:rsid w:val="093860EF"/>
    <w:rsid w:val="09B8B49C"/>
    <w:rsid w:val="09D6C852"/>
    <w:rsid w:val="09F672D8"/>
    <w:rsid w:val="09F6D691"/>
    <w:rsid w:val="0A1AB109"/>
    <w:rsid w:val="0A40C082"/>
    <w:rsid w:val="0A6A0D76"/>
    <w:rsid w:val="0A835978"/>
    <w:rsid w:val="0AD37AAF"/>
    <w:rsid w:val="0AEE0E68"/>
    <w:rsid w:val="0B648C20"/>
    <w:rsid w:val="0B76DC53"/>
    <w:rsid w:val="0BC6B103"/>
    <w:rsid w:val="0BD4BD91"/>
    <w:rsid w:val="0CA3945A"/>
    <w:rsid w:val="0CEC1089"/>
    <w:rsid w:val="0CED026F"/>
    <w:rsid w:val="0CF3F3F0"/>
    <w:rsid w:val="0DB5986A"/>
    <w:rsid w:val="0DBDBD53"/>
    <w:rsid w:val="0DBE1D19"/>
    <w:rsid w:val="0DC36224"/>
    <w:rsid w:val="0E22FF36"/>
    <w:rsid w:val="0E36A38B"/>
    <w:rsid w:val="0E5C6473"/>
    <w:rsid w:val="0E61B463"/>
    <w:rsid w:val="0E8496B2"/>
    <w:rsid w:val="0E92B501"/>
    <w:rsid w:val="0F193BC1"/>
    <w:rsid w:val="0F1B6B68"/>
    <w:rsid w:val="0F3C1FEF"/>
    <w:rsid w:val="0F55608F"/>
    <w:rsid w:val="0F5A7ADB"/>
    <w:rsid w:val="0F5F8F38"/>
    <w:rsid w:val="0F69D5F5"/>
    <w:rsid w:val="0FBD91F5"/>
    <w:rsid w:val="0FC037EE"/>
    <w:rsid w:val="10420E63"/>
    <w:rsid w:val="10508BDE"/>
    <w:rsid w:val="10548F9F"/>
    <w:rsid w:val="105D2A83"/>
    <w:rsid w:val="10F7F54A"/>
    <w:rsid w:val="10FCEE00"/>
    <w:rsid w:val="11548547"/>
    <w:rsid w:val="118543F0"/>
    <w:rsid w:val="11E635A0"/>
    <w:rsid w:val="11F6CC66"/>
    <w:rsid w:val="120525DE"/>
    <w:rsid w:val="1224A475"/>
    <w:rsid w:val="12D50C10"/>
    <w:rsid w:val="12F0CCA5"/>
    <w:rsid w:val="12F7011D"/>
    <w:rsid w:val="13090B64"/>
    <w:rsid w:val="134B68B2"/>
    <w:rsid w:val="13C92EAB"/>
    <w:rsid w:val="1458EDAA"/>
    <w:rsid w:val="145E91E8"/>
    <w:rsid w:val="14E95C02"/>
    <w:rsid w:val="1536CE1F"/>
    <w:rsid w:val="1586E010"/>
    <w:rsid w:val="15E1D50E"/>
    <w:rsid w:val="16002066"/>
    <w:rsid w:val="1627AA3C"/>
    <w:rsid w:val="164109F8"/>
    <w:rsid w:val="16563DBE"/>
    <w:rsid w:val="1671B9E5"/>
    <w:rsid w:val="16736A81"/>
    <w:rsid w:val="167B36A6"/>
    <w:rsid w:val="169B940A"/>
    <w:rsid w:val="16A7DCAD"/>
    <w:rsid w:val="16D4B35D"/>
    <w:rsid w:val="16D9A654"/>
    <w:rsid w:val="1717A8EF"/>
    <w:rsid w:val="17887B5D"/>
    <w:rsid w:val="178ADDF6"/>
    <w:rsid w:val="17C475A9"/>
    <w:rsid w:val="17DF4AA0"/>
    <w:rsid w:val="1804A607"/>
    <w:rsid w:val="1844B78B"/>
    <w:rsid w:val="185B8922"/>
    <w:rsid w:val="185FE425"/>
    <w:rsid w:val="18981083"/>
    <w:rsid w:val="1914C729"/>
    <w:rsid w:val="191FEC25"/>
    <w:rsid w:val="1922FF22"/>
    <w:rsid w:val="19292BA9"/>
    <w:rsid w:val="196D9BCF"/>
    <w:rsid w:val="197DAE0E"/>
    <w:rsid w:val="19A091B6"/>
    <w:rsid w:val="19DC8FAA"/>
    <w:rsid w:val="19F6783D"/>
    <w:rsid w:val="1A03155E"/>
    <w:rsid w:val="1A13EA29"/>
    <w:rsid w:val="1ABD1753"/>
    <w:rsid w:val="1B1CC5BA"/>
    <w:rsid w:val="1B4C3245"/>
    <w:rsid w:val="1B5D8810"/>
    <w:rsid w:val="1B8B0180"/>
    <w:rsid w:val="1B9D2CEB"/>
    <w:rsid w:val="1BAEA2C9"/>
    <w:rsid w:val="1BC949F8"/>
    <w:rsid w:val="1BC97B71"/>
    <w:rsid w:val="1BD21E6E"/>
    <w:rsid w:val="1BEA1D35"/>
    <w:rsid w:val="1C1AE2BF"/>
    <w:rsid w:val="1C3D89BB"/>
    <w:rsid w:val="1C4C973C"/>
    <w:rsid w:val="1C54E55B"/>
    <w:rsid w:val="1C668C9E"/>
    <w:rsid w:val="1C9BA893"/>
    <w:rsid w:val="1CA79A7B"/>
    <w:rsid w:val="1CCE1B4D"/>
    <w:rsid w:val="1CDE7763"/>
    <w:rsid w:val="1CE165C9"/>
    <w:rsid w:val="1CE191F8"/>
    <w:rsid w:val="1D516E1F"/>
    <w:rsid w:val="1DF32F75"/>
    <w:rsid w:val="1E2621F1"/>
    <w:rsid w:val="1E2F5B14"/>
    <w:rsid w:val="1E414813"/>
    <w:rsid w:val="1E4C68AE"/>
    <w:rsid w:val="1E74846F"/>
    <w:rsid w:val="1E7CE2E9"/>
    <w:rsid w:val="1E940F78"/>
    <w:rsid w:val="1EC009FD"/>
    <w:rsid w:val="1EC34775"/>
    <w:rsid w:val="1EFDE3B2"/>
    <w:rsid w:val="1F432F0D"/>
    <w:rsid w:val="1F5B0DD4"/>
    <w:rsid w:val="1F712888"/>
    <w:rsid w:val="1F7D129C"/>
    <w:rsid w:val="1F84083A"/>
    <w:rsid w:val="1FA6FDE5"/>
    <w:rsid w:val="1FF58B61"/>
    <w:rsid w:val="2023D7F5"/>
    <w:rsid w:val="2037B119"/>
    <w:rsid w:val="207B2DB7"/>
    <w:rsid w:val="20CE75B2"/>
    <w:rsid w:val="211366E1"/>
    <w:rsid w:val="216139CD"/>
    <w:rsid w:val="217E930C"/>
    <w:rsid w:val="21AE96D3"/>
    <w:rsid w:val="21B36C73"/>
    <w:rsid w:val="21D5F07A"/>
    <w:rsid w:val="21DEDE1F"/>
    <w:rsid w:val="21E4F74E"/>
    <w:rsid w:val="2235FAF0"/>
    <w:rsid w:val="22550944"/>
    <w:rsid w:val="22904C6D"/>
    <w:rsid w:val="229C7AB9"/>
    <w:rsid w:val="22B6B9D7"/>
    <w:rsid w:val="22C95497"/>
    <w:rsid w:val="22DCA91D"/>
    <w:rsid w:val="22F6EAC5"/>
    <w:rsid w:val="230AF5D2"/>
    <w:rsid w:val="23570621"/>
    <w:rsid w:val="235E0D87"/>
    <w:rsid w:val="236997DC"/>
    <w:rsid w:val="236E4D61"/>
    <w:rsid w:val="238EA2A5"/>
    <w:rsid w:val="23CD79C1"/>
    <w:rsid w:val="23F0979A"/>
    <w:rsid w:val="2400F945"/>
    <w:rsid w:val="24292D43"/>
    <w:rsid w:val="244FB728"/>
    <w:rsid w:val="245734C2"/>
    <w:rsid w:val="24A0F6CF"/>
    <w:rsid w:val="25223933"/>
    <w:rsid w:val="2561CE6A"/>
    <w:rsid w:val="2576D2CE"/>
    <w:rsid w:val="2637079E"/>
    <w:rsid w:val="26466437"/>
    <w:rsid w:val="26B686D6"/>
    <w:rsid w:val="26BF7907"/>
    <w:rsid w:val="26DE5832"/>
    <w:rsid w:val="26EB6E96"/>
    <w:rsid w:val="26F0E927"/>
    <w:rsid w:val="271BFED7"/>
    <w:rsid w:val="27312AB2"/>
    <w:rsid w:val="273AD8C2"/>
    <w:rsid w:val="2743A2CB"/>
    <w:rsid w:val="27473C4C"/>
    <w:rsid w:val="275CBF1A"/>
    <w:rsid w:val="276BE62E"/>
    <w:rsid w:val="27724803"/>
    <w:rsid w:val="2798A399"/>
    <w:rsid w:val="27A63370"/>
    <w:rsid w:val="27C5E125"/>
    <w:rsid w:val="28026468"/>
    <w:rsid w:val="2846458E"/>
    <w:rsid w:val="288146FD"/>
    <w:rsid w:val="28CCF093"/>
    <w:rsid w:val="294517D7"/>
    <w:rsid w:val="295C9423"/>
    <w:rsid w:val="296606E3"/>
    <w:rsid w:val="299B79A9"/>
    <w:rsid w:val="29A527F3"/>
    <w:rsid w:val="29B05553"/>
    <w:rsid w:val="2A4BABD1"/>
    <w:rsid w:val="2A528ADC"/>
    <w:rsid w:val="2A78DB2C"/>
    <w:rsid w:val="2A8B198B"/>
    <w:rsid w:val="2AA6A0BB"/>
    <w:rsid w:val="2AD7227E"/>
    <w:rsid w:val="2AF1DEBC"/>
    <w:rsid w:val="2B024206"/>
    <w:rsid w:val="2B07E1BC"/>
    <w:rsid w:val="2B1689AD"/>
    <w:rsid w:val="2B1E3E2D"/>
    <w:rsid w:val="2B35986D"/>
    <w:rsid w:val="2B49AE77"/>
    <w:rsid w:val="2B64B89D"/>
    <w:rsid w:val="2B7E470F"/>
    <w:rsid w:val="2BC1B6D4"/>
    <w:rsid w:val="2C015D41"/>
    <w:rsid w:val="2C099DAC"/>
    <w:rsid w:val="2C268BC6"/>
    <w:rsid w:val="2C31DD43"/>
    <w:rsid w:val="2C376478"/>
    <w:rsid w:val="2C391C58"/>
    <w:rsid w:val="2C995241"/>
    <w:rsid w:val="2CCC0A91"/>
    <w:rsid w:val="2D052278"/>
    <w:rsid w:val="2D12FF8D"/>
    <w:rsid w:val="2D3149F7"/>
    <w:rsid w:val="2D39A6D1"/>
    <w:rsid w:val="2D3D741B"/>
    <w:rsid w:val="2D887852"/>
    <w:rsid w:val="2DF3A1E9"/>
    <w:rsid w:val="2E052821"/>
    <w:rsid w:val="2E0F65EE"/>
    <w:rsid w:val="2E14B76E"/>
    <w:rsid w:val="2E4AD12D"/>
    <w:rsid w:val="2E59A63F"/>
    <w:rsid w:val="2E884344"/>
    <w:rsid w:val="2EBC516C"/>
    <w:rsid w:val="2EDDDF94"/>
    <w:rsid w:val="2EE15CD8"/>
    <w:rsid w:val="2EF98E33"/>
    <w:rsid w:val="2F2B9981"/>
    <w:rsid w:val="2F403FA8"/>
    <w:rsid w:val="2F49B17D"/>
    <w:rsid w:val="2F56D54F"/>
    <w:rsid w:val="2F789AA2"/>
    <w:rsid w:val="2F7E6B02"/>
    <w:rsid w:val="2FCFE1FB"/>
    <w:rsid w:val="302C210B"/>
    <w:rsid w:val="3034A8B4"/>
    <w:rsid w:val="304750C6"/>
    <w:rsid w:val="304D6D3E"/>
    <w:rsid w:val="3053BF48"/>
    <w:rsid w:val="3073147C"/>
    <w:rsid w:val="30768B04"/>
    <w:rsid w:val="3093026B"/>
    <w:rsid w:val="3097F868"/>
    <w:rsid w:val="30A2802A"/>
    <w:rsid w:val="30BB6C2A"/>
    <w:rsid w:val="30BFB8E4"/>
    <w:rsid w:val="30D2CD33"/>
    <w:rsid w:val="31A0FA29"/>
    <w:rsid w:val="31E09AD6"/>
    <w:rsid w:val="321E51B5"/>
    <w:rsid w:val="32200DC3"/>
    <w:rsid w:val="3245BE5A"/>
    <w:rsid w:val="3276A65A"/>
    <w:rsid w:val="32A69211"/>
    <w:rsid w:val="32AF21FB"/>
    <w:rsid w:val="32D6BFD5"/>
    <w:rsid w:val="32E08814"/>
    <w:rsid w:val="32E4E069"/>
    <w:rsid w:val="3309D181"/>
    <w:rsid w:val="330D0E9A"/>
    <w:rsid w:val="331F4C13"/>
    <w:rsid w:val="331F59BA"/>
    <w:rsid w:val="338B6F80"/>
    <w:rsid w:val="33C2310B"/>
    <w:rsid w:val="33DB4DC3"/>
    <w:rsid w:val="33EC23A8"/>
    <w:rsid w:val="34178E22"/>
    <w:rsid w:val="341C3A66"/>
    <w:rsid w:val="342C4FCB"/>
    <w:rsid w:val="344DEFA7"/>
    <w:rsid w:val="34589995"/>
    <w:rsid w:val="34949222"/>
    <w:rsid w:val="34959874"/>
    <w:rsid w:val="350C8F2B"/>
    <w:rsid w:val="35102478"/>
    <w:rsid w:val="3528F150"/>
    <w:rsid w:val="3575DEC3"/>
    <w:rsid w:val="357B6F5A"/>
    <w:rsid w:val="35A4C157"/>
    <w:rsid w:val="35D77438"/>
    <w:rsid w:val="35E5E3E6"/>
    <w:rsid w:val="35F12252"/>
    <w:rsid w:val="36091AE3"/>
    <w:rsid w:val="3617ABB8"/>
    <w:rsid w:val="3628EB9A"/>
    <w:rsid w:val="36568BBB"/>
    <w:rsid w:val="3670FEAF"/>
    <w:rsid w:val="36717423"/>
    <w:rsid w:val="368C78BD"/>
    <w:rsid w:val="369BF6F4"/>
    <w:rsid w:val="36D3D4EB"/>
    <w:rsid w:val="36D786FE"/>
    <w:rsid w:val="36E291FD"/>
    <w:rsid w:val="3707F3AC"/>
    <w:rsid w:val="37291BC3"/>
    <w:rsid w:val="3746AB80"/>
    <w:rsid w:val="37553A0B"/>
    <w:rsid w:val="375BDC23"/>
    <w:rsid w:val="3762A21C"/>
    <w:rsid w:val="3782B549"/>
    <w:rsid w:val="37909D97"/>
    <w:rsid w:val="379CEC62"/>
    <w:rsid w:val="37E27E52"/>
    <w:rsid w:val="37E3580A"/>
    <w:rsid w:val="37F2029A"/>
    <w:rsid w:val="3825FE09"/>
    <w:rsid w:val="3847795C"/>
    <w:rsid w:val="387BB1C6"/>
    <w:rsid w:val="387E2181"/>
    <w:rsid w:val="3895C828"/>
    <w:rsid w:val="38A724CD"/>
    <w:rsid w:val="38B21E51"/>
    <w:rsid w:val="39033D62"/>
    <w:rsid w:val="390A0709"/>
    <w:rsid w:val="393E4A74"/>
    <w:rsid w:val="39693F34"/>
    <w:rsid w:val="398421FF"/>
    <w:rsid w:val="39879117"/>
    <w:rsid w:val="399FD30B"/>
    <w:rsid w:val="39C959ED"/>
    <w:rsid w:val="39D3F399"/>
    <w:rsid w:val="3A1A1B5B"/>
    <w:rsid w:val="3A454501"/>
    <w:rsid w:val="3A8C4688"/>
    <w:rsid w:val="3A8CDFA3"/>
    <w:rsid w:val="3AA2FD5B"/>
    <w:rsid w:val="3AB304AA"/>
    <w:rsid w:val="3ABD448B"/>
    <w:rsid w:val="3AD40F36"/>
    <w:rsid w:val="3AE2BA1E"/>
    <w:rsid w:val="3B1451E7"/>
    <w:rsid w:val="3B16B813"/>
    <w:rsid w:val="3B30B7ED"/>
    <w:rsid w:val="3B335878"/>
    <w:rsid w:val="3B5B90CA"/>
    <w:rsid w:val="3BAF75BF"/>
    <w:rsid w:val="3BDE6D06"/>
    <w:rsid w:val="3C08277E"/>
    <w:rsid w:val="3C4CBB77"/>
    <w:rsid w:val="3C639F8A"/>
    <w:rsid w:val="3C8CC90A"/>
    <w:rsid w:val="3C95E6DD"/>
    <w:rsid w:val="3C9A42AD"/>
    <w:rsid w:val="3CF1231A"/>
    <w:rsid w:val="3D4842D3"/>
    <w:rsid w:val="3D4A873B"/>
    <w:rsid w:val="3D72C444"/>
    <w:rsid w:val="3D96F7D8"/>
    <w:rsid w:val="3DA61538"/>
    <w:rsid w:val="3DC588B7"/>
    <w:rsid w:val="3DD0CCE9"/>
    <w:rsid w:val="3E1614AD"/>
    <w:rsid w:val="3E1F8E58"/>
    <w:rsid w:val="3E26852F"/>
    <w:rsid w:val="3E476AED"/>
    <w:rsid w:val="3E6C8F1D"/>
    <w:rsid w:val="3E6EA896"/>
    <w:rsid w:val="3EA7038F"/>
    <w:rsid w:val="3EAD17EE"/>
    <w:rsid w:val="3EB7D058"/>
    <w:rsid w:val="3EE4A512"/>
    <w:rsid w:val="3EF00732"/>
    <w:rsid w:val="3F348592"/>
    <w:rsid w:val="3F50311F"/>
    <w:rsid w:val="3F510E14"/>
    <w:rsid w:val="3F8EF727"/>
    <w:rsid w:val="3FA180CC"/>
    <w:rsid w:val="3FB0E1C9"/>
    <w:rsid w:val="3FED20F0"/>
    <w:rsid w:val="4001A20B"/>
    <w:rsid w:val="40174B4B"/>
    <w:rsid w:val="4045847B"/>
    <w:rsid w:val="406DD57D"/>
    <w:rsid w:val="4079DE26"/>
    <w:rsid w:val="40848D31"/>
    <w:rsid w:val="40C657AE"/>
    <w:rsid w:val="414AC803"/>
    <w:rsid w:val="4169E3EE"/>
    <w:rsid w:val="41ABB96C"/>
    <w:rsid w:val="41E11D88"/>
    <w:rsid w:val="420A94C6"/>
    <w:rsid w:val="42997105"/>
    <w:rsid w:val="4306DB6C"/>
    <w:rsid w:val="432D0A59"/>
    <w:rsid w:val="4364B967"/>
    <w:rsid w:val="439FEB46"/>
    <w:rsid w:val="43ADFD26"/>
    <w:rsid w:val="43D7F93F"/>
    <w:rsid w:val="43E7B77F"/>
    <w:rsid w:val="44220DEF"/>
    <w:rsid w:val="4438E8BE"/>
    <w:rsid w:val="44440369"/>
    <w:rsid w:val="44451E31"/>
    <w:rsid w:val="444849EE"/>
    <w:rsid w:val="446E2D1E"/>
    <w:rsid w:val="4488F076"/>
    <w:rsid w:val="4499C730"/>
    <w:rsid w:val="44AA6E57"/>
    <w:rsid w:val="44DF594E"/>
    <w:rsid w:val="44FE6C39"/>
    <w:rsid w:val="45589CD4"/>
    <w:rsid w:val="456E6C3B"/>
    <w:rsid w:val="457B3899"/>
    <w:rsid w:val="45CBC7C8"/>
    <w:rsid w:val="460168AE"/>
    <w:rsid w:val="460B4F02"/>
    <w:rsid w:val="461A2B3C"/>
    <w:rsid w:val="4620DAC1"/>
    <w:rsid w:val="467DDD85"/>
    <w:rsid w:val="46FB2579"/>
    <w:rsid w:val="471431DE"/>
    <w:rsid w:val="47373807"/>
    <w:rsid w:val="47484555"/>
    <w:rsid w:val="4754C3A8"/>
    <w:rsid w:val="476069D8"/>
    <w:rsid w:val="47645573"/>
    <w:rsid w:val="4796F346"/>
    <w:rsid w:val="47D40920"/>
    <w:rsid w:val="47E140A9"/>
    <w:rsid w:val="4815E058"/>
    <w:rsid w:val="48265B19"/>
    <w:rsid w:val="48536040"/>
    <w:rsid w:val="48562F1A"/>
    <w:rsid w:val="4856495D"/>
    <w:rsid w:val="4872E23F"/>
    <w:rsid w:val="488F5138"/>
    <w:rsid w:val="48A99913"/>
    <w:rsid w:val="48BCB972"/>
    <w:rsid w:val="48D9984D"/>
    <w:rsid w:val="48DBA213"/>
    <w:rsid w:val="48E2B669"/>
    <w:rsid w:val="491588B1"/>
    <w:rsid w:val="492404EB"/>
    <w:rsid w:val="494F6F35"/>
    <w:rsid w:val="495FFFFA"/>
    <w:rsid w:val="49A925C8"/>
    <w:rsid w:val="49B4ED92"/>
    <w:rsid w:val="49BA578E"/>
    <w:rsid w:val="49D447D4"/>
    <w:rsid w:val="49F8062E"/>
    <w:rsid w:val="4A09F1D7"/>
    <w:rsid w:val="4A3258AF"/>
    <w:rsid w:val="4A75272A"/>
    <w:rsid w:val="4A7EED37"/>
    <w:rsid w:val="4A837F05"/>
    <w:rsid w:val="4A868C65"/>
    <w:rsid w:val="4AC90744"/>
    <w:rsid w:val="4AED32E1"/>
    <w:rsid w:val="4AF9D8E4"/>
    <w:rsid w:val="4B13A3C4"/>
    <w:rsid w:val="4B7DE24F"/>
    <w:rsid w:val="4B7FF49A"/>
    <w:rsid w:val="4B8D47E6"/>
    <w:rsid w:val="4C1476E1"/>
    <w:rsid w:val="4C1FD268"/>
    <w:rsid w:val="4C3F3794"/>
    <w:rsid w:val="4C5A35EF"/>
    <w:rsid w:val="4CE96878"/>
    <w:rsid w:val="4CF7532A"/>
    <w:rsid w:val="4D19B599"/>
    <w:rsid w:val="4D271F3B"/>
    <w:rsid w:val="4D46460F"/>
    <w:rsid w:val="4D552C79"/>
    <w:rsid w:val="4D648DAA"/>
    <w:rsid w:val="4DC1B35D"/>
    <w:rsid w:val="4E5DA7B4"/>
    <w:rsid w:val="4E5EAFAE"/>
    <w:rsid w:val="4E85F0E2"/>
    <w:rsid w:val="4EA94E3E"/>
    <w:rsid w:val="4ED95EC5"/>
    <w:rsid w:val="4F0ED7D5"/>
    <w:rsid w:val="4F113C5C"/>
    <w:rsid w:val="4F158AAF"/>
    <w:rsid w:val="4F773897"/>
    <w:rsid w:val="4FA1F430"/>
    <w:rsid w:val="4FCDA9DF"/>
    <w:rsid w:val="4FEBF2D3"/>
    <w:rsid w:val="5014F088"/>
    <w:rsid w:val="504E9D0E"/>
    <w:rsid w:val="506248A0"/>
    <w:rsid w:val="5106E074"/>
    <w:rsid w:val="5112694F"/>
    <w:rsid w:val="512C0D28"/>
    <w:rsid w:val="513E1297"/>
    <w:rsid w:val="521C7303"/>
    <w:rsid w:val="523A0F77"/>
    <w:rsid w:val="5246D3A9"/>
    <w:rsid w:val="52810713"/>
    <w:rsid w:val="5298F065"/>
    <w:rsid w:val="52C6041A"/>
    <w:rsid w:val="52F7AB3C"/>
    <w:rsid w:val="53036915"/>
    <w:rsid w:val="53335D74"/>
    <w:rsid w:val="535C58E3"/>
    <w:rsid w:val="535CE0F4"/>
    <w:rsid w:val="535FE7B7"/>
    <w:rsid w:val="53680CA9"/>
    <w:rsid w:val="536CD7A2"/>
    <w:rsid w:val="53C1B50A"/>
    <w:rsid w:val="53D02661"/>
    <w:rsid w:val="544AA528"/>
    <w:rsid w:val="54AF26AA"/>
    <w:rsid w:val="54C09FD8"/>
    <w:rsid w:val="54C8538E"/>
    <w:rsid w:val="55284BA5"/>
    <w:rsid w:val="552BD1C8"/>
    <w:rsid w:val="552C310B"/>
    <w:rsid w:val="554AD5B8"/>
    <w:rsid w:val="554B067F"/>
    <w:rsid w:val="5572031A"/>
    <w:rsid w:val="5585CBD8"/>
    <w:rsid w:val="55CB5C70"/>
    <w:rsid w:val="55D0921D"/>
    <w:rsid w:val="55D4B1C9"/>
    <w:rsid w:val="55DC2C6B"/>
    <w:rsid w:val="561F16D7"/>
    <w:rsid w:val="562941A5"/>
    <w:rsid w:val="56296D24"/>
    <w:rsid w:val="5646C67B"/>
    <w:rsid w:val="565D5ACF"/>
    <w:rsid w:val="567813F5"/>
    <w:rsid w:val="56AD77E5"/>
    <w:rsid w:val="56BC5FF0"/>
    <w:rsid w:val="56CBB140"/>
    <w:rsid w:val="56F46156"/>
    <w:rsid w:val="5754D93A"/>
    <w:rsid w:val="5780A528"/>
    <w:rsid w:val="579CF045"/>
    <w:rsid w:val="57C54C49"/>
    <w:rsid w:val="57D7A1C7"/>
    <w:rsid w:val="57F9F353"/>
    <w:rsid w:val="57FBE7D9"/>
    <w:rsid w:val="58194C04"/>
    <w:rsid w:val="581B2D56"/>
    <w:rsid w:val="583983F9"/>
    <w:rsid w:val="586855E5"/>
    <w:rsid w:val="5870F7C2"/>
    <w:rsid w:val="589EECB3"/>
    <w:rsid w:val="58C15CEC"/>
    <w:rsid w:val="58F23A1C"/>
    <w:rsid w:val="58F857A3"/>
    <w:rsid w:val="58FB797C"/>
    <w:rsid w:val="592BC402"/>
    <w:rsid w:val="5936D48F"/>
    <w:rsid w:val="5937C407"/>
    <w:rsid w:val="59536026"/>
    <w:rsid w:val="596A162B"/>
    <w:rsid w:val="59A1659F"/>
    <w:rsid w:val="5A06D014"/>
    <w:rsid w:val="5A445F8A"/>
    <w:rsid w:val="5A883FF4"/>
    <w:rsid w:val="5AA1EA05"/>
    <w:rsid w:val="5AEDED5C"/>
    <w:rsid w:val="5AFE6294"/>
    <w:rsid w:val="5B22E16F"/>
    <w:rsid w:val="5B25A00E"/>
    <w:rsid w:val="5B52C749"/>
    <w:rsid w:val="5B80CF3C"/>
    <w:rsid w:val="5B8FB094"/>
    <w:rsid w:val="5BD78F29"/>
    <w:rsid w:val="5BECD73A"/>
    <w:rsid w:val="5BFDDB33"/>
    <w:rsid w:val="5C41B53F"/>
    <w:rsid w:val="5C5DE0B9"/>
    <w:rsid w:val="5C7B9F42"/>
    <w:rsid w:val="5C857837"/>
    <w:rsid w:val="5CA0F4D0"/>
    <w:rsid w:val="5D58139B"/>
    <w:rsid w:val="5D6746F7"/>
    <w:rsid w:val="5D917CEB"/>
    <w:rsid w:val="5DBCEA17"/>
    <w:rsid w:val="5DDAD9E4"/>
    <w:rsid w:val="5DE19D5D"/>
    <w:rsid w:val="5DEB2D4E"/>
    <w:rsid w:val="5DFE7011"/>
    <w:rsid w:val="5EA65570"/>
    <w:rsid w:val="5EE59A73"/>
    <w:rsid w:val="5F28E10A"/>
    <w:rsid w:val="5F2D02B4"/>
    <w:rsid w:val="5F5B134D"/>
    <w:rsid w:val="5F6AF150"/>
    <w:rsid w:val="5FAB5FE7"/>
    <w:rsid w:val="5FF905D1"/>
    <w:rsid w:val="60056178"/>
    <w:rsid w:val="60086B0C"/>
    <w:rsid w:val="61071ED0"/>
    <w:rsid w:val="619791F9"/>
    <w:rsid w:val="619AE85C"/>
    <w:rsid w:val="61C5AFE3"/>
    <w:rsid w:val="62046023"/>
    <w:rsid w:val="6223D8BB"/>
    <w:rsid w:val="623E7E3C"/>
    <w:rsid w:val="62646C7D"/>
    <w:rsid w:val="6283043C"/>
    <w:rsid w:val="62A92A86"/>
    <w:rsid w:val="62BC3224"/>
    <w:rsid w:val="6302F599"/>
    <w:rsid w:val="638DB5D9"/>
    <w:rsid w:val="638DCDC4"/>
    <w:rsid w:val="63A94039"/>
    <w:rsid w:val="63DA774D"/>
    <w:rsid w:val="64145C69"/>
    <w:rsid w:val="64297247"/>
    <w:rsid w:val="6449F7CB"/>
    <w:rsid w:val="6462B524"/>
    <w:rsid w:val="6491855D"/>
    <w:rsid w:val="64C1D847"/>
    <w:rsid w:val="64FECFD4"/>
    <w:rsid w:val="6522EBF6"/>
    <w:rsid w:val="653F5547"/>
    <w:rsid w:val="65485733"/>
    <w:rsid w:val="658A10C1"/>
    <w:rsid w:val="65BEDAFA"/>
    <w:rsid w:val="65D196DE"/>
    <w:rsid w:val="6618117F"/>
    <w:rsid w:val="66334FDA"/>
    <w:rsid w:val="67135B49"/>
    <w:rsid w:val="672F35A8"/>
    <w:rsid w:val="67B407EB"/>
    <w:rsid w:val="67BB338C"/>
    <w:rsid w:val="67D4E159"/>
    <w:rsid w:val="6856D2CA"/>
    <w:rsid w:val="68614EFA"/>
    <w:rsid w:val="68AC117F"/>
    <w:rsid w:val="68AE88EB"/>
    <w:rsid w:val="68F31C1C"/>
    <w:rsid w:val="691D9DF1"/>
    <w:rsid w:val="69208887"/>
    <w:rsid w:val="6957AD44"/>
    <w:rsid w:val="696325D0"/>
    <w:rsid w:val="69757FBF"/>
    <w:rsid w:val="69D9EF5D"/>
    <w:rsid w:val="6A351412"/>
    <w:rsid w:val="6A587B56"/>
    <w:rsid w:val="6B594F6D"/>
    <w:rsid w:val="6B788E82"/>
    <w:rsid w:val="6B7A2E38"/>
    <w:rsid w:val="6BA3AB42"/>
    <w:rsid w:val="6BAD8B72"/>
    <w:rsid w:val="6BD6B56F"/>
    <w:rsid w:val="6BF2ECDD"/>
    <w:rsid w:val="6C107897"/>
    <w:rsid w:val="6C145229"/>
    <w:rsid w:val="6C1DBE6E"/>
    <w:rsid w:val="6C545D2B"/>
    <w:rsid w:val="6C59479F"/>
    <w:rsid w:val="6D1E124A"/>
    <w:rsid w:val="6D2CFB9E"/>
    <w:rsid w:val="6D2D9F3D"/>
    <w:rsid w:val="6D32B169"/>
    <w:rsid w:val="6D47106C"/>
    <w:rsid w:val="6D47B172"/>
    <w:rsid w:val="6DA5A9A5"/>
    <w:rsid w:val="6E0D4131"/>
    <w:rsid w:val="6E27F978"/>
    <w:rsid w:val="6E45E23B"/>
    <w:rsid w:val="6E600F05"/>
    <w:rsid w:val="6ECD0F82"/>
    <w:rsid w:val="6EDC8EFF"/>
    <w:rsid w:val="6EFA3316"/>
    <w:rsid w:val="6F2BC5A4"/>
    <w:rsid w:val="6F759C5E"/>
    <w:rsid w:val="6F9CEB1C"/>
    <w:rsid w:val="6FAA41CF"/>
    <w:rsid w:val="7004EBDC"/>
    <w:rsid w:val="7028A29D"/>
    <w:rsid w:val="702D6852"/>
    <w:rsid w:val="703D7CEA"/>
    <w:rsid w:val="7045842D"/>
    <w:rsid w:val="70785A86"/>
    <w:rsid w:val="709942FE"/>
    <w:rsid w:val="70DCB6F0"/>
    <w:rsid w:val="71ABFEA0"/>
    <w:rsid w:val="71BD79E5"/>
    <w:rsid w:val="71C2A6DB"/>
    <w:rsid w:val="71F13B00"/>
    <w:rsid w:val="72038B34"/>
    <w:rsid w:val="725D48DA"/>
    <w:rsid w:val="72B744E4"/>
    <w:rsid w:val="72D406DF"/>
    <w:rsid w:val="7325B7D4"/>
    <w:rsid w:val="7334759C"/>
    <w:rsid w:val="73351B5A"/>
    <w:rsid w:val="7352C2D7"/>
    <w:rsid w:val="7356C2C6"/>
    <w:rsid w:val="736D5719"/>
    <w:rsid w:val="73860A69"/>
    <w:rsid w:val="7387E8BF"/>
    <w:rsid w:val="7390EC48"/>
    <w:rsid w:val="73A6B38A"/>
    <w:rsid w:val="73B4D0CD"/>
    <w:rsid w:val="73BA03A7"/>
    <w:rsid w:val="73C0EF10"/>
    <w:rsid w:val="7424AAEE"/>
    <w:rsid w:val="746938A7"/>
    <w:rsid w:val="74B15F13"/>
    <w:rsid w:val="750E8BC2"/>
    <w:rsid w:val="75230948"/>
    <w:rsid w:val="758F465A"/>
    <w:rsid w:val="75C4A44D"/>
    <w:rsid w:val="7631985E"/>
    <w:rsid w:val="7663DA67"/>
    <w:rsid w:val="76B37486"/>
    <w:rsid w:val="7717D948"/>
    <w:rsid w:val="77803D46"/>
    <w:rsid w:val="778E50C3"/>
    <w:rsid w:val="77ADBBE2"/>
    <w:rsid w:val="77B03B4F"/>
    <w:rsid w:val="77F80243"/>
    <w:rsid w:val="7805C6ED"/>
    <w:rsid w:val="780D426B"/>
    <w:rsid w:val="785EA8E4"/>
    <w:rsid w:val="78613F87"/>
    <w:rsid w:val="787DB52D"/>
    <w:rsid w:val="78BDB578"/>
    <w:rsid w:val="78D309AD"/>
    <w:rsid w:val="78F4D2D5"/>
    <w:rsid w:val="78F82447"/>
    <w:rsid w:val="79267C5E"/>
    <w:rsid w:val="792D04D4"/>
    <w:rsid w:val="79449CB2"/>
    <w:rsid w:val="794B38B2"/>
    <w:rsid w:val="79598085"/>
    <w:rsid w:val="79831846"/>
    <w:rsid w:val="79D8F564"/>
    <w:rsid w:val="7A073D36"/>
    <w:rsid w:val="7A145106"/>
    <w:rsid w:val="7A2A2280"/>
    <w:rsid w:val="7A5DBF8A"/>
    <w:rsid w:val="7AEF7E5C"/>
    <w:rsid w:val="7AF03651"/>
    <w:rsid w:val="7AF7DDF4"/>
    <w:rsid w:val="7B1BAA22"/>
    <w:rsid w:val="7B3E8C30"/>
    <w:rsid w:val="7BA211D8"/>
    <w:rsid w:val="7BD6EA37"/>
    <w:rsid w:val="7BE9AF6E"/>
    <w:rsid w:val="7C10675C"/>
    <w:rsid w:val="7C1966E3"/>
    <w:rsid w:val="7C253416"/>
    <w:rsid w:val="7C44638B"/>
    <w:rsid w:val="7C62726C"/>
    <w:rsid w:val="7C69486F"/>
    <w:rsid w:val="7C88A8B7"/>
    <w:rsid w:val="7CB109C4"/>
    <w:rsid w:val="7CB37050"/>
    <w:rsid w:val="7CD7F02B"/>
    <w:rsid w:val="7D11885F"/>
    <w:rsid w:val="7D45C579"/>
    <w:rsid w:val="7D732410"/>
    <w:rsid w:val="7D8CABD6"/>
    <w:rsid w:val="7DA1628D"/>
    <w:rsid w:val="7DABE16D"/>
    <w:rsid w:val="7DB09CBE"/>
    <w:rsid w:val="7E162C5A"/>
    <w:rsid w:val="7E2D5B5C"/>
    <w:rsid w:val="7E842289"/>
    <w:rsid w:val="7EF8F2A2"/>
    <w:rsid w:val="7F95DEBC"/>
    <w:rsid w:val="7FAE74CF"/>
    <w:rsid w:val="7FC0DBCB"/>
    <w:rsid w:val="7FD3FBD6"/>
    <w:rsid w:val="7FE6C0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47189"/>
  <w15:chartTrackingRefBased/>
  <w15:docId w15:val="{C714B3BD-E8CC-4ADE-B169-7BA9B67D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7F9F353"/>
    <w:rPr>
      <w:lang w:val="en-GB"/>
    </w:rPr>
  </w:style>
  <w:style w:type="paragraph" w:styleId="Heading1">
    <w:name w:val="heading 1"/>
    <w:basedOn w:val="Normal"/>
    <w:next w:val="Normal"/>
    <w:link w:val="Heading1Char"/>
    <w:uiPriority w:val="9"/>
    <w:qFormat/>
    <w:rsid w:val="57F9F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57F9F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57F9F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57F9F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57F9F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57F9F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57F9F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57F9F353"/>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57F9F353"/>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57F9F353"/>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57F9F353"/>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57F9F353"/>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57F9F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57F9F353"/>
    <w:pPr>
      <w:tabs>
        <w:tab w:val="center" w:pos="4680"/>
        <w:tab w:val="right" w:pos="9360"/>
      </w:tabs>
      <w:spacing w:after="0" w:line="240" w:lineRule="auto"/>
    </w:pPr>
  </w:style>
  <w:style w:type="paragraph" w:styleId="Footer">
    <w:name w:val="footer"/>
    <w:basedOn w:val="Normal"/>
    <w:uiPriority w:val="99"/>
    <w:unhideWhenUsed/>
    <w:rsid w:val="57F9F35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9394E"/>
    <w:pPr>
      <w:ind w:left="720"/>
      <w:contextualSpacing/>
    </w:pPr>
  </w:style>
  <w:style w:type="paragraph" w:styleId="TOCHeading">
    <w:name w:val="TOC Heading"/>
    <w:basedOn w:val="Heading1"/>
    <w:next w:val="Normal"/>
    <w:uiPriority w:val="39"/>
    <w:unhideWhenUsed/>
    <w:qFormat/>
    <w:rsid w:val="00631E9B"/>
    <w:pPr>
      <w:spacing w:before="240" w:after="0" w:line="259" w:lineRule="auto"/>
      <w:outlineLvl w:val="9"/>
    </w:pPr>
    <w:rPr>
      <w:sz w:val="32"/>
      <w:szCs w:val="32"/>
      <w:lang w:eastAsia="en-GB"/>
    </w:rPr>
  </w:style>
  <w:style w:type="paragraph" w:styleId="NormalWeb">
    <w:name w:val="Normal (Web)"/>
    <w:basedOn w:val="Normal"/>
    <w:uiPriority w:val="99"/>
    <w:semiHidden/>
    <w:unhideWhenUsed/>
    <w:rsid w:val="00697A6F"/>
    <w:pPr>
      <w:spacing w:before="100" w:beforeAutospacing="1" w:after="100" w:afterAutospacing="1" w:line="240" w:lineRule="auto"/>
    </w:pPr>
    <w:rPr>
      <w:rFonts w:ascii="Times New Roman" w:hAnsi="Times New Roman" w:cs="Times New Roman"/>
      <w:lang w:eastAsia="en-GB"/>
    </w:rPr>
  </w:style>
  <w:style w:type="character" w:styleId="Hyperlink">
    <w:name w:val="Hyperlink"/>
    <w:basedOn w:val="DefaultParagraphFont"/>
    <w:uiPriority w:val="99"/>
    <w:unhideWhenUsed/>
    <w:rsid w:val="00697A6F"/>
    <w:rPr>
      <w:color w:val="0000FF"/>
      <w:u w:val="single"/>
    </w:rPr>
  </w:style>
  <w:style w:type="character" w:styleId="PlaceholderText">
    <w:name w:val="Placeholder Text"/>
    <w:basedOn w:val="DefaultParagraphFont"/>
    <w:uiPriority w:val="99"/>
    <w:semiHidden/>
    <w:rsid w:val="00E92AC5"/>
    <w:rPr>
      <w:color w:val="666666"/>
    </w:rPr>
  </w:style>
  <w:style w:type="paragraph" w:styleId="Caption">
    <w:name w:val="caption"/>
    <w:basedOn w:val="Normal"/>
    <w:next w:val="Normal"/>
    <w:uiPriority w:val="35"/>
    <w:unhideWhenUsed/>
    <w:qFormat/>
    <w:rsid w:val="007A4FA4"/>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1702EC"/>
  </w:style>
  <w:style w:type="character" w:styleId="UnresolvedMention">
    <w:name w:val="Unresolved Mention"/>
    <w:basedOn w:val="DefaultParagraphFont"/>
    <w:uiPriority w:val="99"/>
    <w:semiHidden/>
    <w:unhideWhenUsed/>
    <w:rsid w:val="00015C43"/>
    <w:rPr>
      <w:color w:val="605E5C"/>
      <w:shd w:val="clear" w:color="auto" w:fill="E1DFDD"/>
    </w:rPr>
  </w:style>
  <w:style w:type="character" w:styleId="FootnoteReference">
    <w:name w:val="footnote reference"/>
    <w:basedOn w:val="DefaultParagraphFont"/>
    <w:uiPriority w:val="99"/>
    <w:semiHidden/>
    <w:unhideWhenUsed/>
    <w:rsid w:val="009E66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3492">
      <w:bodyDiv w:val="1"/>
      <w:marLeft w:val="0"/>
      <w:marRight w:val="0"/>
      <w:marTop w:val="0"/>
      <w:marBottom w:val="0"/>
      <w:divBdr>
        <w:top w:val="none" w:sz="0" w:space="0" w:color="auto"/>
        <w:left w:val="none" w:sz="0" w:space="0" w:color="auto"/>
        <w:bottom w:val="none" w:sz="0" w:space="0" w:color="auto"/>
        <w:right w:val="none" w:sz="0" w:space="0" w:color="auto"/>
      </w:divBdr>
    </w:div>
    <w:div w:id="57559888">
      <w:bodyDiv w:val="1"/>
      <w:marLeft w:val="0"/>
      <w:marRight w:val="0"/>
      <w:marTop w:val="0"/>
      <w:marBottom w:val="0"/>
      <w:divBdr>
        <w:top w:val="none" w:sz="0" w:space="0" w:color="auto"/>
        <w:left w:val="none" w:sz="0" w:space="0" w:color="auto"/>
        <w:bottom w:val="none" w:sz="0" w:space="0" w:color="auto"/>
        <w:right w:val="none" w:sz="0" w:space="0" w:color="auto"/>
      </w:divBdr>
    </w:div>
    <w:div w:id="60955051">
      <w:bodyDiv w:val="1"/>
      <w:marLeft w:val="0"/>
      <w:marRight w:val="0"/>
      <w:marTop w:val="0"/>
      <w:marBottom w:val="0"/>
      <w:divBdr>
        <w:top w:val="none" w:sz="0" w:space="0" w:color="auto"/>
        <w:left w:val="none" w:sz="0" w:space="0" w:color="auto"/>
        <w:bottom w:val="none" w:sz="0" w:space="0" w:color="auto"/>
        <w:right w:val="none" w:sz="0" w:space="0" w:color="auto"/>
      </w:divBdr>
    </w:div>
    <w:div w:id="62920435">
      <w:bodyDiv w:val="1"/>
      <w:marLeft w:val="0"/>
      <w:marRight w:val="0"/>
      <w:marTop w:val="0"/>
      <w:marBottom w:val="0"/>
      <w:divBdr>
        <w:top w:val="none" w:sz="0" w:space="0" w:color="auto"/>
        <w:left w:val="none" w:sz="0" w:space="0" w:color="auto"/>
        <w:bottom w:val="none" w:sz="0" w:space="0" w:color="auto"/>
        <w:right w:val="none" w:sz="0" w:space="0" w:color="auto"/>
      </w:divBdr>
    </w:div>
    <w:div w:id="92164829">
      <w:bodyDiv w:val="1"/>
      <w:marLeft w:val="0"/>
      <w:marRight w:val="0"/>
      <w:marTop w:val="0"/>
      <w:marBottom w:val="0"/>
      <w:divBdr>
        <w:top w:val="none" w:sz="0" w:space="0" w:color="auto"/>
        <w:left w:val="none" w:sz="0" w:space="0" w:color="auto"/>
        <w:bottom w:val="none" w:sz="0" w:space="0" w:color="auto"/>
        <w:right w:val="none" w:sz="0" w:space="0" w:color="auto"/>
      </w:divBdr>
    </w:div>
    <w:div w:id="157621384">
      <w:bodyDiv w:val="1"/>
      <w:marLeft w:val="0"/>
      <w:marRight w:val="0"/>
      <w:marTop w:val="0"/>
      <w:marBottom w:val="0"/>
      <w:divBdr>
        <w:top w:val="none" w:sz="0" w:space="0" w:color="auto"/>
        <w:left w:val="none" w:sz="0" w:space="0" w:color="auto"/>
        <w:bottom w:val="none" w:sz="0" w:space="0" w:color="auto"/>
        <w:right w:val="none" w:sz="0" w:space="0" w:color="auto"/>
      </w:divBdr>
    </w:div>
    <w:div w:id="220289231">
      <w:bodyDiv w:val="1"/>
      <w:marLeft w:val="0"/>
      <w:marRight w:val="0"/>
      <w:marTop w:val="0"/>
      <w:marBottom w:val="0"/>
      <w:divBdr>
        <w:top w:val="none" w:sz="0" w:space="0" w:color="auto"/>
        <w:left w:val="none" w:sz="0" w:space="0" w:color="auto"/>
        <w:bottom w:val="none" w:sz="0" w:space="0" w:color="auto"/>
        <w:right w:val="none" w:sz="0" w:space="0" w:color="auto"/>
      </w:divBdr>
    </w:div>
    <w:div w:id="274292666">
      <w:bodyDiv w:val="1"/>
      <w:marLeft w:val="0"/>
      <w:marRight w:val="0"/>
      <w:marTop w:val="0"/>
      <w:marBottom w:val="0"/>
      <w:divBdr>
        <w:top w:val="none" w:sz="0" w:space="0" w:color="auto"/>
        <w:left w:val="none" w:sz="0" w:space="0" w:color="auto"/>
        <w:bottom w:val="none" w:sz="0" w:space="0" w:color="auto"/>
        <w:right w:val="none" w:sz="0" w:space="0" w:color="auto"/>
      </w:divBdr>
    </w:div>
    <w:div w:id="289744196">
      <w:bodyDiv w:val="1"/>
      <w:marLeft w:val="0"/>
      <w:marRight w:val="0"/>
      <w:marTop w:val="0"/>
      <w:marBottom w:val="0"/>
      <w:divBdr>
        <w:top w:val="none" w:sz="0" w:space="0" w:color="auto"/>
        <w:left w:val="none" w:sz="0" w:space="0" w:color="auto"/>
        <w:bottom w:val="none" w:sz="0" w:space="0" w:color="auto"/>
        <w:right w:val="none" w:sz="0" w:space="0" w:color="auto"/>
      </w:divBdr>
    </w:div>
    <w:div w:id="407458386">
      <w:bodyDiv w:val="1"/>
      <w:marLeft w:val="0"/>
      <w:marRight w:val="0"/>
      <w:marTop w:val="0"/>
      <w:marBottom w:val="0"/>
      <w:divBdr>
        <w:top w:val="none" w:sz="0" w:space="0" w:color="auto"/>
        <w:left w:val="none" w:sz="0" w:space="0" w:color="auto"/>
        <w:bottom w:val="none" w:sz="0" w:space="0" w:color="auto"/>
        <w:right w:val="none" w:sz="0" w:space="0" w:color="auto"/>
      </w:divBdr>
    </w:div>
    <w:div w:id="484975451">
      <w:bodyDiv w:val="1"/>
      <w:marLeft w:val="0"/>
      <w:marRight w:val="0"/>
      <w:marTop w:val="0"/>
      <w:marBottom w:val="0"/>
      <w:divBdr>
        <w:top w:val="none" w:sz="0" w:space="0" w:color="auto"/>
        <w:left w:val="none" w:sz="0" w:space="0" w:color="auto"/>
        <w:bottom w:val="none" w:sz="0" w:space="0" w:color="auto"/>
        <w:right w:val="none" w:sz="0" w:space="0" w:color="auto"/>
      </w:divBdr>
    </w:div>
    <w:div w:id="519315058">
      <w:bodyDiv w:val="1"/>
      <w:marLeft w:val="0"/>
      <w:marRight w:val="0"/>
      <w:marTop w:val="0"/>
      <w:marBottom w:val="0"/>
      <w:divBdr>
        <w:top w:val="none" w:sz="0" w:space="0" w:color="auto"/>
        <w:left w:val="none" w:sz="0" w:space="0" w:color="auto"/>
        <w:bottom w:val="none" w:sz="0" w:space="0" w:color="auto"/>
        <w:right w:val="none" w:sz="0" w:space="0" w:color="auto"/>
      </w:divBdr>
    </w:div>
    <w:div w:id="523059191">
      <w:bodyDiv w:val="1"/>
      <w:marLeft w:val="0"/>
      <w:marRight w:val="0"/>
      <w:marTop w:val="0"/>
      <w:marBottom w:val="0"/>
      <w:divBdr>
        <w:top w:val="none" w:sz="0" w:space="0" w:color="auto"/>
        <w:left w:val="none" w:sz="0" w:space="0" w:color="auto"/>
        <w:bottom w:val="none" w:sz="0" w:space="0" w:color="auto"/>
        <w:right w:val="none" w:sz="0" w:space="0" w:color="auto"/>
      </w:divBdr>
    </w:div>
    <w:div w:id="542909835">
      <w:bodyDiv w:val="1"/>
      <w:marLeft w:val="0"/>
      <w:marRight w:val="0"/>
      <w:marTop w:val="0"/>
      <w:marBottom w:val="0"/>
      <w:divBdr>
        <w:top w:val="none" w:sz="0" w:space="0" w:color="auto"/>
        <w:left w:val="none" w:sz="0" w:space="0" w:color="auto"/>
        <w:bottom w:val="none" w:sz="0" w:space="0" w:color="auto"/>
        <w:right w:val="none" w:sz="0" w:space="0" w:color="auto"/>
      </w:divBdr>
    </w:div>
    <w:div w:id="548610571">
      <w:bodyDiv w:val="1"/>
      <w:marLeft w:val="0"/>
      <w:marRight w:val="0"/>
      <w:marTop w:val="0"/>
      <w:marBottom w:val="0"/>
      <w:divBdr>
        <w:top w:val="none" w:sz="0" w:space="0" w:color="auto"/>
        <w:left w:val="none" w:sz="0" w:space="0" w:color="auto"/>
        <w:bottom w:val="none" w:sz="0" w:space="0" w:color="auto"/>
        <w:right w:val="none" w:sz="0" w:space="0" w:color="auto"/>
      </w:divBdr>
    </w:div>
    <w:div w:id="592475972">
      <w:bodyDiv w:val="1"/>
      <w:marLeft w:val="0"/>
      <w:marRight w:val="0"/>
      <w:marTop w:val="0"/>
      <w:marBottom w:val="0"/>
      <w:divBdr>
        <w:top w:val="none" w:sz="0" w:space="0" w:color="auto"/>
        <w:left w:val="none" w:sz="0" w:space="0" w:color="auto"/>
        <w:bottom w:val="none" w:sz="0" w:space="0" w:color="auto"/>
        <w:right w:val="none" w:sz="0" w:space="0" w:color="auto"/>
      </w:divBdr>
    </w:div>
    <w:div w:id="621033207">
      <w:bodyDiv w:val="1"/>
      <w:marLeft w:val="0"/>
      <w:marRight w:val="0"/>
      <w:marTop w:val="0"/>
      <w:marBottom w:val="0"/>
      <w:divBdr>
        <w:top w:val="none" w:sz="0" w:space="0" w:color="auto"/>
        <w:left w:val="none" w:sz="0" w:space="0" w:color="auto"/>
        <w:bottom w:val="none" w:sz="0" w:space="0" w:color="auto"/>
        <w:right w:val="none" w:sz="0" w:space="0" w:color="auto"/>
      </w:divBdr>
    </w:div>
    <w:div w:id="677122322">
      <w:bodyDiv w:val="1"/>
      <w:marLeft w:val="0"/>
      <w:marRight w:val="0"/>
      <w:marTop w:val="0"/>
      <w:marBottom w:val="0"/>
      <w:divBdr>
        <w:top w:val="none" w:sz="0" w:space="0" w:color="auto"/>
        <w:left w:val="none" w:sz="0" w:space="0" w:color="auto"/>
        <w:bottom w:val="none" w:sz="0" w:space="0" w:color="auto"/>
        <w:right w:val="none" w:sz="0" w:space="0" w:color="auto"/>
      </w:divBdr>
    </w:div>
    <w:div w:id="677581384">
      <w:bodyDiv w:val="1"/>
      <w:marLeft w:val="0"/>
      <w:marRight w:val="0"/>
      <w:marTop w:val="0"/>
      <w:marBottom w:val="0"/>
      <w:divBdr>
        <w:top w:val="none" w:sz="0" w:space="0" w:color="auto"/>
        <w:left w:val="none" w:sz="0" w:space="0" w:color="auto"/>
        <w:bottom w:val="none" w:sz="0" w:space="0" w:color="auto"/>
        <w:right w:val="none" w:sz="0" w:space="0" w:color="auto"/>
      </w:divBdr>
    </w:div>
    <w:div w:id="720832815">
      <w:bodyDiv w:val="1"/>
      <w:marLeft w:val="0"/>
      <w:marRight w:val="0"/>
      <w:marTop w:val="0"/>
      <w:marBottom w:val="0"/>
      <w:divBdr>
        <w:top w:val="none" w:sz="0" w:space="0" w:color="auto"/>
        <w:left w:val="none" w:sz="0" w:space="0" w:color="auto"/>
        <w:bottom w:val="none" w:sz="0" w:space="0" w:color="auto"/>
        <w:right w:val="none" w:sz="0" w:space="0" w:color="auto"/>
      </w:divBdr>
    </w:div>
    <w:div w:id="742139306">
      <w:bodyDiv w:val="1"/>
      <w:marLeft w:val="0"/>
      <w:marRight w:val="0"/>
      <w:marTop w:val="0"/>
      <w:marBottom w:val="0"/>
      <w:divBdr>
        <w:top w:val="none" w:sz="0" w:space="0" w:color="auto"/>
        <w:left w:val="none" w:sz="0" w:space="0" w:color="auto"/>
        <w:bottom w:val="none" w:sz="0" w:space="0" w:color="auto"/>
        <w:right w:val="none" w:sz="0" w:space="0" w:color="auto"/>
      </w:divBdr>
    </w:div>
    <w:div w:id="846289457">
      <w:bodyDiv w:val="1"/>
      <w:marLeft w:val="0"/>
      <w:marRight w:val="0"/>
      <w:marTop w:val="0"/>
      <w:marBottom w:val="0"/>
      <w:divBdr>
        <w:top w:val="none" w:sz="0" w:space="0" w:color="auto"/>
        <w:left w:val="none" w:sz="0" w:space="0" w:color="auto"/>
        <w:bottom w:val="none" w:sz="0" w:space="0" w:color="auto"/>
        <w:right w:val="none" w:sz="0" w:space="0" w:color="auto"/>
      </w:divBdr>
    </w:div>
    <w:div w:id="865362524">
      <w:bodyDiv w:val="1"/>
      <w:marLeft w:val="0"/>
      <w:marRight w:val="0"/>
      <w:marTop w:val="0"/>
      <w:marBottom w:val="0"/>
      <w:divBdr>
        <w:top w:val="none" w:sz="0" w:space="0" w:color="auto"/>
        <w:left w:val="none" w:sz="0" w:space="0" w:color="auto"/>
        <w:bottom w:val="none" w:sz="0" w:space="0" w:color="auto"/>
        <w:right w:val="none" w:sz="0" w:space="0" w:color="auto"/>
      </w:divBdr>
    </w:div>
    <w:div w:id="880288812">
      <w:bodyDiv w:val="1"/>
      <w:marLeft w:val="0"/>
      <w:marRight w:val="0"/>
      <w:marTop w:val="0"/>
      <w:marBottom w:val="0"/>
      <w:divBdr>
        <w:top w:val="none" w:sz="0" w:space="0" w:color="auto"/>
        <w:left w:val="none" w:sz="0" w:space="0" w:color="auto"/>
        <w:bottom w:val="none" w:sz="0" w:space="0" w:color="auto"/>
        <w:right w:val="none" w:sz="0" w:space="0" w:color="auto"/>
      </w:divBdr>
    </w:div>
    <w:div w:id="953288410">
      <w:bodyDiv w:val="1"/>
      <w:marLeft w:val="0"/>
      <w:marRight w:val="0"/>
      <w:marTop w:val="0"/>
      <w:marBottom w:val="0"/>
      <w:divBdr>
        <w:top w:val="none" w:sz="0" w:space="0" w:color="auto"/>
        <w:left w:val="none" w:sz="0" w:space="0" w:color="auto"/>
        <w:bottom w:val="none" w:sz="0" w:space="0" w:color="auto"/>
        <w:right w:val="none" w:sz="0" w:space="0" w:color="auto"/>
      </w:divBdr>
    </w:div>
    <w:div w:id="1005287668">
      <w:bodyDiv w:val="1"/>
      <w:marLeft w:val="0"/>
      <w:marRight w:val="0"/>
      <w:marTop w:val="0"/>
      <w:marBottom w:val="0"/>
      <w:divBdr>
        <w:top w:val="none" w:sz="0" w:space="0" w:color="auto"/>
        <w:left w:val="none" w:sz="0" w:space="0" w:color="auto"/>
        <w:bottom w:val="none" w:sz="0" w:space="0" w:color="auto"/>
        <w:right w:val="none" w:sz="0" w:space="0" w:color="auto"/>
      </w:divBdr>
    </w:div>
    <w:div w:id="1188757686">
      <w:bodyDiv w:val="1"/>
      <w:marLeft w:val="0"/>
      <w:marRight w:val="0"/>
      <w:marTop w:val="0"/>
      <w:marBottom w:val="0"/>
      <w:divBdr>
        <w:top w:val="none" w:sz="0" w:space="0" w:color="auto"/>
        <w:left w:val="none" w:sz="0" w:space="0" w:color="auto"/>
        <w:bottom w:val="none" w:sz="0" w:space="0" w:color="auto"/>
        <w:right w:val="none" w:sz="0" w:space="0" w:color="auto"/>
      </w:divBdr>
    </w:div>
    <w:div w:id="1233077438">
      <w:bodyDiv w:val="1"/>
      <w:marLeft w:val="0"/>
      <w:marRight w:val="0"/>
      <w:marTop w:val="0"/>
      <w:marBottom w:val="0"/>
      <w:divBdr>
        <w:top w:val="none" w:sz="0" w:space="0" w:color="auto"/>
        <w:left w:val="none" w:sz="0" w:space="0" w:color="auto"/>
        <w:bottom w:val="none" w:sz="0" w:space="0" w:color="auto"/>
        <w:right w:val="none" w:sz="0" w:space="0" w:color="auto"/>
      </w:divBdr>
    </w:div>
    <w:div w:id="1234584405">
      <w:bodyDiv w:val="1"/>
      <w:marLeft w:val="0"/>
      <w:marRight w:val="0"/>
      <w:marTop w:val="0"/>
      <w:marBottom w:val="0"/>
      <w:divBdr>
        <w:top w:val="none" w:sz="0" w:space="0" w:color="auto"/>
        <w:left w:val="none" w:sz="0" w:space="0" w:color="auto"/>
        <w:bottom w:val="none" w:sz="0" w:space="0" w:color="auto"/>
        <w:right w:val="none" w:sz="0" w:space="0" w:color="auto"/>
      </w:divBdr>
    </w:div>
    <w:div w:id="1336573201">
      <w:bodyDiv w:val="1"/>
      <w:marLeft w:val="0"/>
      <w:marRight w:val="0"/>
      <w:marTop w:val="0"/>
      <w:marBottom w:val="0"/>
      <w:divBdr>
        <w:top w:val="none" w:sz="0" w:space="0" w:color="auto"/>
        <w:left w:val="none" w:sz="0" w:space="0" w:color="auto"/>
        <w:bottom w:val="none" w:sz="0" w:space="0" w:color="auto"/>
        <w:right w:val="none" w:sz="0" w:space="0" w:color="auto"/>
      </w:divBdr>
    </w:div>
    <w:div w:id="1383556298">
      <w:bodyDiv w:val="1"/>
      <w:marLeft w:val="0"/>
      <w:marRight w:val="0"/>
      <w:marTop w:val="0"/>
      <w:marBottom w:val="0"/>
      <w:divBdr>
        <w:top w:val="none" w:sz="0" w:space="0" w:color="auto"/>
        <w:left w:val="none" w:sz="0" w:space="0" w:color="auto"/>
        <w:bottom w:val="none" w:sz="0" w:space="0" w:color="auto"/>
        <w:right w:val="none" w:sz="0" w:space="0" w:color="auto"/>
      </w:divBdr>
    </w:div>
    <w:div w:id="1531185370">
      <w:bodyDiv w:val="1"/>
      <w:marLeft w:val="0"/>
      <w:marRight w:val="0"/>
      <w:marTop w:val="0"/>
      <w:marBottom w:val="0"/>
      <w:divBdr>
        <w:top w:val="none" w:sz="0" w:space="0" w:color="auto"/>
        <w:left w:val="none" w:sz="0" w:space="0" w:color="auto"/>
        <w:bottom w:val="none" w:sz="0" w:space="0" w:color="auto"/>
        <w:right w:val="none" w:sz="0" w:space="0" w:color="auto"/>
      </w:divBdr>
      <w:divsChild>
        <w:div w:id="230776350">
          <w:marLeft w:val="0"/>
          <w:marRight w:val="0"/>
          <w:marTop w:val="0"/>
          <w:marBottom w:val="0"/>
          <w:divBdr>
            <w:top w:val="none" w:sz="0" w:space="0" w:color="auto"/>
            <w:left w:val="none" w:sz="0" w:space="0" w:color="auto"/>
            <w:bottom w:val="none" w:sz="0" w:space="0" w:color="auto"/>
            <w:right w:val="none" w:sz="0" w:space="0" w:color="auto"/>
          </w:divBdr>
          <w:divsChild>
            <w:div w:id="83497061">
              <w:marLeft w:val="0"/>
              <w:marRight w:val="0"/>
              <w:marTop w:val="0"/>
              <w:marBottom w:val="0"/>
              <w:divBdr>
                <w:top w:val="none" w:sz="0" w:space="0" w:color="auto"/>
                <w:left w:val="none" w:sz="0" w:space="0" w:color="auto"/>
                <w:bottom w:val="none" w:sz="0" w:space="0" w:color="auto"/>
                <w:right w:val="none" w:sz="0" w:space="0" w:color="auto"/>
              </w:divBdr>
              <w:divsChild>
                <w:div w:id="51392535">
                  <w:marLeft w:val="0"/>
                  <w:marRight w:val="0"/>
                  <w:marTop w:val="0"/>
                  <w:marBottom w:val="0"/>
                  <w:divBdr>
                    <w:top w:val="none" w:sz="0" w:space="0" w:color="auto"/>
                    <w:left w:val="none" w:sz="0" w:space="0" w:color="auto"/>
                    <w:bottom w:val="none" w:sz="0" w:space="0" w:color="auto"/>
                    <w:right w:val="none" w:sz="0" w:space="0" w:color="auto"/>
                  </w:divBdr>
                  <w:divsChild>
                    <w:div w:id="798840975">
                      <w:marLeft w:val="0"/>
                      <w:marRight w:val="0"/>
                      <w:marTop w:val="0"/>
                      <w:marBottom w:val="0"/>
                      <w:divBdr>
                        <w:top w:val="none" w:sz="0" w:space="0" w:color="auto"/>
                        <w:left w:val="none" w:sz="0" w:space="0" w:color="auto"/>
                        <w:bottom w:val="none" w:sz="0" w:space="0" w:color="auto"/>
                        <w:right w:val="none" w:sz="0" w:space="0" w:color="auto"/>
                      </w:divBdr>
                      <w:divsChild>
                        <w:div w:id="1227104239">
                          <w:marLeft w:val="0"/>
                          <w:marRight w:val="0"/>
                          <w:marTop w:val="0"/>
                          <w:marBottom w:val="0"/>
                          <w:divBdr>
                            <w:top w:val="none" w:sz="0" w:space="0" w:color="auto"/>
                            <w:left w:val="none" w:sz="0" w:space="0" w:color="auto"/>
                            <w:bottom w:val="none" w:sz="0" w:space="0" w:color="auto"/>
                            <w:right w:val="none" w:sz="0" w:space="0" w:color="auto"/>
                          </w:divBdr>
                          <w:divsChild>
                            <w:div w:id="1473055079">
                              <w:marLeft w:val="0"/>
                              <w:marRight w:val="0"/>
                              <w:marTop w:val="0"/>
                              <w:marBottom w:val="0"/>
                              <w:divBdr>
                                <w:top w:val="none" w:sz="0" w:space="0" w:color="auto"/>
                                <w:left w:val="none" w:sz="0" w:space="0" w:color="auto"/>
                                <w:bottom w:val="none" w:sz="0" w:space="0" w:color="auto"/>
                                <w:right w:val="none" w:sz="0" w:space="0" w:color="auto"/>
                              </w:divBdr>
                              <w:divsChild>
                                <w:div w:id="151794760">
                                  <w:marLeft w:val="0"/>
                                  <w:marRight w:val="0"/>
                                  <w:marTop w:val="0"/>
                                  <w:marBottom w:val="0"/>
                                  <w:divBdr>
                                    <w:top w:val="none" w:sz="0" w:space="0" w:color="auto"/>
                                    <w:left w:val="none" w:sz="0" w:space="0" w:color="auto"/>
                                    <w:bottom w:val="none" w:sz="0" w:space="0" w:color="auto"/>
                                    <w:right w:val="none" w:sz="0" w:space="0" w:color="auto"/>
                                  </w:divBdr>
                                  <w:divsChild>
                                    <w:div w:id="1103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264613">
      <w:bodyDiv w:val="1"/>
      <w:marLeft w:val="0"/>
      <w:marRight w:val="0"/>
      <w:marTop w:val="0"/>
      <w:marBottom w:val="0"/>
      <w:divBdr>
        <w:top w:val="none" w:sz="0" w:space="0" w:color="auto"/>
        <w:left w:val="none" w:sz="0" w:space="0" w:color="auto"/>
        <w:bottom w:val="none" w:sz="0" w:space="0" w:color="auto"/>
        <w:right w:val="none" w:sz="0" w:space="0" w:color="auto"/>
      </w:divBdr>
    </w:div>
    <w:div w:id="1725257767">
      <w:bodyDiv w:val="1"/>
      <w:marLeft w:val="0"/>
      <w:marRight w:val="0"/>
      <w:marTop w:val="0"/>
      <w:marBottom w:val="0"/>
      <w:divBdr>
        <w:top w:val="none" w:sz="0" w:space="0" w:color="auto"/>
        <w:left w:val="none" w:sz="0" w:space="0" w:color="auto"/>
        <w:bottom w:val="none" w:sz="0" w:space="0" w:color="auto"/>
        <w:right w:val="none" w:sz="0" w:space="0" w:color="auto"/>
      </w:divBdr>
    </w:div>
    <w:div w:id="1786079844">
      <w:bodyDiv w:val="1"/>
      <w:marLeft w:val="0"/>
      <w:marRight w:val="0"/>
      <w:marTop w:val="0"/>
      <w:marBottom w:val="0"/>
      <w:divBdr>
        <w:top w:val="none" w:sz="0" w:space="0" w:color="auto"/>
        <w:left w:val="none" w:sz="0" w:space="0" w:color="auto"/>
        <w:bottom w:val="none" w:sz="0" w:space="0" w:color="auto"/>
        <w:right w:val="none" w:sz="0" w:space="0" w:color="auto"/>
      </w:divBdr>
      <w:divsChild>
        <w:div w:id="665479582">
          <w:marLeft w:val="0"/>
          <w:marRight w:val="0"/>
          <w:marTop w:val="0"/>
          <w:marBottom w:val="0"/>
          <w:divBdr>
            <w:top w:val="none" w:sz="0" w:space="0" w:color="auto"/>
            <w:left w:val="none" w:sz="0" w:space="0" w:color="auto"/>
            <w:bottom w:val="none" w:sz="0" w:space="0" w:color="auto"/>
            <w:right w:val="none" w:sz="0" w:space="0" w:color="auto"/>
          </w:divBdr>
          <w:divsChild>
            <w:div w:id="2088653581">
              <w:marLeft w:val="0"/>
              <w:marRight w:val="0"/>
              <w:marTop w:val="0"/>
              <w:marBottom w:val="0"/>
              <w:divBdr>
                <w:top w:val="none" w:sz="0" w:space="0" w:color="auto"/>
                <w:left w:val="none" w:sz="0" w:space="0" w:color="auto"/>
                <w:bottom w:val="none" w:sz="0" w:space="0" w:color="auto"/>
                <w:right w:val="none" w:sz="0" w:space="0" w:color="auto"/>
              </w:divBdr>
              <w:divsChild>
                <w:div w:id="1650865903">
                  <w:marLeft w:val="0"/>
                  <w:marRight w:val="0"/>
                  <w:marTop w:val="0"/>
                  <w:marBottom w:val="0"/>
                  <w:divBdr>
                    <w:top w:val="none" w:sz="0" w:space="0" w:color="auto"/>
                    <w:left w:val="none" w:sz="0" w:space="0" w:color="auto"/>
                    <w:bottom w:val="none" w:sz="0" w:space="0" w:color="auto"/>
                    <w:right w:val="none" w:sz="0" w:space="0" w:color="auto"/>
                  </w:divBdr>
                  <w:divsChild>
                    <w:div w:id="953559849">
                      <w:marLeft w:val="0"/>
                      <w:marRight w:val="0"/>
                      <w:marTop w:val="0"/>
                      <w:marBottom w:val="0"/>
                      <w:divBdr>
                        <w:top w:val="none" w:sz="0" w:space="0" w:color="auto"/>
                        <w:left w:val="none" w:sz="0" w:space="0" w:color="auto"/>
                        <w:bottom w:val="none" w:sz="0" w:space="0" w:color="auto"/>
                        <w:right w:val="none" w:sz="0" w:space="0" w:color="auto"/>
                      </w:divBdr>
                      <w:divsChild>
                        <w:div w:id="1112631031">
                          <w:marLeft w:val="0"/>
                          <w:marRight w:val="0"/>
                          <w:marTop w:val="0"/>
                          <w:marBottom w:val="0"/>
                          <w:divBdr>
                            <w:top w:val="none" w:sz="0" w:space="0" w:color="auto"/>
                            <w:left w:val="none" w:sz="0" w:space="0" w:color="auto"/>
                            <w:bottom w:val="none" w:sz="0" w:space="0" w:color="auto"/>
                            <w:right w:val="none" w:sz="0" w:space="0" w:color="auto"/>
                          </w:divBdr>
                          <w:divsChild>
                            <w:div w:id="1514226050">
                              <w:marLeft w:val="0"/>
                              <w:marRight w:val="0"/>
                              <w:marTop w:val="0"/>
                              <w:marBottom w:val="0"/>
                              <w:divBdr>
                                <w:top w:val="none" w:sz="0" w:space="0" w:color="auto"/>
                                <w:left w:val="none" w:sz="0" w:space="0" w:color="auto"/>
                                <w:bottom w:val="none" w:sz="0" w:space="0" w:color="auto"/>
                                <w:right w:val="none" w:sz="0" w:space="0" w:color="auto"/>
                              </w:divBdr>
                              <w:divsChild>
                                <w:div w:id="1196966435">
                                  <w:marLeft w:val="0"/>
                                  <w:marRight w:val="0"/>
                                  <w:marTop w:val="0"/>
                                  <w:marBottom w:val="0"/>
                                  <w:divBdr>
                                    <w:top w:val="none" w:sz="0" w:space="0" w:color="auto"/>
                                    <w:left w:val="none" w:sz="0" w:space="0" w:color="auto"/>
                                    <w:bottom w:val="none" w:sz="0" w:space="0" w:color="auto"/>
                                    <w:right w:val="none" w:sz="0" w:space="0" w:color="auto"/>
                                  </w:divBdr>
                                  <w:divsChild>
                                    <w:div w:id="9799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661794">
      <w:bodyDiv w:val="1"/>
      <w:marLeft w:val="0"/>
      <w:marRight w:val="0"/>
      <w:marTop w:val="0"/>
      <w:marBottom w:val="0"/>
      <w:divBdr>
        <w:top w:val="none" w:sz="0" w:space="0" w:color="auto"/>
        <w:left w:val="none" w:sz="0" w:space="0" w:color="auto"/>
        <w:bottom w:val="none" w:sz="0" w:space="0" w:color="auto"/>
        <w:right w:val="none" w:sz="0" w:space="0" w:color="auto"/>
      </w:divBdr>
    </w:div>
    <w:div w:id="209874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Aoi23</b:Tag>
    <b:SourceType>InternetSite</b:SourceType>
    <b:Guid>{E2523C97-1F22-43E0-A7A1-B4D53E51F777}</b:Guid>
    <b:Author>
      <b:Author>
        <b:NameList>
          <b:Person>
            <b:Last>Morgan</b:Last>
            <b:First>Aoife</b:First>
          </b:Person>
        </b:NameList>
      </b:Author>
    </b:Author>
    <b:Title>In pictures: Burberry honours heritage in New Bond Street flagship redesign</b:Title>
    <b:InternetSiteTitle>Retail Gazette</b:InternetSiteTitle>
    <b:Year>2023</b:Year>
    <b:URL>https://www.retailgazette.co.uk/blog/2023/06/burberry-bond-street-flagship/</b:URL>
    <b:RefOrder>1</b:RefOrder>
  </b:Source>
</b:Sources>
</file>

<file path=customXml/itemProps1.xml><?xml version="1.0" encoding="utf-8"?>
<ds:datastoreItem xmlns:ds="http://schemas.openxmlformats.org/officeDocument/2006/customXml" ds:itemID="{15B9CFFC-1020-46ED-B997-A4482CC6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3882</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Ellie Cropley</dc:creator>
  <cp:keywords/>
  <dc:description/>
  <cp:lastModifiedBy>Dylan Lunt</cp:lastModifiedBy>
  <cp:revision>2</cp:revision>
  <dcterms:created xsi:type="dcterms:W3CDTF">2025-09-05T12:51:00Z</dcterms:created>
  <dcterms:modified xsi:type="dcterms:W3CDTF">2025-09-05T12:51:00Z</dcterms:modified>
</cp:coreProperties>
</file>