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B2BAF" w14:textId="797D6842" w:rsidR="00931491" w:rsidRPr="00FA1887" w:rsidRDefault="00B754A9" w:rsidP="003B39C9">
      <w:pPr>
        <w:pStyle w:val="ListParagraph"/>
        <w:numPr>
          <w:ilvl w:val="0"/>
          <w:numId w:val="11"/>
        </w:numPr>
        <w:rPr>
          <w:rFonts w:ascii="Times New Roman" w:hAnsi="Times New Roman" w:cs="Times New Roman"/>
          <w:highlight w:val="yellow"/>
        </w:rPr>
      </w:pPr>
      <w:bookmarkStart w:id="0" w:name="_GoBack"/>
      <w:r w:rsidRPr="00FA1887">
        <w:rPr>
          <w:rFonts w:ascii="Times New Roman" w:hAnsi="Times New Roman" w:cs="Times New Roman"/>
          <w:highlight w:val="yellow"/>
        </w:rPr>
        <w:t xml:space="preserve">Remco, can you update your email address within CITI to match the email address in Tufts’ HR feed? The feeds from CITI and HR are matched up in </w:t>
      </w:r>
      <w:proofErr w:type="spellStart"/>
      <w:r w:rsidRPr="00FA1887">
        <w:rPr>
          <w:rFonts w:ascii="Times New Roman" w:hAnsi="Times New Roman" w:cs="Times New Roman"/>
          <w:highlight w:val="yellow"/>
        </w:rPr>
        <w:t>eIRB</w:t>
      </w:r>
      <w:proofErr w:type="spellEnd"/>
      <w:r w:rsidRPr="00FA1887">
        <w:rPr>
          <w:rFonts w:ascii="Times New Roman" w:hAnsi="Times New Roman" w:cs="Times New Roman"/>
          <w:highlight w:val="yellow"/>
        </w:rPr>
        <w:t xml:space="preserve"> to make your training records available in the system, and your records are not populating. The HR feed lists your email address as </w:t>
      </w:r>
      <w:hyperlink r:id="rId5" w:history="1">
        <w:r w:rsidRPr="00FA1887">
          <w:rPr>
            <w:rStyle w:val="Hyperlink"/>
            <w:rFonts w:ascii="Times New Roman" w:hAnsi="Times New Roman" w:cs="Times New Roman"/>
            <w:highlight w:val="yellow"/>
          </w:rPr>
          <w:t>Remco.Chang@tufts.edu</w:t>
        </w:r>
      </w:hyperlink>
      <w:r w:rsidRPr="00FA1887">
        <w:rPr>
          <w:rFonts w:ascii="Times New Roman" w:hAnsi="Times New Roman" w:cs="Times New Roman"/>
          <w:highlight w:val="yellow"/>
        </w:rPr>
        <w:t>.</w:t>
      </w:r>
    </w:p>
    <w:bookmarkEnd w:id="0"/>
    <w:p w14:paraId="5ABA4480" w14:textId="04174638" w:rsidR="00B754A9" w:rsidRPr="003B39C9" w:rsidRDefault="00B754A9" w:rsidP="003B39C9">
      <w:pPr>
        <w:pStyle w:val="ListParagraph"/>
        <w:numPr>
          <w:ilvl w:val="0"/>
          <w:numId w:val="11"/>
        </w:numPr>
        <w:rPr>
          <w:rFonts w:ascii="Times New Roman" w:hAnsi="Times New Roman" w:cs="Times New Roman"/>
        </w:rPr>
      </w:pPr>
      <w:r w:rsidRPr="003B39C9">
        <w:rPr>
          <w:rFonts w:ascii="Times New Roman" w:hAnsi="Times New Roman" w:cs="Times New Roman"/>
        </w:rPr>
        <w:t>Can you please remove Dylan Cashman as the PI Proxy? Students are not eligible to serve as PI Proxies because they are in positions of learning and require faculty advisor oversight. The PI proxy must be someone who would otherwise qualify to be the PI of the study on their own.</w:t>
      </w:r>
    </w:p>
    <w:p w14:paraId="6DF9D7BE" w14:textId="77777777" w:rsidR="004918F8" w:rsidRPr="003B39C9" w:rsidRDefault="00786D2A" w:rsidP="003B39C9">
      <w:pPr>
        <w:pStyle w:val="ListParagraph"/>
        <w:numPr>
          <w:ilvl w:val="0"/>
          <w:numId w:val="11"/>
        </w:numPr>
        <w:rPr>
          <w:rFonts w:ascii="Times New Roman" w:hAnsi="Times New Roman" w:cs="Times New Roman"/>
        </w:rPr>
      </w:pPr>
      <w:r w:rsidRPr="003B39C9">
        <w:rPr>
          <w:rFonts w:ascii="Times New Roman" w:hAnsi="Times New Roman" w:cs="Times New Roman"/>
        </w:rPr>
        <w:t xml:space="preserve">Local Research Locations: </w:t>
      </w:r>
    </w:p>
    <w:p w14:paraId="686E4B58" w14:textId="1D45A166" w:rsidR="00786D2A" w:rsidRPr="00FA1887" w:rsidRDefault="00786D2A" w:rsidP="003B39C9">
      <w:pPr>
        <w:pStyle w:val="ListParagraph"/>
        <w:numPr>
          <w:ilvl w:val="1"/>
          <w:numId w:val="11"/>
        </w:numPr>
        <w:rPr>
          <w:rFonts w:ascii="Times New Roman" w:hAnsi="Times New Roman" w:cs="Times New Roman"/>
          <w:i/>
          <w:iCs/>
        </w:rPr>
      </w:pPr>
      <w:r w:rsidRPr="00FA1887">
        <w:rPr>
          <w:rFonts w:ascii="Times New Roman" w:hAnsi="Times New Roman" w:cs="Times New Roman"/>
          <w:i/>
          <w:iCs/>
        </w:rPr>
        <w:t xml:space="preserve">“Sites” are essentially institutions that are engaged in conducting the research that our IRB will oversee. In this case, there is 1 site: Tufts University. The number of subjects expected to enroll at Tufts sites is </w:t>
      </w:r>
      <w:proofErr w:type="gramStart"/>
      <w:r w:rsidRPr="00FA1887">
        <w:rPr>
          <w:rFonts w:ascii="Times New Roman" w:hAnsi="Times New Roman" w:cs="Times New Roman"/>
          <w:i/>
          <w:iCs/>
        </w:rPr>
        <w:t>all of</w:t>
      </w:r>
      <w:proofErr w:type="gramEnd"/>
      <w:r w:rsidRPr="00FA1887">
        <w:rPr>
          <w:rFonts w:ascii="Times New Roman" w:hAnsi="Times New Roman" w:cs="Times New Roman"/>
          <w:i/>
          <w:iCs/>
        </w:rPr>
        <w:t xml:space="preserve"> the participants you will enroll in this study. Can you update this to match the sample size you quote in the protocol? An upper limit is great!</w:t>
      </w:r>
    </w:p>
    <w:p w14:paraId="0BED90B0" w14:textId="7CE65A0D" w:rsidR="00B754A9" w:rsidRPr="00FA1887" w:rsidRDefault="004918F8" w:rsidP="003B39C9">
      <w:pPr>
        <w:pStyle w:val="ListParagraph"/>
        <w:numPr>
          <w:ilvl w:val="1"/>
          <w:numId w:val="11"/>
        </w:numPr>
        <w:rPr>
          <w:rFonts w:ascii="Times New Roman" w:hAnsi="Times New Roman" w:cs="Times New Roman"/>
          <w:i/>
          <w:iCs/>
        </w:rPr>
      </w:pPr>
      <w:r w:rsidRPr="00FA1887">
        <w:rPr>
          <w:rFonts w:ascii="Times New Roman" w:hAnsi="Times New Roman" w:cs="Times New Roman"/>
          <w:i/>
          <w:iCs/>
        </w:rPr>
        <w:t>“Locations” are the places where the research will take place. From the description in the protocol, t</w:t>
      </w:r>
      <w:r w:rsidR="00786D2A" w:rsidRPr="00FA1887">
        <w:rPr>
          <w:rFonts w:ascii="Times New Roman" w:hAnsi="Times New Roman" w:cs="Times New Roman"/>
          <w:i/>
          <w:iCs/>
        </w:rPr>
        <w:t>he locations of the research</w:t>
      </w:r>
      <w:r w:rsidRPr="00FA1887">
        <w:rPr>
          <w:rFonts w:ascii="Times New Roman" w:hAnsi="Times New Roman" w:cs="Times New Roman"/>
          <w:i/>
          <w:iCs/>
        </w:rPr>
        <w:t xml:space="preserve"> in this study</w:t>
      </w:r>
      <w:r w:rsidR="00786D2A" w:rsidRPr="00FA1887">
        <w:rPr>
          <w:rFonts w:ascii="Times New Roman" w:hAnsi="Times New Roman" w:cs="Times New Roman"/>
          <w:i/>
          <w:iCs/>
        </w:rPr>
        <w:t xml:space="preserve"> are 1) Tufts School of Engineering and 2) Online participation – Reddit and Tufts App (not sure if it has a name you could input here and in the protocol?). Can you add in the online component as a location?</w:t>
      </w:r>
      <w:r w:rsidRPr="00FA1887">
        <w:rPr>
          <w:rFonts w:ascii="Times New Roman" w:hAnsi="Times New Roman" w:cs="Times New Roman"/>
          <w:i/>
          <w:iCs/>
        </w:rPr>
        <w:t xml:space="preserve"> You can write in the information using the second option, rather than searching for the location.</w:t>
      </w:r>
    </w:p>
    <w:p w14:paraId="13AFF5EB" w14:textId="77777777" w:rsidR="00A80F4D" w:rsidRPr="003B39C9" w:rsidRDefault="004918F8" w:rsidP="003B39C9">
      <w:pPr>
        <w:pStyle w:val="ListParagraph"/>
        <w:numPr>
          <w:ilvl w:val="0"/>
          <w:numId w:val="11"/>
        </w:numPr>
        <w:rPr>
          <w:rFonts w:ascii="Times New Roman" w:hAnsi="Times New Roman" w:cs="Times New Roman"/>
        </w:rPr>
      </w:pPr>
      <w:r w:rsidRPr="003B39C9">
        <w:rPr>
          <w:rFonts w:ascii="Times New Roman" w:hAnsi="Times New Roman" w:cs="Times New Roman"/>
        </w:rPr>
        <w:t xml:space="preserve">Protocol: </w:t>
      </w:r>
    </w:p>
    <w:p w14:paraId="70D892D2" w14:textId="6079E3C1" w:rsidR="004918F8" w:rsidRPr="003B39C9" w:rsidRDefault="004918F8" w:rsidP="003B39C9">
      <w:pPr>
        <w:pStyle w:val="ListParagraph"/>
        <w:numPr>
          <w:ilvl w:val="1"/>
          <w:numId w:val="11"/>
        </w:numPr>
        <w:rPr>
          <w:rFonts w:ascii="Times New Roman" w:hAnsi="Times New Roman" w:cs="Times New Roman"/>
        </w:rPr>
      </w:pPr>
      <w:r w:rsidRPr="003B39C9">
        <w:rPr>
          <w:rFonts w:ascii="Times New Roman" w:hAnsi="Times New Roman" w:cs="Times New Roman"/>
        </w:rPr>
        <w:t xml:space="preserve">There are a few revisions to make to the protocol to provide </w:t>
      </w:r>
      <w:r w:rsidR="00A80F4D" w:rsidRPr="003B39C9">
        <w:rPr>
          <w:rFonts w:ascii="Times New Roman" w:hAnsi="Times New Roman" w:cs="Times New Roman"/>
        </w:rPr>
        <w:t>more specific information about how the consent and surveys will be administered. Please provide the platform that will be used and links. Tufts Information Security strongly prefers the use of Qualtrics for surveys.</w:t>
      </w:r>
    </w:p>
    <w:p w14:paraId="3F234379" w14:textId="70233AA8" w:rsidR="00A80F4D" w:rsidRPr="003B39C9" w:rsidRDefault="00A80F4D" w:rsidP="003B39C9">
      <w:pPr>
        <w:pStyle w:val="ListParagraph"/>
        <w:numPr>
          <w:ilvl w:val="1"/>
          <w:numId w:val="11"/>
        </w:numPr>
        <w:rPr>
          <w:rFonts w:ascii="Times New Roman" w:hAnsi="Times New Roman" w:cs="Times New Roman"/>
        </w:rPr>
      </w:pPr>
      <w:r w:rsidRPr="003B39C9">
        <w:rPr>
          <w:rFonts w:ascii="Times New Roman" w:hAnsi="Times New Roman" w:cs="Times New Roman"/>
        </w:rPr>
        <w:t xml:space="preserve">Please provide additional information about the web app used in the study, including a link to the app programmed for this study. Has the Web App been evaluated by Tufts Information Security? If not, please contact them for </w:t>
      </w:r>
    </w:p>
    <w:p w14:paraId="128E2B4E" w14:textId="7CE6A688" w:rsidR="00A80F4D" w:rsidRPr="003B39C9" w:rsidRDefault="00A80F4D" w:rsidP="003B39C9">
      <w:pPr>
        <w:pStyle w:val="ListParagraph"/>
        <w:numPr>
          <w:ilvl w:val="1"/>
          <w:numId w:val="11"/>
        </w:numPr>
        <w:rPr>
          <w:rFonts w:ascii="Times New Roman" w:hAnsi="Times New Roman" w:cs="Times New Roman"/>
        </w:rPr>
      </w:pPr>
      <w:r w:rsidRPr="003B39C9">
        <w:rPr>
          <w:rFonts w:ascii="Times New Roman" w:hAnsi="Times New Roman" w:cs="Times New Roman"/>
        </w:rPr>
        <w:t xml:space="preserve">In the last year, the University has established standards for complying with the European Economic Area (EEA) General Data Protection Regulation (GDPR). Because the </w:t>
      </w:r>
      <w:r w:rsidR="00D67E9A" w:rsidRPr="003B39C9">
        <w:rPr>
          <w:rFonts w:ascii="Times New Roman" w:hAnsi="Times New Roman" w:cs="Times New Roman"/>
        </w:rPr>
        <w:t xml:space="preserve">Reddit </w:t>
      </w:r>
      <w:r w:rsidRPr="003B39C9">
        <w:rPr>
          <w:rFonts w:ascii="Times New Roman" w:hAnsi="Times New Roman" w:cs="Times New Roman"/>
        </w:rPr>
        <w:t>forum has a potentially global audience, it’s possible that people within the EEA could access the survey and web app</w:t>
      </w:r>
      <w:r w:rsidR="00D67E9A" w:rsidRPr="003B39C9">
        <w:rPr>
          <w:rFonts w:ascii="Times New Roman" w:hAnsi="Times New Roman" w:cs="Times New Roman"/>
        </w:rPr>
        <w:t>, which makes the data collected subject to GDPR</w:t>
      </w:r>
      <w:r w:rsidRPr="003B39C9">
        <w:rPr>
          <w:rFonts w:ascii="Times New Roman" w:hAnsi="Times New Roman" w:cs="Times New Roman"/>
        </w:rPr>
        <w:t xml:space="preserve">. There are a few options for </w:t>
      </w:r>
      <w:r w:rsidR="00D67E9A" w:rsidRPr="003B39C9">
        <w:rPr>
          <w:rFonts w:ascii="Times New Roman" w:hAnsi="Times New Roman" w:cs="Times New Roman"/>
        </w:rPr>
        <w:t>dealing with this in your study:</w:t>
      </w:r>
    </w:p>
    <w:p w14:paraId="6C5EDC7B" w14:textId="12CCE730" w:rsidR="00D67E9A" w:rsidRPr="00D229C7" w:rsidRDefault="00D67E9A" w:rsidP="00D67E9A">
      <w:pPr>
        <w:pStyle w:val="ListParagraph"/>
        <w:numPr>
          <w:ilvl w:val="0"/>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 xml:space="preserve">Submit the </w:t>
      </w:r>
      <w:hyperlink r:id="rId6" w:history="1">
        <w:r w:rsidRPr="00D229C7">
          <w:rPr>
            <w:rStyle w:val="Hyperlink"/>
            <w:rFonts w:ascii="Times New Roman" w:eastAsia="Times New Roman" w:hAnsi="Times New Roman" w:cs="Times New Roman"/>
            <w:i/>
            <w:iCs/>
          </w:rPr>
          <w:t>GDPR questionnaire</w:t>
        </w:r>
      </w:hyperlink>
      <w:r w:rsidRPr="00D229C7">
        <w:rPr>
          <w:rFonts w:ascii="Times New Roman" w:eastAsia="Times New Roman" w:hAnsi="Times New Roman" w:cs="Times New Roman"/>
          <w:i/>
          <w:iCs/>
        </w:rPr>
        <w:t xml:space="preserve"> and complete the GDPR ancillary review process; OR</w:t>
      </w:r>
    </w:p>
    <w:p w14:paraId="7781400A" w14:textId="544F479B" w:rsidR="00D67E9A" w:rsidRPr="00D229C7" w:rsidRDefault="00D67E9A" w:rsidP="00D67E9A">
      <w:pPr>
        <w:pStyle w:val="ListParagraph"/>
        <w:numPr>
          <w:ilvl w:val="0"/>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 xml:space="preserve">Eliminate the collection of any identifiers throughout the study. </w:t>
      </w:r>
      <w:r w:rsidR="003B39C9" w:rsidRPr="00D229C7">
        <w:rPr>
          <w:rFonts w:ascii="Times New Roman" w:eastAsia="Times New Roman" w:hAnsi="Times New Roman" w:cs="Times New Roman"/>
          <w:i/>
          <w:iCs/>
        </w:rPr>
        <w:t xml:space="preserve">(Please note: The standard for anonymity is such that the data collected could not be re-identified by </w:t>
      </w:r>
      <w:r w:rsidR="003B39C9" w:rsidRPr="00D229C7">
        <w:rPr>
          <w:rFonts w:ascii="Times New Roman" w:eastAsia="Times New Roman" w:hAnsi="Times New Roman" w:cs="Times New Roman"/>
          <w:i/>
          <w:iCs/>
          <w:u w:val="single"/>
        </w:rPr>
        <w:t>anyone</w:t>
      </w:r>
      <w:r w:rsidR="003B39C9" w:rsidRPr="00D229C7">
        <w:rPr>
          <w:rFonts w:ascii="Times New Roman" w:eastAsia="Times New Roman" w:hAnsi="Times New Roman" w:cs="Times New Roman"/>
          <w:i/>
          <w:iCs/>
        </w:rPr>
        <w:t>, regardless of access to information that could be cross-checked from other sources, or even by the participant themselves.)</w:t>
      </w:r>
    </w:p>
    <w:p w14:paraId="13884EA3" w14:textId="2EFF1A85" w:rsidR="00D67E9A" w:rsidRPr="00D229C7" w:rsidRDefault="00D67E9A" w:rsidP="00D67E9A">
      <w:pPr>
        <w:pStyle w:val="ListParagraph"/>
        <w:numPr>
          <w:ilvl w:val="1"/>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 xml:space="preserve">The use of cookies is considered collection of identifiable data under GDPR because of the use IP addresses. You would need to eliminate the use of cookies to make participation anonymous. </w:t>
      </w:r>
    </w:p>
    <w:p w14:paraId="0E3D4430" w14:textId="3482A889" w:rsidR="00D67E9A" w:rsidRPr="00D229C7" w:rsidRDefault="00D67E9A" w:rsidP="00D67E9A">
      <w:pPr>
        <w:pStyle w:val="ListParagraph"/>
        <w:numPr>
          <w:ilvl w:val="1"/>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 xml:space="preserve">If you use Qualtrics for the consent/survey, make sure the survey is completely anonymous by following the anonymize responses steps in Qualtrics (or complete a similar process for the relevant survey platform): </w:t>
      </w:r>
      <w:hyperlink r:id="rId7" w:anchor="AnonymizingResponses" w:history="1">
        <w:r w:rsidRPr="00D229C7">
          <w:rPr>
            <w:rStyle w:val="Hyperlink"/>
            <w:rFonts w:ascii="Times New Roman" w:eastAsia="Times New Roman" w:hAnsi="Times New Roman" w:cs="Times New Roman"/>
            <w:i/>
            <w:iCs/>
          </w:rPr>
          <w:t>https://www.qualtrics.com/support/survey-platform/survey-module/survey-options/survey-termination/#AnonymizingResponses</w:t>
        </w:r>
      </w:hyperlink>
      <w:r w:rsidRPr="00D229C7">
        <w:rPr>
          <w:rFonts w:ascii="Times New Roman" w:eastAsia="Times New Roman" w:hAnsi="Times New Roman" w:cs="Times New Roman"/>
          <w:i/>
          <w:iCs/>
        </w:rPr>
        <w:t xml:space="preserve">. </w:t>
      </w:r>
    </w:p>
    <w:p w14:paraId="5F6D8F52" w14:textId="72BC0E13" w:rsidR="00D67E9A" w:rsidRPr="003B39C9" w:rsidRDefault="003B39C9" w:rsidP="00D67E9A">
      <w:pPr>
        <w:pStyle w:val="ListParagraph"/>
        <w:numPr>
          <w:ilvl w:val="0"/>
          <w:numId w:val="9"/>
        </w:numPr>
        <w:spacing w:after="0" w:line="240" w:lineRule="auto"/>
        <w:contextualSpacing w:val="0"/>
        <w:rPr>
          <w:rFonts w:ascii="Times New Roman" w:eastAsia="Times New Roman" w:hAnsi="Times New Roman" w:cs="Times New Roman"/>
        </w:rPr>
      </w:pPr>
      <w:r w:rsidRPr="003B39C9">
        <w:rPr>
          <w:rFonts w:ascii="Times New Roman" w:eastAsia="Times New Roman" w:hAnsi="Times New Roman" w:cs="Times New Roman"/>
        </w:rPr>
        <w:t xml:space="preserve">OR </w:t>
      </w:r>
      <w:r w:rsidR="00D67E9A" w:rsidRPr="003B39C9">
        <w:rPr>
          <w:rFonts w:ascii="Times New Roman" w:eastAsia="Times New Roman" w:hAnsi="Times New Roman" w:cs="Times New Roman"/>
        </w:rPr>
        <w:t xml:space="preserve">Revise the study to eliminate the possibility of responses from the EEA. </w:t>
      </w:r>
    </w:p>
    <w:p w14:paraId="09202B3D" w14:textId="77777777" w:rsidR="00D67E9A" w:rsidRPr="00D229C7" w:rsidRDefault="00D67E9A" w:rsidP="00D67E9A">
      <w:pPr>
        <w:pStyle w:val="ListParagraph"/>
        <w:numPr>
          <w:ilvl w:val="1"/>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lastRenderedPageBreak/>
        <w:t>In Section 3 &amp; 5, all recruitment material, and the consent form, please add the following eligibility criteria: to say that the study is not open to potential participants in the EEA, or is only open to people in the US/whatever other countries are applicable.</w:t>
      </w:r>
    </w:p>
    <w:p w14:paraId="32276C99" w14:textId="543EF536" w:rsidR="00D67E9A" w:rsidRPr="00D229C7" w:rsidRDefault="003B39C9" w:rsidP="00D67E9A">
      <w:pPr>
        <w:pStyle w:val="ListParagraph"/>
        <w:numPr>
          <w:ilvl w:val="1"/>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R</w:t>
      </w:r>
      <w:r w:rsidR="00D67E9A" w:rsidRPr="00D229C7">
        <w:rPr>
          <w:rFonts w:ascii="Times New Roman" w:eastAsia="Times New Roman" w:hAnsi="Times New Roman" w:cs="Times New Roman"/>
          <w:i/>
          <w:iCs/>
        </w:rPr>
        <w:t xml:space="preserve">evise Section 6.0 to specify that you will use the </w:t>
      </w:r>
      <w:proofErr w:type="spellStart"/>
      <w:r w:rsidR="00D67E9A" w:rsidRPr="00D229C7">
        <w:rPr>
          <w:rFonts w:ascii="Times New Roman" w:eastAsia="Times New Roman" w:hAnsi="Times New Roman" w:cs="Times New Roman"/>
          <w:i/>
          <w:iCs/>
        </w:rPr>
        <w:t>GeoIP</w:t>
      </w:r>
      <w:proofErr w:type="spellEnd"/>
      <w:r w:rsidR="00D67E9A" w:rsidRPr="00D229C7">
        <w:rPr>
          <w:rFonts w:ascii="Times New Roman" w:eastAsia="Times New Roman" w:hAnsi="Times New Roman" w:cs="Times New Roman"/>
          <w:i/>
          <w:iCs/>
        </w:rPr>
        <w:t xml:space="preserve"> display logic in Qualtrics, or similar process on your survey platform, to block access to survey from anyone with an EEA IP address: </w:t>
      </w:r>
      <w:hyperlink r:id="rId8" w:history="1">
        <w:r w:rsidR="00D67E9A" w:rsidRPr="00D229C7">
          <w:rPr>
            <w:rStyle w:val="Hyperlink"/>
            <w:rFonts w:ascii="Times New Roman" w:eastAsia="Times New Roman" w:hAnsi="Times New Roman" w:cs="Times New Roman"/>
            <w:i/>
            <w:iCs/>
          </w:rPr>
          <w:t>https://it.tufts.edu/guides/qualtrics-online-survey-tool/create-and-edit-project</w:t>
        </w:r>
      </w:hyperlink>
      <w:r w:rsidR="00D67E9A" w:rsidRPr="00D229C7">
        <w:rPr>
          <w:rFonts w:ascii="Times New Roman" w:eastAsia="Times New Roman" w:hAnsi="Times New Roman" w:cs="Times New Roman"/>
          <w:i/>
          <w:iCs/>
        </w:rPr>
        <w:t>. Submit the re-coded surveys.</w:t>
      </w:r>
    </w:p>
    <w:p w14:paraId="2D7DEE38" w14:textId="66079492" w:rsidR="00D67E9A" w:rsidRPr="00D229C7" w:rsidRDefault="00D67E9A" w:rsidP="00D67E9A">
      <w:pPr>
        <w:pStyle w:val="ListParagraph"/>
        <w:numPr>
          <w:ilvl w:val="1"/>
          <w:numId w:val="9"/>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Add a</w:t>
      </w:r>
      <w:r w:rsidR="003B39C9" w:rsidRPr="00D229C7">
        <w:rPr>
          <w:rFonts w:ascii="Times New Roman" w:eastAsia="Times New Roman" w:hAnsi="Times New Roman" w:cs="Times New Roman"/>
          <w:i/>
          <w:iCs/>
        </w:rPr>
        <w:t xml:space="preserve"> specific</w:t>
      </w:r>
      <w:r w:rsidRPr="00D229C7">
        <w:rPr>
          <w:rFonts w:ascii="Times New Roman" w:eastAsia="Times New Roman" w:hAnsi="Times New Roman" w:cs="Times New Roman"/>
          <w:i/>
          <w:iCs/>
        </w:rPr>
        <w:t xml:space="preserve"> eligibility question at the end of the consent form to ask about their current location (this question will catch anyone who may be using VPN to hide their IP address). Something to the effect of:</w:t>
      </w:r>
    </w:p>
    <w:p w14:paraId="53289C81" w14:textId="77777777" w:rsidR="00D67E9A" w:rsidRPr="00D229C7" w:rsidRDefault="00D67E9A" w:rsidP="00D67E9A">
      <w:pPr>
        <w:pStyle w:val="ListParagraph"/>
        <w:numPr>
          <w:ilvl w:val="0"/>
          <w:numId w:val="10"/>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 xml:space="preserve">Are you currently in the European Economic Area? YES / </w:t>
      </w:r>
      <w:proofErr w:type="gramStart"/>
      <w:r w:rsidRPr="00D229C7">
        <w:rPr>
          <w:rFonts w:ascii="Times New Roman" w:eastAsia="Times New Roman" w:hAnsi="Times New Roman" w:cs="Times New Roman"/>
          <w:i/>
          <w:iCs/>
        </w:rPr>
        <w:t>NO  [</w:t>
      </w:r>
      <w:proofErr w:type="gramEnd"/>
      <w:r w:rsidRPr="00D229C7">
        <w:rPr>
          <w:rFonts w:ascii="Times New Roman" w:eastAsia="Times New Roman" w:hAnsi="Times New Roman" w:cs="Times New Roman"/>
          <w:i/>
          <w:iCs/>
        </w:rPr>
        <w:t>if phrased this way, if they click YES, they should be exited from the survey]</w:t>
      </w:r>
    </w:p>
    <w:p w14:paraId="66187CC7" w14:textId="197609E5" w:rsidR="00D67E9A" w:rsidRPr="00D229C7" w:rsidRDefault="00D67E9A" w:rsidP="003B39C9">
      <w:pPr>
        <w:pStyle w:val="ListParagraph"/>
        <w:numPr>
          <w:ilvl w:val="0"/>
          <w:numId w:val="10"/>
        </w:numPr>
        <w:spacing w:after="0" w:line="240" w:lineRule="auto"/>
        <w:contextualSpacing w:val="0"/>
        <w:rPr>
          <w:rFonts w:ascii="Times New Roman" w:eastAsia="Times New Roman" w:hAnsi="Times New Roman" w:cs="Times New Roman"/>
          <w:i/>
          <w:iCs/>
        </w:rPr>
      </w:pPr>
      <w:r w:rsidRPr="00D229C7">
        <w:rPr>
          <w:rFonts w:ascii="Times New Roman" w:eastAsia="Times New Roman" w:hAnsi="Times New Roman" w:cs="Times New Roman"/>
          <w:i/>
          <w:iCs/>
        </w:rPr>
        <w:t>Are you currently in the United States? YES /</w:t>
      </w:r>
      <w:proofErr w:type="gramStart"/>
      <w:r w:rsidRPr="00D229C7">
        <w:rPr>
          <w:rFonts w:ascii="Times New Roman" w:eastAsia="Times New Roman" w:hAnsi="Times New Roman" w:cs="Times New Roman"/>
          <w:i/>
          <w:iCs/>
        </w:rPr>
        <w:t>NO  [</w:t>
      </w:r>
      <w:proofErr w:type="gramEnd"/>
      <w:r w:rsidRPr="00D229C7">
        <w:rPr>
          <w:rFonts w:ascii="Times New Roman" w:eastAsia="Times New Roman" w:hAnsi="Times New Roman" w:cs="Times New Roman"/>
          <w:i/>
          <w:iCs/>
        </w:rPr>
        <w:t>if phrased this way, if they click NO, they should be exited from the survey]</w:t>
      </w:r>
    </w:p>
    <w:p w14:paraId="4D405379" w14:textId="77777777" w:rsidR="00A80F4D" w:rsidRPr="003B39C9" w:rsidRDefault="00A80F4D" w:rsidP="003B39C9">
      <w:pPr>
        <w:pStyle w:val="ListParagraph"/>
        <w:numPr>
          <w:ilvl w:val="0"/>
          <w:numId w:val="11"/>
        </w:numPr>
        <w:rPr>
          <w:rFonts w:ascii="Times New Roman" w:hAnsi="Times New Roman" w:cs="Times New Roman"/>
        </w:rPr>
      </w:pPr>
      <w:r w:rsidRPr="003B39C9">
        <w:rPr>
          <w:rFonts w:ascii="Times New Roman" w:hAnsi="Times New Roman" w:cs="Times New Roman"/>
        </w:rPr>
        <w:t>Recruitment:</w:t>
      </w:r>
    </w:p>
    <w:p w14:paraId="3B17D8E2" w14:textId="37CF189B" w:rsidR="00786D2A" w:rsidRPr="0005760B" w:rsidRDefault="0092148B" w:rsidP="003B39C9">
      <w:pPr>
        <w:pStyle w:val="ListParagraph"/>
        <w:numPr>
          <w:ilvl w:val="1"/>
          <w:numId w:val="11"/>
        </w:numPr>
        <w:rPr>
          <w:rFonts w:ascii="Times New Roman" w:hAnsi="Times New Roman" w:cs="Times New Roman"/>
          <w:i/>
          <w:iCs/>
        </w:rPr>
      </w:pPr>
      <w:r w:rsidRPr="0005760B">
        <w:rPr>
          <w:rFonts w:ascii="Times New Roman" w:hAnsi="Times New Roman" w:cs="Times New Roman"/>
          <w:i/>
          <w:iCs/>
        </w:rPr>
        <w:t xml:space="preserve">The language in the recruitment text and purpose section of the consent document is </w:t>
      </w:r>
      <w:proofErr w:type="gramStart"/>
      <w:r w:rsidRPr="0005760B">
        <w:rPr>
          <w:rFonts w:ascii="Times New Roman" w:hAnsi="Times New Roman" w:cs="Times New Roman"/>
          <w:i/>
          <w:iCs/>
        </w:rPr>
        <w:t>fairly technical</w:t>
      </w:r>
      <w:proofErr w:type="gramEnd"/>
      <w:r w:rsidRPr="0005760B">
        <w:rPr>
          <w:rFonts w:ascii="Times New Roman" w:hAnsi="Times New Roman" w:cs="Times New Roman"/>
          <w:i/>
          <w:iCs/>
        </w:rPr>
        <w:t xml:space="preserve"> and may not be easily understood by a lay audience. Please consider revising.</w:t>
      </w:r>
    </w:p>
    <w:p w14:paraId="1EEFCF5F" w14:textId="691D38DB" w:rsidR="00A80F4D" w:rsidRPr="0005760B" w:rsidRDefault="00A80F4D" w:rsidP="003B39C9">
      <w:pPr>
        <w:pStyle w:val="ListParagraph"/>
        <w:numPr>
          <w:ilvl w:val="1"/>
          <w:numId w:val="11"/>
        </w:numPr>
        <w:rPr>
          <w:rFonts w:ascii="Times New Roman" w:hAnsi="Times New Roman" w:cs="Times New Roman"/>
          <w:i/>
          <w:iCs/>
        </w:rPr>
      </w:pPr>
      <w:r w:rsidRPr="0005760B">
        <w:rPr>
          <w:rFonts w:ascii="Times New Roman" w:hAnsi="Times New Roman" w:cs="Times New Roman"/>
          <w:i/>
          <w:iCs/>
        </w:rPr>
        <w:t xml:space="preserve">The recruitment language doesn’t contain </w:t>
      </w:r>
      <w:proofErr w:type="gramStart"/>
      <w:r w:rsidRPr="0005760B">
        <w:rPr>
          <w:rFonts w:ascii="Times New Roman" w:hAnsi="Times New Roman" w:cs="Times New Roman"/>
          <w:i/>
          <w:iCs/>
        </w:rPr>
        <w:t>all of</w:t>
      </w:r>
      <w:proofErr w:type="gramEnd"/>
      <w:r w:rsidRPr="0005760B">
        <w:rPr>
          <w:rFonts w:ascii="Times New Roman" w:hAnsi="Times New Roman" w:cs="Times New Roman"/>
          <w:i/>
          <w:iCs/>
        </w:rPr>
        <w:t xml:space="preserve"> the eligibility criteria for the study. Please review to include the requirement that participants are in the United States.</w:t>
      </w:r>
    </w:p>
    <w:p w14:paraId="3242E698" w14:textId="5BF677A1" w:rsidR="009640D4" w:rsidRPr="003B39C9" w:rsidRDefault="009640D4" w:rsidP="003B39C9">
      <w:pPr>
        <w:pStyle w:val="ListParagraph"/>
        <w:numPr>
          <w:ilvl w:val="0"/>
          <w:numId w:val="11"/>
        </w:numPr>
        <w:rPr>
          <w:rFonts w:ascii="Times New Roman" w:hAnsi="Times New Roman" w:cs="Times New Roman"/>
        </w:rPr>
      </w:pPr>
      <w:r w:rsidRPr="003B39C9">
        <w:rPr>
          <w:rFonts w:ascii="Times New Roman" w:hAnsi="Times New Roman" w:cs="Times New Roman"/>
        </w:rPr>
        <w:t>App screenshots: Are these screenshots of the App as it will be seen by participants in this study? I’m not certain how the information represented on the screens appl</w:t>
      </w:r>
      <w:r w:rsidR="004918F8" w:rsidRPr="003B39C9">
        <w:rPr>
          <w:rFonts w:ascii="Times New Roman" w:hAnsi="Times New Roman" w:cs="Times New Roman"/>
        </w:rPr>
        <w:t>ies</w:t>
      </w:r>
      <w:r w:rsidRPr="003B39C9">
        <w:rPr>
          <w:rFonts w:ascii="Times New Roman" w:hAnsi="Times New Roman" w:cs="Times New Roman"/>
        </w:rPr>
        <w:t xml:space="preserve"> to the baseball data and models. Can you send screenshots of the actual app that they will be asked to use?</w:t>
      </w:r>
    </w:p>
    <w:p w14:paraId="26875DC1" w14:textId="6E3595D0" w:rsidR="009640D4" w:rsidRPr="003B39C9" w:rsidRDefault="009640D4" w:rsidP="003B39C9">
      <w:pPr>
        <w:pStyle w:val="ListParagraph"/>
        <w:numPr>
          <w:ilvl w:val="0"/>
          <w:numId w:val="11"/>
        </w:numPr>
        <w:rPr>
          <w:rFonts w:ascii="Times New Roman" w:hAnsi="Times New Roman" w:cs="Times New Roman"/>
        </w:rPr>
      </w:pPr>
      <w:r w:rsidRPr="003B39C9">
        <w:rPr>
          <w:rFonts w:ascii="Times New Roman" w:hAnsi="Times New Roman" w:cs="Times New Roman"/>
        </w:rPr>
        <w:t xml:space="preserve">Consent form and surveys: Please provide the link to these consent/survey and submit a download of the forms and surveys (and page with instructions that will link to the app?), as they will be seen by the participants. A WORD download is preferred, if that’s possible. </w:t>
      </w:r>
    </w:p>
    <w:p w14:paraId="5D4EB173" w14:textId="658D724D" w:rsidR="009640D4" w:rsidRPr="003B39C9" w:rsidRDefault="009640D4" w:rsidP="003B39C9">
      <w:pPr>
        <w:pStyle w:val="ListParagraph"/>
        <w:numPr>
          <w:ilvl w:val="1"/>
          <w:numId w:val="11"/>
        </w:numPr>
        <w:rPr>
          <w:rFonts w:ascii="Times New Roman" w:hAnsi="Times New Roman" w:cs="Times New Roman"/>
        </w:rPr>
      </w:pPr>
      <w:proofErr w:type="spellStart"/>
      <w:r w:rsidRPr="003B39C9">
        <w:rPr>
          <w:rFonts w:ascii="Times New Roman" w:hAnsi="Times New Roman" w:cs="Times New Roman"/>
        </w:rPr>
        <w:t>eIRB</w:t>
      </w:r>
      <w:proofErr w:type="spellEnd"/>
      <w:r w:rsidRPr="003B39C9">
        <w:rPr>
          <w:rFonts w:ascii="Times New Roman" w:hAnsi="Times New Roman" w:cs="Times New Roman"/>
        </w:rPr>
        <w:t xml:space="preserve"> is set up to work best with WORD – you can use the “update” function by the files to upload revised versions of the document, and </w:t>
      </w:r>
      <w:proofErr w:type="spellStart"/>
      <w:r w:rsidRPr="003B39C9">
        <w:rPr>
          <w:rFonts w:ascii="Times New Roman" w:hAnsi="Times New Roman" w:cs="Times New Roman"/>
        </w:rPr>
        <w:t>eIRB</w:t>
      </w:r>
      <w:proofErr w:type="spellEnd"/>
      <w:r w:rsidRPr="003B39C9">
        <w:rPr>
          <w:rFonts w:ascii="Times New Roman" w:hAnsi="Times New Roman" w:cs="Times New Roman"/>
        </w:rPr>
        <w:t xml:space="preserve"> will create a “tracked changes” version for you within the system by comparing the most recent document to the new one, using the “View Difference” button.</w:t>
      </w:r>
    </w:p>
    <w:p w14:paraId="7E66D0E1" w14:textId="05197259" w:rsidR="009640D4" w:rsidRPr="003B39C9" w:rsidRDefault="009640D4" w:rsidP="003B39C9">
      <w:pPr>
        <w:pStyle w:val="ListParagraph"/>
        <w:numPr>
          <w:ilvl w:val="1"/>
          <w:numId w:val="11"/>
        </w:numPr>
        <w:rPr>
          <w:rFonts w:ascii="Times New Roman" w:hAnsi="Times New Roman" w:cs="Times New Roman"/>
        </w:rPr>
      </w:pPr>
      <w:r w:rsidRPr="003B39C9">
        <w:rPr>
          <w:rFonts w:ascii="Times New Roman" w:hAnsi="Times New Roman" w:cs="Times New Roman"/>
        </w:rPr>
        <w:t xml:space="preserve">If the consent, surveys, and web link page will be in one document together, please upload that into the consent section, named something to the effect of “consent and survey.” </w:t>
      </w:r>
    </w:p>
    <w:sectPr w:rsidR="009640D4" w:rsidRPr="003B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5EA"/>
    <w:multiLevelType w:val="hybridMultilevel"/>
    <w:tmpl w:val="F8A20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5986"/>
    <w:multiLevelType w:val="hybridMultilevel"/>
    <w:tmpl w:val="7DE8C4F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13195026"/>
    <w:multiLevelType w:val="hybridMultilevel"/>
    <w:tmpl w:val="9AFA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F72EB"/>
    <w:multiLevelType w:val="hybridMultilevel"/>
    <w:tmpl w:val="2070E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C1A79"/>
    <w:multiLevelType w:val="hybridMultilevel"/>
    <w:tmpl w:val="9CDC24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15:restartNumberingAfterBreak="0">
    <w:nsid w:val="3C705742"/>
    <w:multiLevelType w:val="hybridMultilevel"/>
    <w:tmpl w:val="1ED63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D3BDD"/>
    <w:multiLevelType w:val="hybridMultilevel"/>
    <w:tmpl w:val="622EE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70845"/>
    <w:multiLevelType w:val="hybridMultilevel"/>
    <w:tmpl w:val="A5A42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72B2C"/>
    <w:multiLevelType w:val="hybridMultilevel"/>
    <w:tmpl w:val="6FA0A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20C6B"/>
    <w:multiLevelType w:val="hybridMultilevel"/>
    <w:tmpl w:val="5282CC42"/>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start w:val="1"/>
      <w:numFmt w:val="bullet"/>
      <w:lvlText w:val=""/>
      <w:lvlJc w:val="left"/>
      <w:pPr>
        <w:ind w:left="2212" w:hanging="360"/>
      </w:pPr>
      <w:rPr>
        <w:rFonts w:ascii="Wingdings" w:hAnsi="Wingdings" w:hint="default"/>
      </w:rPr>
    </w:lvl>
    <w:lvl w:ilvl="3" w:tplc="04090001">
      <w:start w:val="1"/>
      <w:numFmt w:val="bullet"/>
      <w:lvlText w:val=""/>
      <w:lvlJc w:val="left"/>
      <w:pPr>
        <w:ind w:left="2932" w:hanging="360"/>
      </w:pPr>
      <w:rPr>
        <w:rFonts w:ascii="Symbol" w:hAnsi="Symbol" w:hint="default"/>
      </w:rPr>
    </w:lvl>
    <w:lvl w:ilvl="4" w:tplc="04090003">
      <w:start w:val="1"/>
      <w:numFmt w:val="bullet"/>
      <w:lvlText w:val="o"/>
      <w:lvlJc w:val="left"/>
      <w:pPr>
        <w:ind w:left="3652" w:hanging="360"/>
      </w:pPr>
      <w:rPr>
        <w:rFonts w:ascii="Courier New" w:hAnsi="Courier New" w:cs="Courier New" w:hint="default"/>
      </w:rPr>
    </w:lvl>
    <w:lvl w:ilvl="5" w:tplc="04090005">
      <w:start w:val="1"/>
      <w:numFmt w:val="bullet"/>
      <w:lvlText w:val=""/>
      <w:lvlJc w:val="left"/>
      <w:pPr>
        <w:ind w:left="4372" w:hanging="360"/>
      </w:pPr>
      <w:rPr>
        <w:rFonts w:ascii="Wingdings" w:hAnsi="Wingdings" w:hint="default"/>
      </w:rPr>
    </w:lvl>
    <w:lvl w:ilvl="6" w:tplc="04090001">
      <w:start w:val="1"/>
      <w:numFmt w:val="bullet"/>
      <w:lvlText w:val=""/>
      <w:lvlJc w:val="left"/>
      <w:pPr>
        <w:ind w:left="5092" w:hanging="360"/>
      </w:pPr>
      <w:rPr>
        <w:rFonts w:ascii="Symbol" w:hAnsi="Symbol" w:hint="default"/>
      </w:rPr>
    </w:lvl>
    <w:lvl w:ilvl="7" w:tplc="04090003">
      <w:start w:val="1"/>
      <w:numFmt w:val="bullet"/>
      <w:lvlText w:val="o"/>
      <w:lvlJc w:val="left"/>
      <w:pPr>
        <w:ind w:left="5812" w:hanging="360"/>
      </w:pPr>
      <w:rPr>
        <w:rFonts w:ascii="Courier New" w:hAnsi="Courier New" w:cs="Courier New" w:hint="default"/>
      </w:rPr>
    </w:lvl>
    <w:lvl w:ilvl="8" w:tplc="04090005">
      <w:start w:val="1"/>
      <w:numFmt w:val="bullet"/>
      <w:lvlText w:val=""/>
      <w:lvlJc w:val="left"/>
      <w:pPr>
        <w:ind w:left="6532" w:hanging="360"/>
      </w:pPr>
      <w:rPr>
        <w:rFonts w:ascii="Wingdings" w:hAnsi="Wingdings" w:hint="default"/>
      </w:rPr>
    </w:lvl>
  </w:abstractNum>
  <w:abstractNum w:abstractNumId="10" w15:restartNumberingAfterBreak="0">
    <w:nsid w:val="751C16A0"/>
    <w:multiLevelType w:val="hybridMultilevel"/>
    <w:tmpl w:val="5E845F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9"/>
  </w:num>
  <w:num w:numId="5">
    <w:abstractNumId w:val="5"/>
  </w:num>
  <w:num w:numId="6">
    <w:abstractNumId w:val="8"/>
  </w:num>
  <w:num w:numId="7">
    <w:abstractNumId w:val="6"/>
  </w:num>
  <w:num w:numId="8">
    <w:abstractNumId w:val="7"/>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12"/>
    <w:rsid w:val="000442CE"/>
    <w:rsid w:val="00050A10"/>
    <w:rsid w:val="0005760B"/>
    <w:rsid w:val="00101586"/>
    <w:rsid w:val="0027082C"/>
    <w:rsid w:val="00293DC0"/>
    <w:rsid w:val="002A6C64"/>
    <w:rsid w:val="002C38A1"/>
    <w:rsid w:val="00385353"/>
    <w:rsid w:val="003B39C9"/>
    <w:rsid w:val="004918F8"/>
    <w:rsid w:val="00493F67"/>
    <w:rsid w:val="004D647C"/>
    <w:rsid w:val="005A506E"/>
    <w:rsid w:val="005D6DD8"/>
    <w:rsid w:val="005E13BD"/>
    <w:rsid w:val="00605A08"/>
    <w:rsid w:val="006D236C"/>
    <w:rsid w:val="006F5039"/>
    <w:rsid w:val="00786D2A"/>
    <w:rsid w:val="007A73F9"/>
    <w:rsid w:val="0083397C"/>
    <w:rsid w:val="00911E6C"/>
    <w:rsid w:val="0092148B"/>
    <w:rsid w:val="009275B5"/>
    <w:rsid w:val="00931491"/>
    <w:rsid w:val="0095321D"/>
    <w:rsid w:val="009640D4"/>
    <w:rsid w:val="009B7AF1"/>
    <w:rsid w:val="00A80F4D"/>
    <w:rsid w:val="00A8147B"/>
    <w:rsid w:val="00B754A9"/>
    <w:rsid w:val="00BB0587"/>
    <w:rsid w:val="00BD5ED8"/>
    <w:rsid w:val="00C74890"/>
    <w:rsid w:val="00CB0EF7"/>
    <w:rsid w:val="00CC3D94"/>
    <w:rsid w:val="00D05F21"/>
    <w:rsid w:val="00D12D0D"/>
    <w:rsid w:val="00D229C7"/>
    <w:rsid w:val="00D51F1B"/>
    <w:rsid w:val="00D560D4"/>
    <w:rsid w:val="00D67E9A"/>
    <w:rsid w:val="00E26796"/>
    <w:rsid w:val="00E56F00"/>
    <w:rsid w:val="00F44112"/>
    <w:rsid w:val="00FA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BC5B"/>
  <w15:chartTrackingRefBased/>
  <w15:docId w15:val="{61CC0686-367B-40A4-AA2C-AE6DC75D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0D"/>
    <w:pPr>
      <w:ind w:left="720"/>
      <w:contextualSpacing/>
    </w:pPr>
  </w:style>
  <w:style w:type="character" w:styleId="Hyperlink">
    <w:name w:val="Hyperlink"/>
    <w:basedOn w:val="DefaultParagraphFont"/>
    <w:uiPriority w:val="99"/>
    <w:unhideWhenUsed/>
    <w:rsid w:val="00E56F00"/>
    <w:rPr>
      <w:color w:val="0000FF"/>
      <w:u w:val="single"/>
    </w:rPr>
  </w:style>
  <w:style w:type="paragraph" w:customStyle="1" w:styleId="xmsonormal">
    <w:name w:val="x_msonormal"/>
    <w:basedOn w:val="Normal"/>
    <w:rsid w:val="00493F67"/>
    <w:pPr>
      <w:spacing w:after="0" w:line="240" w:lineRule="auto"/>
    </w:pPr>
    <w:rPr>
      <w:rFonts w:ascii="Calibri" w:hAnsi="Calibri" w:cs="Calibri"/>
    </w:rPr>
  </w:style>
  <w:style w:type="character" w:styleId="UnresolvedMention">
    <w:name w:val="Unresolved Mention"/>
    <w:basedOn w:val="DefaultParagraphFont"/>
    <w:uiPriority w:val="99"/>
    <w:semiHidden/>
    <w:unhideWhenUsed/>
    <w:rsid w:val="00B754A9"/>
    <w:rPr>
      <w:color w:val="605E5C"/>
      <w:shd w:val="clear" w:color="auto" w:fill="E1DFDD"/>
    </w:rPr>
  </w:style>
  <w:style w:type="paragraph" w:styleId="BalloonText">
    <w:name w:val="Balloon Text"/>
    <w:basedOn w:val="Normal"/>
    <w:link w:val="BalloonTextChar"/>
    <w:uiPriority w:val="99"/>
    <w:semiHidden/>
    <w:unhideWhenUsed/>
    <w:rsid w:val="00786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984">
      <w:bodyDiv w:val="1"/>
      <w:marLeft w:val="0"/>
      <w:marRight w:val="0"/>
      <w:marTop w:val="0"/>
      <w:marBottom w:val="0"/>
      <w:divBdr>
        <w:top w:val="none" w:sz="0" w:space="0" w:color="auto"/>
        <w:left w:val="none" w:sz="0" w:space="0" w:color="auto"/>
        <w:bottom w:val="none" w:sz="0" w:space="0" w:color="auto"/>
        <w:right w:val="none" w:sz="0" w:space="0" w:color="auto"/>
      </w:divBdr>
    </w:div>
    <w:div w:id="484472944">
      <w:bodyDiv w:val="1"/>
      <w:marLeft w:val="0"/>
      <w:marRight w:val="0"/>
      <w:marTop w:val="0"/>
      <w:marBottom w:val="0"/>
      <w:divBdr>
        <w:top w:val="none" w:sz="0" w:space="0" w:color="auto"/>
        <w:left w:val="none" w:sz="0" w:space="0" w:color="auto"/>
        <w:bottom w:val="none" w:sz="0" w:space="0" w:color="auto"/>
        <w:right w:val="none" w:sz="0" w:space="0" w:color="auto"/>
      </w:divBdr>
    </w:div>
    <w:div w:id="762804868">
      <w:bodyDiv w:val="1"/>
      <w:marLeft w:val="0"/>
      <w:marRight w:val="0"/>
      <w:marTop w:val="0"/>
      <w:marBottom w:val="0"/>
      <w:divBdr>
        <w:top w:val="none" w:sz="0" w:space="0" w:color="auto"/>
        <w:left w:val="none" w:sz="0" w:space="0" w:color="auto"/>
        <w:bottom w:val="none" w:sz="0" w:space="0" w:color="auto"/>
        <w:right w:val="none" w:sz="0" w:space="0" w:color="auto"/>
      </w:divBdr>
    </w:div>
    <w:div w:id="817694847">
      <w:bodyDiv w:val="1"/>
      <w:marLeft w:val="0"/>
      <w:marRight w:val="0"/>
      <w:marTop w:val="0"/>
      <w:marBottom w:val="0"/>
      <w:divBdr>
        <w:top w:val="none" w:sz="0" w:space="0" w:color="auto"/>
        <w:left w:val="none" w:sz="0" w:space="0" w:color="auto"/>
        <w:bottom w:val="none" w:sz="0" w:space="0" w:color="auto"/>
        <w:right w:val="none" w:sz="0" w:space="0" w:color="auto"/>
      </w:divBdr>
    </w:div>
    <w:div w:id="1911041006">
      <w:bodyDiv w:val="1"/>
      <w:marLeft w:val="0"/>
      <w:marRight w:val="0"/>
      <w:marTop w:val="0"/>
      <w:marBottom w:val="0"/>
      <w:divBdr>
        <w:top w:val="none" w:sz="0" w:space="0" w:color="auto"/>
        <w:left w:val="none" w:sz="0" w:space="0" w:color="auto"/>
        <w:bottom w:val="none" w:sz="0" w:space="0" w:color="auto"/>
        <w:right w:val="none" w:sz="0" w:space="0" w:color="auto"/>
      </w:divBdr>
    </w:div>
    <w:div w:id="20102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ufts.edu/guides/qualtrics-online-survey-tool/create-and-edit-project" TargetMode="External"/><Relationship Id="rId3" Type="http://schemas.openxmlformats.org/officeDocument/2006/relationships/settings" Target="settings.xml"/><Relationship Id="rId7" Type="http://schemas.openxmlformats.org/officeDocument/2006/relationships/hyperlink" Target="https://www.qualtrics.com/support/survey-platform/survey-module/survey-options/survey-termi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hicks02\Desktop\eIRB\Tufts%20University%20GDPR%20Research%20Questionnaire" TargetMode="External"/><Relationship Id="rId5" Type="http://schemas.openxmlformats.org/officeDocument/2006/relationships/hyperlink" Target="mailto:Remco.Chang@tuft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Tufts SBER IRB</dc:creator>
  <cp:keywords/>
  <dc:description/>
  <cp:lastModifiedBy>dylan.cashman</cp:lastModifiedBy>
  <cp:revision>4</cp:revision>
  <dcterms:created xsi:type="dcterms:W3CDTF">2020-02-10T13:22:00Z</dcterms:created>
  <dcterms:modified xsi:type="dcterms:W3CDTF">2020-02-12T14:40:00Z</dcterms:modified>
</cp:coreProperties>
</file>