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"/>
      </w:tblGrid>
      <w:tr>
        <w:tc>
          <w:tcPr>
            <w:tcW w:type="dxa" w:w="16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one"/>
              <w:left w:val="none"/>
              <w:bottom w:val="none"/>
              <w:right w:val="none"/>
            </w:tcBorders>
          </w:tcPr>
          <w:p/>
          <w:p>
            <w:pPr>
              <w:spacing w:before="0" w:after="0"/>
            </w:pPr>
            <w:r>
              <w:rPr>
                <w:b/>
                <w:i w:val="0"/>
                <w:color w:val="FFFFFF"/>
                <w:sz w:val="26"/>
                <w:u w:val="none"/>
              </w:rPr>
              <w:t>PRODUCTION D'ÉCRIT · Séance PE·1  ✍  Thème JUMANJI</w:t>
            </w:r>
          </w:p>
          <w:p>
            <w:pPr>
              <w:spacing w:before="0" w:after="80"/>
            </w:pPr>
            <w:r>
              <w:rPr>
                <w:b w:val="0"/>
                <w:i/>
                <w:color w:val="FFFFFF"/>
                <w:sz w:val="17"/>
                <w:u w:val="none"/>
              </w:rPr>
              <w:t>Écrire la suite d'un extrait narratif (Jumanji ch. 3)  |  CM2 · Période 5  |  Jeudi 7 mai 2026</w:t>
            </w:r>
          </w:p>
        </w:tc>
      </w:tr>
    </w:tbl>
    <w:p>
      <w:pPr>
        <w:spacing w:before="0"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"/>
            <w:shd w:val="clear" w:color="auto" w:fill="2E7D3222"/>
            <w:tcBorders>
              <w:top w:val="single" w:sz="4" w:color="2E7D32"/>
              <w:left w:val="single" w:sz="4" w:color="2E7D32"/>
              <w:bottom w:val="single" w:sz="4" w:color="2E7D32"/>
              <w:right w:val="single" w:sz="4" w:color="2E7D3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A1A2E"/>
                <w:sz w:val="16"/>
                <w:u w:val="none"/>
              </w:rPr>
              <w:t>Classe / Niveau</w:t>
            </w:r>
          </w:p>
        </w:tc>
        <w:tc>
          <w:tcPr>
            <w:tcW w:type="dxa" w:w="1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CM2  —  Période 5  (mai–juillet 2026)</w:t>
            </w:r>
          </w:p>
        </w:tc>
      </w:tr>
      <w:tr>
        <w:tc>
          <w:tcPr>
            <w:tcW w:type="dxa" w:w="3"/>
            <w:shd w:val="clear" w:color="auto" w:fill="2E7D3222"/>
            <w:tcBorders>
              <w:top w:val="single" w:sz="4" w:color="2E7D32"/>
              <w:left w:val="single" w:sz="4" w:color="2E7D32"/>
              <w:bottom w:val="single" w:sz="4" w:color="2E7D32"/>
              <w:right w:val="single" w:sz="4" w:color="2E7D3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A1A2E"/>
                <w:sz w:val="16"/>
                <w:u w:val="none"/>
              </w:rPr>
              <w:t>Discipline</w:t>
            </w:r>
          </w:p>
        </w:tc>
        <w:tc>
          <w:tcPr>
            <w:tcW w:type="dxa" w:w="1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Français – Production d'écrit (narration / description)</w:t>
            </w:r>
          </w:p>
        </w:tc>
      </w:tr>
      <w:tr>
        <w:tc>
          <w:tcPr>
            <w:tcW w:type="dxa" w:w="3"/>
            <w:shd w:val="clear" w:color="auto" w:fill="2E7D3222"/>
            <w:tcBorders>
              <w:top w:val="single" w:sz="4" w:color="2E7D32"/>
              <w:left w:val="single" w:sz="4" w:color="2E7D32"/>
              <w:bottom w:val="single" w:sz="4" w:color="2E7D32"/>
              <w:right w:val="single" w:sz="4" w:color="2E7D3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A1A2E"/>
                <w:sz w:val="16"/>
                <w:u w:val="none"/>
              </w:rPr>
              <w:t>Durée</w:t>
            </w:r>
          </w:p>
        </w:tc>
        <w:tc>
          <w:tcPr>
            <w:tcW w:type="dxa" w:w="1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50 min  (+  20 min réécriture séance suivante)</w:t>
            </w:r>
          </w:p>
        </w:tc>
      </w:tr>
      <w:tr>
        <w:tc>
          <w:tcPr>
            <w:tcW w:type="dxa" w:w="3"/>
            <w:shd w:val="clear" w:color="auto" w:fill="2E7D3222"/>
            <w:tcBorders>
              <w:top w:val="single" w:sz="4" w:color="2E7D32"/>
              <w:left w:val="single" w:sz="4" w:color="2E7D32"/>
              <w:bottom w:val="single" w:sz="4" w:color="2E7D32"/>
              <w:right w:val="single" w:sz="4" w:color="2E7D3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A1A2E"/>
                <w:sz w:val="16"/>
                <w:u w:val="none"/>
              </w:rPr>
              <w:t>Objectif(s)</w:t>
            </w:r>
          </w:p>
        </w:tc>
        <w:tc>
          <w:tcPr>
            <w:tcW w:type="dxa" w:w="1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Produire un texte narratif cohérent (suite d'un chapitre) en respectant : la chronologie, les personnages, le ton du roman ; utiliser le passé simple et l'imparfait.</w:t>
            </w:r>
          </w:p>
        </w:tc>
      </w:tr>
      <w:tr>
        <w:tc>
          <w:tcPr>
            <w:tcW w:type="dxa" w:w="3"/>
            <w:shd w:val="clear" w:color="auto" w:fill="2E7D3222"/>
            <w:tcBorders>
              <w:top w:val="single" w:sz="4" w:color="2E7D32"/>
              <w:left w:val="single" w:sz="4" w:color="2E7D32"/>
              <w:bottom w:val="single" w:sz="4" w:color="2E7D32"/>
              <w:right w:val="single" w:sz="4" w:color="2E7D3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A1A2E"/>
                <w:sz w:val="16"/>
                <w:u w:val="none"/>
              </w:rPr>
              <w:t>Liens</w:t>
            </w:r>
          </w:p>
        </w:tc>
        <w:tc>
          <w:tcPr>
            <w:tcW w:type="dxa" w:w="1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Lecture suivie Jumanji  |  Grammaire GR·2 / GR·3</w:t>
            </w:r>
          </w:p>
        </w:tc>
      </w:tr>
    </w:tbl>
    <w:p>
      <w:pPr>
        <w:spacing w:before="0" w:after="80"/>
      </w:pPr>
    </w:p>
    <w:p>
      <w:pPr>
        <w:spacing w:before="40" w:after="40"/>
      </w:pPr>
      <w:r>
        <w:rPr>
          <w:b/>
          <w:i w:val="0"/>
          <w:color w:val="2E7D32"/>
          <w:sz w:val="16"/>
          <w:u w:val="none"/>
        </w:rPr>
        <w:t xml:space="preserve">📦 Matériel : </w:t>
      </w:r>
      <w:r>
        <w:rPr>
          <w:b w:val="0"/>
          <w:i w:val="0"/>
          <w:color w:val="444444"/>
          <w:sz w:val="16"/>
          <w:u w:val="none"/>
        </w:rPr>
        <w:t>Extrait ch. 3 Jumanji distribué  ·  Fiche d'aide à la rédaction (connecteurs / temps)  ·  Cahier de brouillon  ·  Grille de critères élève</w:t>
      </w:r>
    </w:p>
    <w:p>
      <w:pPr>
        <w:spacing w:before="40" w:after="160"/>
      </w:pPr>
      <w:r>
        <w:rPr>
          <w:b/>
          <w:i w:val="0"/>
          <w:color w:val="666666"/>
          <w:sz w:val="15"/>
          <w:u w:val="none"/>
        </w:rPr>
        <w:t xml:space="preserve">📌 Réf. BO Cycle 3 : </w:t>
      </w:r>
      <w:r>
        <w:rPr>
          <w:b w:val="0"/>
          <w:i/>
          <w:color w:val="444444"/>
          <w:sz w:val="15"/>
          <w:u w:val="none"/>
        </w:rPr>
        <w:t>Production de l'écrit – Cycle 3 : « Écrire un texte narratif en respectant les caractéristiques du genre ; utiliser les temps du récit (passé simple, imparfait) » (BO 2020).</w:t>
      </w:r>
    </w:p>
    <w:p>
      <w:pPr>
        <w:spacing w:before="120" w:after="40"/>
        <w:ind w:left="120"/>
        <w:pBdr>
          <w:left w:val="single" w:sz="12" w:color="2E7D32"/>
        </w:pBdr>
      </w:pPr>
      <w:r>
        <w:rPr>
          <w:b/>
          <w:i w:val="0"/>
          <w:color w:val="1A1A2E"/>
          <w:sz w:val="18"/>
          <w:u w:val="none"/>
        </w:rPr>
        <w:t>Déroulement de la séance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3"/>
            <w:shd w:val="clear" w:color="auto" w:fill="2E7D32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Phase</w:t>
            </w:r>
          </w:p>
        </w:tc>
        <w:tc>
          <w:tcPr>
            <w:tcW w:type="dxa" w:w="1"/>
            <w:shd w:val="clear" w:color="auto" w:fill="2E7D32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Durée</w:t>
            </w:r>
          </w:p>
        </w:tc>
        <w:tc>
          <w:tcPr>
            <w:tcW w:type="dxa" w:w="2"/>
            <w:shd w:val="clear" w:color="auto" w:fill="2E7D32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Organisation</w:t>
            </w:r>
          </w:p>
        </w:tc>
        <w:tc>
          <w:tcPr>
            <w:tcW w:type="dxa" w:w="8"/>
            <w:shd w:val="clear" w:color="auto" w:fill="2E7D32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Déroulement / Activité</w:t>
            </w:r>
          </w:p>
        </w:tc>
        <w:tc>
          <w:tcPr>
            <w:tcW w:type="dxa" w:w="2"/>
            <w:shd w:val="clear" w:color="auto" w:fill="2E7D32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Différenciation</w:t>
            </w:r>
          </w:p>
        </w:tc>
      </w:tr>
      <w:tr>
        <w:tc>
          <w:tcPr>
            <w:tcW w:type="dxa" w:w="3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2E7D32"/>
                <w:sz w:val="16"/>
                <w:u w:val="none"/>
              </w:rPr>
              <w:t>① Immersion</w:t>
              <w:br/>
              <w:t>lecture</w:t>
            </w:r>
          </w:p>
        </w:tc>
        <w:tc>
          <w:tcPr>
            <w:tcW w:type="dxa" w:w="1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8 min</w:t>
            </w:r>
          </w:p>
        </w:tc>
        <w:tc>
          <w:tcPr>
            <w:tcW w:type="dxa" w:w="2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Collectif</w:t>
            </w:r>
          </w:p>
        </w:tc>
        <w:tc>
          <w:tcPr>
            <w:tcW w:type="dxa" w:w="8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Relire ensemble l'extrait Jumanji ch. 3 (la scène du lion). Identifier : le lieu, les personnages, la tension narrative. Demander : « Que va-t-il se passer juste après ? » — Recueil oral de 3–4 propositions.</w:t>
            </w:r>
          </w:p>
        </w:tc>
        <w:tc>
          <w:tcPr>
            <w:tcW w:type="dxa" w:w="2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—</w:t>
            </w:r>
          </w:p>
        </w:tc>
      </w:tr>
      <w:tr>
        <w:tc>
          <w:tcPr>
            <w:tcW w:type="dxa" w:w="3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2E7D32"/>
                <w:sz w:val="16"/>
                <w:u w:val="none"/>
              </w:rPr>
              <w:t>② Planification</w:t>
              <w:br/>
              <w:t>collective</w:t>
            </w:r>
          </w:p>
        </w:tc>
        <w:tc>
          <w:tcPr>
            <w:tcW w:type="dxa" w:w="1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8 min</w:t>
            </w:r>
          </w:p>
        </w:tc>
        <w:tc>
          <w:tcPr>
            <w:tcW w:type="dxa" w:w="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Collectif</w:t>
            </w:r>
          </w:p>
        </w:tc>
        <w:tc>
          <w:tcPr>
            <w:tcW w:type="dxa" w:w="8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Co-construire au tableau un plan en 3 étapes : situation initiale (déjà donnée) → péripétie → résolution temporaire. Rappel des contraintes : mêmes personnages, passé simple / imparfait, au moins 1 dialogue.</w:t>
            </w:r>
          </w:p>
        </w:tc>
        <w:tc>
          <w:tcPr>
            <w:tcW w:type="dxa" w:w="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En diff. : plan en 2 étapes seulement ; amorce de phrase fournie.</w:t>
            </w:r>
          </w:p>
        </w:tc>
      </w:tr>
      <w:tr>
        <w:tc>
          <w:tcPr>
            <w:tcW w:type="dxa" w:w="3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2E7D32"/>
                <w:sz w:val="16"/>
                <w:u w:val="none"/>
              </w:rPr>
              <w:t>③ Rédaction</w:t>
              <w:br/>
              <w:t>de la suite</w:t>
            </w:r>
          </w:p>
        </w:tc>
        <w:tc>
          <w:tcPr>
            <w:tcW w:type="dxa" w:w="1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25 min</w:t>
            </w:r>
          </w:p>
        </w:tc>
        <w:tc>
          <w:tcPr>
            <w:tcW w:type="dxa" w:w="2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Individuel</w:t>
            </w:r>
          </w:p>
        </w:tc>
        <w:tc>
          <w:tcPr>
            <w:tcW w:type="dxa" w:w="8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Rédaction en autonomie sur brouillon. L'enseignant(e) circule : relance si blocage (« Qu'est-ce que Peter voit en premier ? »), signale les erreurs majeures de temps verbaux. Objectif : 12–20 lignes.</w:t>
            </w:r>
          </w:p>
        </w:tc>
        <w:tc>
          <w:tcPr>
            <w:tcW w:type="dxa" w:w="2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En diff. : amorce + 4 connecteurs imposés. Avancés : inclure une description du décor (au moins 1 GN avec adjectif).</w:t>
            </w:r>
          </w:p>
        </w:tc>
      </w:tr>
      <w:tr>
        <w:tc>
          <w:tcPr>
            <w:tcW w:type="dxa" w:w="3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2E7D32"/>
                <w:sz w:val="16"/>
                <w:u w:val="none"/>
              </w:rPr>
              <w:t>④ Partage</w:t>
              <w:br/>
              <w:t>+ critères</w:t>
            </w:r>
          </w:p>
        </w:tc>
        <w:tc>
          <w:tcPr>
            <w:tcW w:type="dxa" w:w="1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9 min</w:t>
            </w:r>
          </w:p>
        </w:tc>
        <w:tc>
          <w:tcPr>
            <w:tcW w:type="dxa" w:w="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Collectif</w:t>
            </w:r>
          </w:p>
        </w:tc>
        <w:tc>
          <w:tcPr>
            <w:tcW w:type="dxa" w:w="8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2–3 élèves lisent leur production. Classe réagit à l'oral : cohérence ? tension ? temps verbaux ? Distribution de la grille de critères — chaque élève s'auto-évalue. Annonce de la réécriture (séance suivante : 20 min).</w:t>
            </w:r>
          </w:p>
        </w:tc>
        <w:tc>
          <w:tcPr>
            <w:tcW w:type="dxa" w:w="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—</w:t>
            </w:r>
          </w:p>
        </w:tc>
      </w:tr>
    </w:tbl>
    <w:p>
      <w:pPr>
        <w:spacing w:before="0" w:after="120"/>
      </w:pPr>
    </w:p>
    <w:p>
      <w:pPr>
        <w:spacing w:before="120" w:after="40"/>
        <w:ind w:left="120"/>
        <w:pBdr>
          <w:left w:val="single" w:sz="12" w:color="2E7D32"/>
        </w:pBdr>
      </w:pPr>
      <w:r>
        <w:rPr>
          <w:b/>
          <w:i w:val="0"/>
          <w:color w:val="1A1A2E"/>
          <w:sz w:val="18"/>
          <w:u w:val="none"/>
        </w:rPr>
        <w:t>Grille de critères de réussite (donnée aux élèves)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9"/>
            <w:shd w:val="clear" w:color="auto" w:fill="2E7D32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FFFFFF"/>
                <w:sz w:val="16"/>
                <w:u w:val="none"/>
              </w:rPr>
              <w:t>Critère</w:t>
            </w:r>
          </w:p>
        </w:tc>
        <w:tc>
          <w:tcPr>
            <w:tcW w:type="dxa" w:w="4"/>
            <w:shd w:val="clear" w:color="auto" w:fill="2E7D32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FFFFFF"/>
                <w:sz w:val="16"/>
                <w:u w:val="none"/>
              </w:rPr>
              <w:t>Indicateur</w:t>
            </w:r>
          </w:p>
        </w:tc>
        <w:tc>
          <w:tcPr>
            <w:tcW w:type="dxa" w:w="4"/>
            <w:shd w:val="clear" w:color="auto" w:fill="2E7D32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FFFFFF"/>
                <w:sz w:val="16"/>
                <w:u w:val="none"/>
              </w:rPr>
              <w:t>Niveau attendu</w:t>
            </w:r>
          </w:p>
        </w:tc>
      </w:tr>
      <w:tr>
        <w:tc>
          <w:tcPr>
            <w:tcW w:type="dxa" w:w="9"/>
            <w:shd w:val="clear" w:color="auto" w:fill="F0FF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Le texte fait suite logique à l'extrait</w:t>
            </w:r>
          </w:p>
        </w:tc>
        <w:tc>
          <w:tcPr>
            <w:tcW w:type="dxa" w:w="4"/>
            <w:shd w:val="clear" w:color="auto" w:fill="F0FF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Mêmes personnages, même lieu de départ</w:t>
            </w:r>
          </w:p>
        </w:tc>
        <w:tc>
          <w:tcPr>
            <w:tcW w:type="dxa" w:w="4"/>
            <w:shd w:val="clear" w:color="auto" w:fill="F0FF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Oui / Partiellement / Non</w:t>
            </w:r>
          </w:p>
        </w:tc>
      </w:tr>
      <w:tr>
        <w:tc>
          <w:tcPr>
            <w:tcW w:type="dxa" w:w="9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Utilisation des temps du récit</w:t>
            </w:r>
          </w:p>
        </w:tc>
        <w:tc>
          <w:tcPr>
            <w:tcW w:type="dxa" w:w="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Passé simple pour les actions, imparfait pour le décor</w:t>
            </w:r>
          </w:p>
        </w:tc>
        <w:tc>
          <w:tcPr>
            <w:tcW w:type="dxa" w:w="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Correct / 1–2 erreurs / Nombreuses erreurs</w:t>
            </w:r>
          </w:p>
        </w:tc>
      </w:tr>
      <w:tr>
        <w:tc>
          <w:tcPr>
            <w:tcW w:type="dxa" w:w="9"/>
            <w:shd w:val="clear" w:color="auto" w:fill="F0FF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Cohérence et enchaînement</w:t>
            </w:r>
          </w:p>
        </w:tc>
        <w:tc>
          <w:tcPr>
            <w:tcW w:type="dxa" w:w="4"/>
            <w:shd w:val="clear" w:color="auto" w:fill="F0FF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Connecteurs temporels présents (alors, soudain, enfin…)</w:t>
            </w:r>
          </w:p>
        </w:tc>
        <w:tc>
          <w:tcPr>
            <w:tcW w:type="dxa" w:w="4"/>
            <w:shd w:val="clear" w:color="auto" w:fill="F0FF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3+ / 1–2 / Absents</w:t>
            </w:r>
          </w:p>
        </w:tc>
      </w:tr>
      <w:tr>
        <w:tc>
          <w:tcPr>
            <w:tcW w:type="dxa" w:w="9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Dialogue intégré</w:t>
            </w:r>
          </w:p>
        </w:tc>
        <w:tc>
          <w:tcPr>
            <w:tcW w:type="dxa" w:w="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Au moins 1 échange avec tirets et verbe introducteur</w:t>
            </w:r>
          </w:p>
        </w:tc>
        <w:tc>
          <w:tcPr>
            <w:tcW w:type="dxa" w:w="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Présent et correct / Présent mais incorrection / Absent</w:t>
            </w:r>
          </w:p>
        </w:tc>
      </w:tr>
      <w:tr>
        <w:tc>
          <w:tcPr>
            <w:tcW w:type="dxa" w:w="9"/>
            <w:shd w:val="clear" w:color="auto" w:fill="F0FF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Richesse des GN</w:t>
            </w:r>
          </w:p>
        </w:tc>
        <w:tc>
          <w:tcPr>
            <w:tcW w:type="dxa" w:w="4"/>
            <w:shd w:val="clear" w:color="auto" w:fill="F0FF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Au moins 2 GN avec adjectif épithète</w:t>
            </w:r>
          </w:p>
        </w:tc>
        <w:tc>
          <w:tcPr>
            <w:tcW w:type="dxa" w:w="4"/>
            <w:shd w:val="clear" w:color="auto" w:fill="F0FF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2+ / 1 / Aucun</w:t>
            </w:r>
          </w:p>
        </w:tc>
      </w:tr>
      <w:tr>
        <w:tc>
          <w:tcPr>
            <w:tcW w:type="dxa" w:w="9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Longueur</w:t>
            </w:r>
          </w:p>
        </w:tc>
        <w:tc>
          <w:tcPr>
            <w:tcW w:type="dxa" w:w="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12 lignes minimum</w:t>
            </w:r>
          </w:p>
        </w:tc>
        <w:tc>
          <w:tcPr>
            <w:tcW w:type="dxa" w:w="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≥12 / 8–11 / &lt;8</w:t>
            </w:r>
          </w:p>
        </w:tc>
      </w:tr>
    </w:tbl>
    <w:p>
      <w:pPr>
        <w:spacing w:before="0" w:after="120"/>
      </w:pP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"/>
      </w:tblGrid>
      <w:tr>
        <w:tc>
          <w:tcPr>
            <w:tcW w:type="dxa" w:w="16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one"/>
              <w:left w:val="none"/>
              <w:bottom w:val="none"/>
              <w:right w:val="none"/>
            </w:tcBorders>
          </w:tcPr>
          <w:p/>
          <w:p>
            <w:pPr>
              <w:spacing w:before="0" w:after="0"/>
            </w:pPr>
            <w:r>
              <w:rPr>
                <w:b/>
                <w:i w:val="0"/>
                <w:color w:val="FFFFFF"/>
                <w:sz w:val="26"/>
                <w:u w:val="none"/>
              </w:rPr>
              <w:t>PRODUCTION D'ÉCRIT · Séance PE·2  ✍  Thème JUMANJI</w:t>
            </w:r>
          </w:p>
          <w:p>
            <w:pPr>
              <w:spacing w:before="0" w:after="80"/>
            </w:pPr>
            <w:r>
              <w:rPr>
                <w:b w:val="0"/>
                <w:i/>
                <w:color w:val="FFFFFF"/>
                <w:sz w:val="17"/>
                <w:u w:val="none"/>
              </w:rPr>
              <w:t>Écrire un dialogue : Judy et Peter découvrent la règle  |  CM2 · Période 5  |  Vendredi 15 mai 2026</w:t>
            </w:r>
          </w:p>
        </w:tc>
      </w:tr>
    </w:tbl>
    <w:p>
      <w:pPr>
        <w:spacing w:before="0"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"/>
            <w:shd w:val="clear" w:color="auto" w:fill="2E7D3222"/>
            <w:tcBorders>
              <w:top w:val="single" w:sz="4" w:color="2E7D32"/>
              <w:left w:val="single" w:sz="4" w:color="2E7D32"/>
              <w:bottom w:val="single" w:sz="4" w:color="2E7D32"/>
              <w:right w:val="single" w:sz="4" w:color="2E7D3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A1A2E"/>
                <w:sz w:val="16"/>
                <w:u w:val="none"/>
              </w:rPr>
              <w:t>Classe / Niveau</w:t>
            </w:r>
          </w:p>
        </w:tc>
        <w:tc>
          <w:tcPr>
            <w:tcW w:type="dxa" w:w="1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CM2  —  Période 5  (mai–juillet 2026)</w:t>
            </w:r>
          </w:p>
        </w:tc>
      </w:tr>
      <w:tr>
        <w:tc>
          <w:tcPr>
            <w:tcW w:type="dxa" w:w="3"/>
            <w:shd w:val="clear" w:color="auto" w:fill="2E7D3222"/>
            <w:tcBorders>
              <w:top w:val="single" w:sz="4" w:color="2E7D32"/>
              <w:left w:val="single" w:sz="4" w:color="2E7D32"/>
              <w:bottom w:val="single" w:sz="4" w:color="2E7D32"/>
              <w:right w:val="single" w:sz="4" w:color="2E7D3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A1A2E"/>
                <w:sz w:val="16"/>
                <w:u w:val="none"/>
              </w:rPr>
              <w:t>Discipline</w:t>
            </w:r>
          </w:p>
        </w:tc>
        <w:tc>
          <w:tcPr>
            <w:tcW w:type="dxa" w:w="1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Français – Production d'écrit (narration / description)</w:t>
            </w:r>
          </w:p>
        </w:tc>
      </w:tr>
      <w:tr>
        <w:tc>
          <w:tcPr>
            <w:tcW w:type="dxa" w:w="3"/>
            <w:shd w:val="clear" w:color="auto" w:fill="2E7D3222"/>
            <w:tcBorders>
              <w:top w:val="single" w:sz="4" w:color="2E7D32"/>
              <w:left w:val="single" w:sz="4" w:color="2E7D32"/>
              <w:bottom w:val="single" w:sz="4" w:color="2E7D32"/>
              <w:right w:val="single" w:sz="4" w:color="2E7D3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A1A2E"/>
                <w:sz w:val="16"/>
                <w:u w:val="none"/>
              </w:rPr>
              <w:t>Durée</w:t>
            </w:r>
          </w:p>
        </w:tc>
        <w:tc>
          <w:tcPr>
            <w:tcW w:type="dxa" w:w="1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50 min  (+  20 min réécriture séance suivante)</w:t>
            </w:r>
          </w:p>
        </w:tc>
      </w:tr>
      <w:tr>
        <w:tc>
          <w:tcPr>
            <w:tcW w:type="dxa" w:w="3"/>
            <w:shd w:val="clear" w:color="auto" w:fill="2E7D3222"/>
            <w:tcBorders>
              <w:top w:val="single" w:sz="4" w:color="2E7D32"/>
              <w:left w:val="single" w:sz="4" w:color="2E7D32"/>
              <w:bottom w:val="single" w:sz="4" w:color="2E7D32"/>
              <w:right w:val="single" w:sz="4" w:color="2E7D3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A1A2E"/>
                <w:sz w:val="16"/>
                <w:u w:val="none"/>
              </w:rPr>
              <w:t>Objectif(s)</w:t>
            </w:r>
          </w:p>
        </w:tc>
        <w:tc>
          <w:tcPr>
            <w:tcW w:type="dxa" w:w="1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Produire un dialogue structuré en respectant les conventions (tirets, verbes introducteurs, ponctuation) ; exprimer le point de vue des personnages.</w:t>
            </w:r>
          </w:p>
        </w:tc>
      </w:tr>
      <w:tr>
        <w:tc>
          <w:tcPr>
            <w:tcW w:type="dxa" w:w="3"/>
            <w:shd w:val="clear" w:color="auto" w:fill="2E7D3222"/>
            <w:tcBorders>
              <w:top w:val="single" w:sz="4" w:color="2E7D32"/>
              <w:left w:val="single" w:sz="4" w:color="2E7D32"/>
              <w:bottom w:val="single" w:sz="4" w:color="2E7D32"/>
              <w:right w:val="single" w:sz="4" w:color="2E7D3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A1A2E"/>
                <w:sz w:val="16"/>
                <w:u w:val="none"/>
              </w:rPr>
              <w:t>Liens</w:t>
            </w:r>
          </w:p>
        </w:tc>
        <w:tc>
          <w:tcPr>
            <w:tcW w:type="dxa" w:w="1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Lecture suivie Jumanji  |  Grammaire GR·2 / GR·3</w:t>
            </w:r>
          </w:p>
        </w:tc>
      </w:tr>
    </w:tbl>
    <w:p>
      <w:pPr>
        <w:spacing w:before="0" w:after="80"/>
      </w:pPr>
    </w:p>
    <w:p>
      <w:pPr>
        <w:spacing w:before="40" w:after="40"/>
      </w:pPr>
      <w:r>
        <w:rPr>
          <w:b/>
          <w:i w:val="0"/>
          <w:color w:val="2E7D32"/>
          <w:sz w:val="16"/>
          <w:u w:val="none"/>
        </w:rPr>
        <w:t xml:space="preserve">📦 Matériel : </w:t>
      </w:r>
      <w:r>
        <w:rPr>
          <w:b w:val="0"/>
          <w:i w:val="0"/>
          <w:color w:val="444444"/>
          <w:sz w:val="16"/>
          <w:u w:val="none"/>
        </w:rPr>
        <w:t>Extrait dialogue Jumanji ch. 2 (modèle)  ·  Liste de verbes introducteurs  ·  Cahier de brouillon  ·  Grille critères élève</w:t>
      </w:r>
    </w:p>
    <w:p>
      <w:pPr>
        <w:spacing w:before="40" w:after="160"/>
      </w:pPr>
      <w:r>
        <w:rPr>
          <w:b/>
          <w:i w:val="0"/>
          <w:color w:val="666666"/>
          <w:sz w:val="15"/>
          <w:u w:val="none"/>
        </w:rPr>
        <w:t xml:space="preserve">📌 Réf. BO Cycle 3 : </w:t>
      </w:r>
      <w:r>
        <w:rPr>
          <w:b w:val="0"/>
          <w:i/>
          <w:color w:val="444444"/>
          <w:sz w:val="15"/>
          <w:u w:val="none"/>
        </w:rPr>
        <w:t>Production de l'écrit – Cycle 3 : « Écrire un dialogue en respectant les conventions d'écriture et en exprimant les émotions des personnages » (BO 2020).</w:t>
      </w:r>
    </w:p>
    <w:p>
      <w:pPr>
        <w:spacing w:before="120" w:after="40"/>
        <w:ind w:left="120"/>
        <w:pBdr>
          <w:left w:val="single" w:sz="12" w:color="2E7D32"/>
        </w:pBdr>
      </w:pPr>
      <w:r>
        <w:rPr>
          <w:b/>
          <w:i w:val="0"/>
          <w:color w:val="1A1A2E"/>
          <w:sz w:val="18"/>
          <w:u w:val="none"/>
        </w:rPr>
        <w:t>Déroulement de la séance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3"/>
            <w:shd w:val="clear" w:color="auto" w:fill="2E7D32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Phase</w:t>
            </w:r>
          </w:p>
        </w:tc>
        <w:tc>
          <w:tcPr>
            <w:tcW w:type="dxa" w:w="1"/>
            <w:shd w:val="clear" w:color="auto" w:fill="2E7D32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Durée</w:t>
            </w:r>
          </w:p>
        </w:tc>
        <w:tc>
          <w:tcPr>
            <w:tcW w:type="dxa" w:w="2"/>
            <w:shd w:val="clear" w:color="auto" w:fill="2E7D32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Organisation</w:t>
            </w:r>
          </w:p>
        </w:tc>
        <w:tc>
          <w:tcPr>
            <w:tcW w:type="dxa" w:w="8"/>
            <w:shd w:val="clear" w:color="auto" w:fill="2E7D32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Déroulement / Activité</w:t>
            </w:r>
          </w:p>
        </w:tc>
        <w:tc>
          <w:tcPr>
            <w:tcW w:type="dxa" w:w="2"/>
            <w:shd w:val="clear" w:color="auto" w:fill="2E7D32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Différenciation</w:t>
            </w:r>
          </w:p>
        </w:tc>
      </w:tr>
      <w:tr>
        <w:tc>
          <w:tcPr>
            <w:tcW w:type="dxa" w:w="3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2E7D32"/>
                <w:sz w:val="16"/>
                <w:u w:val="none"/>
              </w:rPr>
              <w:t>① Observation</w:t>
              <w:br/>
              <w:t>du modèle</w:t>
            </w:r>
          </w:p>
        </w:tc>
        <w:tc>
          <w:tcPr>
            <w:tcW w:type="dxa" w:w="1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8 min</w:t>
            </w:r>
          </w:p>
        </w:tc>
        <w:tc>
          <w:tcPr>
            <w:tcW w:type="dxa" w:w="2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Collectif</w:t>
            </w:r>
          </w:p>
        </w:tc>
        <w:tc>
          <w:tcPr>
            <w:tcW w:type="dxa" w:w="8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Lire le dialogue ch. 2 (Judy &amp; Peter lisent la règle du jeu). Relever collectivement : structure, tirets, verbes introducteurs, ponctuation, indications d'émotion. Construire une affiche-référence.</w:t>
            </w:r>
          </w:p>
        </w:tc>
        <w:tc>
          <w:tcPr>
            <w:tcW w:type="dxa" w:w="2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—</w:t>
            </w:r>
          </w:p>
        </w:tc>
      </w:tr>
      <w:tr>
        <w:tc>
          <w:tcPr>
            <w:tcW w:type="dxa" w:w="3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2E7D32"/>
                <w:sz w:val="16"/>
                <w:u w:val="none"/>
              </w:rPr>
              <w:t>② Contrainte</w:t>
              <w:br/>
              <w:t>d'écriture</w:t>
            </w:r>
          </w:p>
        </w:tc>
        <w:tc>
          <w:tcPr>
            <w:tcW w:type="dxa" w:w="1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5 min</w:t>
            </w:r>
          </w:p>
        </w:tc>
        <w:tc>
          <w:tcPr>
            <w:tcW w:type="dxa" w:w="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Collectif</w:t>
            </w:r>
          </w:p>
        </w:tc>
        <w:tc>
          <w:tcPr>
            <w:tcW w:type="dxa" w:w="8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Présenter la situation d'écriture : « Peter veut jouer ; Judy a peur. Écrivez leur dispute au moment de commencer la partie. Minimum 6 répliques. » — Lire la liste de verbes introducteurs disponibles.</w:t>
            </w:r>
          </w:p>
        </w:tc>
        <w:tc>
          <w:tcPr>
            <w:tcW w:type="dxa" w:w="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En diff. : 4 répliques minimum + amorce de la 1re réplique.</w:t>
            </w:r>
          </w:p>
        </w:tc>
      </w:tr>
      <w:tr>
        <w:tc>
          <w:tcPr>
            <w:tcW w:type="dxa" w:w="3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2E7D32"/>
                <w:sz w:val="16"/>
                <w:u w:val="none"/>
              </w:rPr>
              <w:t>③ Rédaction</w:t>
            </w:r>
          </w:p>
        </w:tc>
        <w:tc>
          <w:tcPr>
            <w:tcW w:type="dxa" w:w="1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25 min</w:t>
            </w:r>
          </w:p>
        </w:tc>
        <w:tc>
          <w:tcPr>
            <w:tcW w:type="dxa" w:w="2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Individuel</w:t>
            </w:r>
          </w:p>
        </w:tc>
        <w:tc>
          <w:tcPr>
            <w:tcW w:type="dxa" w:w="8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Rédaction en autonomie. Critère de défi pour les avancés : intégrer une didascalie ou une description d'action entre deux répliques. L'enseignant(e) veille à la convention des tirets et à la variété des verbes.</w:t>
            </w:r>
          </w:p>
        </w:tc>
        <w:tc>
          <w:tcPr>
            <w:tcW w:type="dxa" w:w="2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Avancés : ajouter 2 didascalies. En diff. : verbe introducteur fourni pour chaque réplique.</w:t>
            </w:r>
          </w:p>
        </w:tc>
      </w:tr>
      <w:tr>
        <w:tc>
          <w:tcPr>
            <w:tcW w:type="dxa" w:w="3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2E7D32"/>
                <w:sz w:val="16"/>
                <w:u w:val="none"/>
              </w:rPr>
              <w:t>④ Mise en voix</w:t>
              <w:br/>
              <w:t>+ correction ciblée</w:t>
            </w:r>
          </w:p>
        </w:tc>
        <w:tc>
          <w:tcPr>
            <w:tcW w:type="dxa" w:w="1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12 min</w:t>
            </w:r>
          </w:p>
        </w:tc>
        <w:tc>
          <w:tcPr>
            <w:tcW w:type="dxa" w:w="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Binômes + collectif</w:t>
            </w:r>
          </w:p>
        </w:tc>
        <w:tc>
          <w:tcPr>
            <w:tcW w:type="dxa" w:w="8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Binômes lisent leur dialogue à voix haute (lecture théâtralisée). Classe identifie : émotion bien rendue ? conventions respectées ? Correction collective de 2–3 erreurs fréquentes.</w:t>
            </w:r>
          </w:p>
        </w:tc>
        <w:tc>
          <w:tcPr>
            <w:tcW w:type="dxa" w:w="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—</w:t>
            </w:r>
          </w:p>
        </w:tc>
      </w:tr>
    </w:tbl>
    <w:p>
      <w:pPr>
        <w:spacing w:before="0" w:after="120"/>
      </w:pPr>
    </w:p>
    <w:p>
      <w:pPr>
        <w:spacing w:before="120" w:after="40"/>
        <w:ind w:left="120"/>
        <w:pBdr>
          <w:left w:val="single" w:sz="12" w:color="2E7D32"/>
        </w:pBdr>
      </w:pPr>
      <w:r>
        <w:rPr>
          <w:b/>
          <w:i w:val="0"/>
          <w:color w:val="1A1A2E"/>
          <w:sz w:val="18"/>
          <w:u w:val="none"/>
        </w:rPr>
        <w:t>Grille de critères de réussite (donnée aux élèves)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9"/>
            <w:shd w:val="clear" w:color="auto" w:fill="2E7D32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FFFFFF"/>
                <w:sz w:val="16"/>
                <w:u w:val="none"/>
              </w:rPr>
              <w:t>Critère</w:t>
            </w:r>
          </w:p>
        </w:tc>
        <w:tc>
          <w:tcPr>
            <w:tcW w:type="dxa" w:w="4"/>
            <w:shd w:val="clear" w:color="auto" w:fill="2E7D32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FFFFFF"/>
                <w:sz w:val="16"/>
                <w:u w:val="none"/>
              </w:rPr>
              <w:t>Indicateur</w:t>
            </w:r>
          </w:p>
        </w:tc>
        <w:tc>
          <w:tcPr>
            <w:tcW w:type="dxa" w:w="4"/>
            <w:shd w:val="clear" w:color="auto" w:fill="2E7D32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FFFFFF"/>
                <w:sz w:val="16"/>
                <w:u w:val="none"/>
              </w:rPr>
              <w:t>Niveau attendu</w:t>
            </w:r>
          </w:p>
        </w:tc>
      </w:tr>
      <w:tr>
        <w:tc>
          <w:tcPr>
            <w:tcW w:type="dxa" w:w="9"/>
            <w:shd w:val="clear" w:color="auto" w:fill="F0FF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Nombre de répliques</w:t>
            </w:r>
          </w:p>
        </w:tc>
        <w:tc>
          <w:tcPr>
            <w:tcW w:type="dxa" w:w="4"/>
            <w:shd w:val="clear" w:color="auto" w:fill="F0FF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Minimum 6 répliques (4 en diff.)</w:t>
            </w:r>
          </w:p>
        </w:tc>
        <w:tc>
          <w:tcPr>
            <w:tcW w:type="dxa" w:w="4"/>
            <w:shd w:val="clear" w:color="auto" w:fill="F0FF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≥6 / 4–5 / &lt;4</w:t>
            </w:r>
          </w:p>
        </w:tc>
      </w:tr>
      <w:tr>
        <w:tc>
          <w:tcPr>
            <w:tcW w:type="dxa" w:w="9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Conventions du dialogue</w:t>
            </w:r>
          </w:p>
        </w:tc>
        <w:tc>
          <w:tcPr>
            <w:tcW w:type="dxa" w:w="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Tiret à chaque prise de parole, guillemets si ouverture</w:t>
            </w:r>
          </w:p>
        </w:tc>
        <w:tc>
          <w:tcPr>
            <w:tcW w:type="dxa" w:w="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Systématique / Partiel / Absent</w:t>
            </w:r>
          </w:p>
        </w:tc>
      </w:tr>
      <w:tr>
        <w:tc>
          <w:tcPr>
            <w:tcW w:type="dxa" w:w="9"/>
            <w:shd w:val="clear" w:color="auto" w:fill="F0FF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Verbes introducteurs variés</w:t>
            </w:r>
          </w:p>
        </w:tc>
        <w:tc>
          <w:tcPr>
            <w:tcW w:type="dxa" w:w="4"/>
            <w:shd w:val="clear" w:color="auto" w:fill="F0FF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Au moins 3 verbes différents (dit, répliqua, murmura…)</w:t>
            </w:r>
          </w:p>
        </w:tc>
        <w:tc>
          <w:tcPr>
            <w:tcW w:type="dxa" w:w="4"/>
            <w:shd w:val="clear" w:color="auto" w:fill="F0FF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3+ / 2 / 1 seul</w:t>
            </w:r>
          </w:p>
        </w:tc>
      </w:tr>
      <w:tr>
        <w:tc>
          <w:tcPr>
            <w:tcW w:type="dxa" w:w="9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Expression des émotions</w:t>
            </w:r>
          </w:p>
        </w:tc>
        <w:tc>
          <w:tcPr>
            <w:tcW w:type="dxa" w:w="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Le lecteur comprend la peur / l'enthousiasme de chaque perso</w:t>
            </w:r>
          </w:p>
        </w:tc>
        <w:tc>
          <w:tcPr>
            <w:tcW w:type="dxa" w:w="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Claire / Vague / Absente</w:t>
            </w:r>
          </w:p>
        </w:tc>
      </w:tr>
      <w:tr>
        <w:tc>
          <w:tcPr>
            <w:tcW w:type="dxa" w:w="9"/>
            <w:shd w:val="clear" w:color="auto" w:fill="F0FF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Cohérence avec le roman</w:t>
            </w:r>
          </w:p>
        </w:tc>
        <w:tc>
          <w:tcPr>
            <w:tcW w:type="dxa" w:w="4"/>
            <w:shd w:val="clear" w:color="auto" w:fill="F0FF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Personnages agissent conformément à leur caractère</w:t>
            </w:r>
          </w:p>
        </w:tc>
        <w:tc>
          <w:tcPr>
            <w:tcW w:type="dxa" w:w="4"/>
            <w:shd w:val="clear" w:color="auto" w:fill="F0FF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Oui / Partiellement / Non</w:t>
            </w:r>
          </w:p>
        </w:tc>
      </w:tr>
      <w:tr>
        <w:tc>
          <w:tcPr>
            <w:tcW w:type="dxa" w:w="9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Orthographe</w:t>
            </w:r>
          </w:p>
        </w:tc>
        <w:tc>
          <w:tcPr>
            <w:tcW w:type="dxa" w:w="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Pas plus de 3 fautes d'accord ou conjugaison non corrigées</w:t>
            </w:r>
          </w:p>
        </w:tc>
        <w:tc>
          <w:tcPr>
            <w:tcW w:type="dxa" w:w="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0–3 / 4–6 / &gt;6</w:t>
            </w:r>
          </w:p>
        </w:tc>
      </w:tr>
    </w:tbl>
    <w:p>
      <w:pPr>
        <w:spacing w:before="0" w:after="120"/>
      </w:pP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"/>
      </w:tblGrid>
      <w:tr>
        <w:tc>
          <w:tcPr>
            <w:tcW w:type="dxa" w:w="16"/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one"/>
              <w:left w:val="none"/>
              <w:bottom w:val="none"/>
              <w:right w:val="none"/>
            </w:tcBorders>
          </w:tcPr>
          <w:p/>
          <w:p>
            <w:pPr>
              <w:spacing w:before="0" w:after="0"/>
            </w:pPr>
            <w:r>
              <w:rPr>
                <w:b/>
                <w:i w:val="0"/>
                <w:color w:val="FFFFFF"/>
                <w:sz w:val="26"/>
                <w:u w:val="none"/>
              </w:rPr>
              <w:t>PRODUCTION D'ÉCRIT · Séance PE·3  ✍  Thème JUMANJI</w:t>
            </w:r>
          </w:p>
          <w:p>
            <w:pPr>
              <w:spacing w:before="0" w:after="80"/>
            </w:pPr>
            <w:r>
              <w:rPr>
                <w:b w:val="0"/>
                <w:i/>
                <w:color w:val="FFFFFF"/>
                <w:sz w:val="17"/>
                <w:u w:val="none"/>
              </w:rPr>
              <w:t>Écrire la fin de l'aventure : le retour au calme  |  CM2 · Période 5  |  Vendredi 29 mai 2026</w:t>
            </w:r>
          </w:p>
        </w:tc>
      </w:tr>
    </w:tbl>
    <w:p>
      <w:pPr>
        <w:spacing w:before="0"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"/>
            <w:shd w:val="clear" w:color="auto" w:fill="2E7D3222"/>
            <w:tcBorders>
              <w:top w:val="single" w:sz="4" w:color="2E7D32"/>
              <w:left w:val="single" w:sz="4" w:color="2E7D32"/>
              <w:bottom w:val="single" w:sz="4" w:color="2E7D32"/>
              <w:right w:val="single" w:sz="4" w:color="2E7D3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A1A2E"/>
                <w:sz w:val="16"/>
                <w:u w:val="none"/>
              </w:rPr>
              <w:t>Classe / Niveau</w:t>
            </w:r>
          </w:p>
        </w:tc>
        <w:tc>
          <w:tcPr>
            <w:tcW w:type="dxa" w:w="1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CM2  —  Période 5  (mai–juillet 2026)</w:t>
            </w:r>
          </w:p>
        </w:tc>
      </w:tr>
      <w:tr>
        <w:tc>
          <w:tcPr>
            <w:tcW w:type="dxa" w:w="3"/>
            <w:shd w:val="clear" w:color="auto" w:fill="2E7D3222"/>
            <w:tcBorders>
              <w:top w:val="single" w:sz="4" w:color="2E7D32"/>
              <w:left w:val="single" w:sz="4" w:color="2E7D32"/>
              <w:bottom w:val="single" w:sz="4" w:color="2E7D32"/>
              <w:right w:val="single" w:sz="4" w:color="2E7D3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A1A2E"/>
                <w:sz w:val="16"/>
                <w:u w:val="none"/>
              </w:rPr>
              <w:t>Discipline</w:t>
            </w:r>
          </w:p>
        </w:tc>
        <w:tc>
          <w:tcPr>
            <w:tcW w:type="dxa" w:w="1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Français – Production d'écrit (narration / description)</w:t>
            </w:r>
          </w:p>
        </w:tc>
      </w:tr>
      <w:tr>
        <w:tc>
          <w:tcPr>
            <w:tcW w:type="dxa" w:w="3"/>
            <w:shd w:val="clear" w:color="auto" w:fill="2E7D3222"/>
            <w:tcBorders>
              <w:top w:val="single" w:sz="4" w:color="2E7D32"/>
              <w:left w:val="single" w:sz="4" w:color="2E7D32"/>
              <w:bottom w:val="single" w:sz="4" w:color="2E7D32"/>
              <w:right w:val="single" w:sz="4" w:color="2E7D3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A1A2E"/>
                <w:sz w:val="16"/>
                <w:u w:val="none"/>
              </w:rPr>
              <w:t>Durée</w:t>
            </w:r>
          </w:p>
        </w:tc>
        <w:tc>
          <w:tcPr>
            <w:tcW w:type="dxa" w:w="1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50 min  (+  20 min réécriture séance suivante)</w:t>
            </w:r>
          </w:p>
        </w:tc>
      </w:tr>
      <w:tr>
        <w:tc>
          <w:tcPr>
            <w:tcW w:type="dxa" w:w="3"/>
            <w:shd w:val="clear" w:color="auto" w:fill="2E7D3222"/>
            <w:tcBorders>
              <w:top w:val="single" w:sz="4" w:color="2E7D32"/>
              <w:left w:val="single" w:sz="4" w:color="2E7D32"/>
              <w:bottom w:val="single" w:sz="4" w:color="2E7D32"/>
              <w:right w:val="single" w:sz="4" w:color="2E7D3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A1A2E"/>
                <w:sz w:val="16"/>
                <w:u w:val="none"/>
              </w:rPr>
              <w:t>Objectif(s)</w:t>
            </w:r>
          </w:p>
        </w:tc>
        <w:tc>
          <w:tcPr>
            <w:tcW w:type="dxa" w:w="1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Produire un texte narratif de clôture (fin de l'histoire) en mobilisant tous les acquis : temps du récit, GN enrichis, pronoms de reprise, COD/COI, connecteurs.</w:t>
            </w:r>
          </w:p>
        </w:tc>
      </w:tr>
      <w:tr>
        <w:tc>
          <w:tcPr>
            <w:tcW w:type="dxa" w:w="3"/>
            <w:shd w:val="clear" w:color="auto" w:fill="2E7D3222"/>
            <w:tcBorders>
              <w:top w:val="single" w:sz="4" w:color="2E7D32"/>
              <w:left w:val="single" w:sz="4" w:color="2E7D32"/>
              <w:bottom w:val="single" w:sz="4" w:color="2E7D32"/>
              <w:right w:val="single" w:sz="4" w:color="2E7D3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A1A2E"/>
                <w:sz w:val="16"/>
                <w:u w:val="none"/>
              </w:rPr>
              <w:t>Liens</w:t>
            </w:r>
          </w:p>
        </w:tc>
        <w:tc>
          <w:tcPr>
            <w:tcW w:type="dxa" w:w="1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Lecture suivie Jumanji  |  Grammaire GR·2 / GR·3</w:t>
            </w:r>
          </w:p>
        </w:tc>
      </w:tr>
    </w:tbl>
    <w:p>
      <w:pPr>
        <w:spacing w:before="0" w:after="80"/>
      </w:pPr>
    </w:p>
    <w:p>
      <w:pPr>
        <w:spacing w:before="40" w:after="40"/>
      </w:pPr>
      <w:r>
        <w:rPr>
          <w:b/>
          <w:i w:val="0"/>
          <w:color w:val="2E7D32"/>
          <w:sz w:val="16"/>
          <w:u w:val="none"/>
        </w:rPr>
        <w:t xml:space="preserve">📦 Matériel : </w:t>
      </w:r>
      <w:r>
        <w:rPr>
          <w:b w:val="0"/>
          <w:i w:val="0"/>
          <w:color w:val="444444"/>
          <w:sz w:val="16"/>
          <w:u w:val="none"/>
        </w:rPr>
        <w:t>Plan détaillé ch. 8 Jumanji  ·  Fiche bilan grammaire P5 (GN / COD / pronoms)  ·  Cahier de brouillon  ·  Grille de critères élève</w:t>
      </w:r>
    </w:p>
    <w:p>
      <w:pPr>
        <w:spacing w:before="40" w:after="160"/>
      </w:pPr>
      <w:r>
        <w:rPr>
          <w:b/>
          <w:i w:val="0"/>
          <w:color w:val="666666"/>
          <w:sz w:val="15"/>
          <w:u w:val="none"/>
        </w:rPr>
        <w:t xml:space="preserve">📌 Réf. BO Cycle 3 : </w:t>
      </w:r>
      <w:r>
        <w:rPr>
          <w:b w:val="0"/>
          <w:i/>
          <w:color w:val="444444"/>
          <w:sz w:val="15"/>
          <w:u w:val="none"/>
        </w:rPr>
        <w:t>Production de l'écrit – Cycle 3 : « Écrire un texte en mobilisant les connaissances grammaticales et lexicales acquises ; réviser et améliorer son texte » (BO 2020).</w:t>
      </w:r>
    </w:p>
    <w:p>
      <w:pPr>
        <w:spacing w:before="120" w:after="40"/>
        <w:ind w:left="120"/>
        <w:pBdr>
          <w:left w:val="single" w:sz="12" w:color="2E7D32"/>
        </w:pBdr>
      </w:pPr>
      <w:r>
        <w:rPr>
          <w:b/>
          <w:i w:val="0"/>
          <w:color w:val="1A1A2E"/>
          <w:sz w:val="18"/>
          <w:u w:val="none"/>
        </w:rPr>
        <w:t>Déroulement de la séance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3"/>
            <w:shd w:val="clear" w:color="auto" w:fill="2E7D32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Phase</w:t>
            </w:r>
          </w:p>
        </w:tc>
        <w:tc>
          <w:tcPr>
            <w:tcW w:type="dxa" w:w="1"/>
            <w:shd w:val="clear" w:color="auto" w:fill="2E7D32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Durée</w:t>
            </w:r>
          </w:p>
        </w:tc>
        <w:tc>
          <w:tcPr>
            <w:tcW w:type="dxa" w:w="2"/>
            <w:shd w:val="clear" w:color="auto" w:fill="2E7D32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Organisation</w:t>
            </w:r>
          </w:p>
        </w:tc>
        <w:tc>
          <w:tcPr>
            <w:tcW w:type="dxa" w:w="8"/>
            <w:shd w:val="clear" w:color="auto" w:fill="2E7D32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Déroulement / Activité</w:t>
            </w:r>
          </w:p>
        </w:tc>
        <w:tc>
          <w:tcPr>
            <w:tcW w:type="dxa" w:w="2"/>
            <w:shd w:val="clear" w:color="auto" w:fill="2E7D32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Différenciation</w:t>
            </w:r>
          </w:p>
        </w:tc>
      </w:tr>
      <w:tr>
        <w:tc>
          <w:tcPr>
            <w:tcW w:type="dxa" w:w="3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2E7D32"/>
                <w:sz w:val="16"/>
                <w:u w:val="none"/>
              </w:rPr>
              <w:t>① Rappel</w:t>
              <w:br/>
              <w:t>de l'histoire</w:t>
            </w:r>
          </w:p>
        </w:tc>
        <w:tc>
          <w:tcPr>
            <w:tcW w:type="dxa" w:w="1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6 min</w:t>
            </w:r>
          </w:p>
        </w:tc>
        <w:tc>
          <w:tcPr>
            <w:tcW w:type="dxa" w:w="2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Collectif</w:t>
            </w:r>
          </w:p>
        </w:tc>
        <w:tc>
          <w:tcPr>
            <w:tcW w:type="dxa" w:w="8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Rappel collectif oral : résumé des événements, état final des personnages (épuisés mais soulagés). Défi : « Comment l'auteur crée-t-il un sentiment de calme après l'aventure ? Quels mots ? » — liste au tableau.</w:t>
            </w:r>
          </w:p>
        </w:tc>
        <w:tc>
          <w:tcPr>
            <w:tcW w:type="dxa" w:w="2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—</w:t>
            </w:r>
          </w:p>
        </w:tc>
      </w:tr>
      <w:tr>
        <w:tc>
          <w:tcPr>
            <w:tcW w:type="dxa" w:w="3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2E7D32"/>
                <w:sz w:val="16"/>
                <w:u w:val="none"/>
              </w:rPr>
              <w:t>② Planification</w:t>
              <w:br/>
              <w:t>guide</w:t>
            </w:r>
          </w:p>
        </w:tc>
        <w:tc>
          <w:tcPr>
            <w:tcW w:type="dxa" w:w="1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7 min</w:t>
            </w:r>
          </w:p>
        </w:tc>
        <w:tc>
          <w:tcPr>
            <w:tcW w:type="dxa" w:w="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Individuel</w:t>
            </w:r>
          </w:p>
        </w:tc>
        <w:tc>
          <w:tcPr>
            <w:tcW w:type="dxa" w:w="8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Chaque élève remplit un plan en 3 étapes : 1) Comment Judy et Peter mettent fin au jeu  2) La maison retrouve son calme (description)  3) La chute finale (la boîte dans le parc). Partage rapide en binôme.</w:t>
            </w:r>
          </w:p>
        </w:tc>
        <w:tc>
          <w:tcPr>
            <w:tcW w:type="dxa" w:w="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En diff. : plan pré-rempli avec 2 cases à compléter.</w:t>
            </w:r>
          </w:p>
        </w:tc>
      </w:tr>
      <w:tr>
        <w:tc>
          <w:tcPr>
            <w:tcW w:type="dxa" w:w="3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2E7D32"/>
                <w:sz w:val="16"/>
                <w:u w:val="none"/>
              </w:rPr>
              <w:t>③ Rédaction</w:t>
              <w:br/>
              <w:t>mobilisation globale</w:t>
            </w:r>
          </w:p>
        </w:tc>
        <w:tc>
          <w:tcPr>
            <w:tcW w:type="dxa" w:w="1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28 min</w:t>
            </w:r>
          </w:p>
        </w:tc>
        <w:tc>
          <w:tcPr>
            <w:tcW w:type="dxa" w:w="2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Individuel</w:t>
            </w:r>
          </w:p>
        </w:tc>
        <w:tc>
          <w:tcPr>
            <w:tcW w:type="dxa" w:w="8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Rédaction en autonomie. Consignes affichées : utiliser au moins 1 passé simple, 1 imparfait, 2 GN avec adjectif, 3 pronoms de reprise, 1 COD et 1 COI. Objectif : 15–25 lignes. Référence grammaticale (fiches de révision) autorisée.</w:t>
            </w:r>
          </w:p>
        </w:tc>
        <w:tc>
          <w:tcPr>
            <w:tcW w:type="dxa" w:w="2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En diff. : 10 lignes minimum, consignes réduites à 3 (temps + GN + pronom). Avancés : inclure un effet de miroir avec l'incipit du roman.</w:t>
            </w:r>
          </w:p>
        </w:tc>
      </w:tr>
      <w:tr>
        <w:tc>
          <w:tcPr>
            <w:tcW w:type="dxa" w:w="3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2E7D32"/>
                <w:sz w:val="16"/>
                <w:u w:val="none"/>
              </w:rPr>
              <w:t>④ Réécriture</w:t>
              <w:br/>
              <w:t>+ évaluation</w:t>
            </w:r>
          </w:p>
        </w:tc>
        <w:tc>
          <w:tcPr>
            <w:tcW w:type="dxa" w:w="1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9 min</w:t>
            </w:r>
          </w:p>
        </w:tc>
        <w:tc>
          <w:tcPr>
            <w:tcW w:type="dxa" w:w="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Individuel</w:t>
              <w:br/>
              <w:t>puis binôme</w:t>
            </w:r>
          </w:p>
        </w:tc>
        <w:tc>
          <w:tcPr>
            <w:tcW w:type="dxa" w:w="8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Auto-évaluation avec la grille critères. Échange de brouillon avec le voisin : lecture croisée, 1 suggestion d'amélioration. Annonce : mise au propre prochaine séance (support du portfolio de fin d'année).</w:t>
            </w:r>
          </w:p>
        </w:tc>
        <w:tc>
          <w:tcPr>
            <w:tcW w:type="dxa" w:w="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—</w:t>
            </w:r>
          </w:p>
        </w:tc>
      </w:tr>
    </w:tbl>
    <w:p>
      <w:pPr>
        <w:spacing w:before="0" w:after="120"/>
      </w:pPr>
    </w:p>
    <w:p>
      <w:pPr>
        <w:spacing w:before="120" w:after="40"/>
        <w:ind w:left="120"/>
        <w:pBdr>
          <w:left w:val="single" w:sz="12" w:color="2E7D32"/>
        </w:pBdr>
      </w:pPr>
      <w:r>
        <w:rPr>
          <w:b/>
          <w:i w:val="0"/>
          <w:color w:val="1A1A2E"/>
          <w:sz w:val="18"/>
          <w:u w:val="none"/>
        </w:rPr>
        <w:t>Grille de critères de réussite (donnée aux élèves)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9"/>
            <w:shd w:val="clear" w:color="auto" w:fill="2E7D32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FFFFFF"/>
                <w:sz w:val="16"/>
                <w:u w:val="none"/>
              </w:rPr>
              <w:t>Critère</w:t>
            </w:r>
          </w:p>
        </w:tc>
        <w:tc>
          <w:tcPr>
            <w:tcW w:type="dxa" w:w="4"/>
            <w:shd w:val="clear" w:color="auto" w:fill="2E7D32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FFFFFF"/>
                <w:sz w:val="16"/>
                <w:u w:val="none"/>
              </w:rPr>
              <w:t>Indicateur</w:t>
            </w:r>
          </w:p>
        </w:tc>
        <w:tc>
          <w:tcPr>
            <w:tcW w:type="dxa" w:w="4"/>
            <w:shd w:val="clear" w:color="auto" w:fill="2E7D32"/>
            <w:tcBorders>
              <w:top w:val="single" w:sz="6" w:color="2E7D32"/>
              <w:left w:val="single" w:sz="6" w:color="2E7D32"/>
              <w:bottom w:val="single" w:sz="6" w:color="2E7D32"/>
              <w:right w:val="single" w:sz="6" w:color="2E7D32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FFFFFF"/>
                <w:sz w:val="16"/>
                <w:u w:val="none"/>
              </w:rPr>
              <w:t>Niveau attendu</w:t>
            </w:r>
          </w:p>
        </w:tc>
      </w:tr>
      <w:tr>
        <w:tc>
          <w:tcPr>
            <w:tcW w:type="dxa" w:w="9"/>
            <w:shd w:val="clear" w:color="auto" w:fill="F0FF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Cohérence narrative</w:t>
            </w:r>
          </w:p>
        </w:tc>
        <w:tc>
          <w:tcPr>
            <w:tcW w:type="dxa" w:w="4"/>
            <w:shd w:val="clear" w:color="auto" w:fill="F0FF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Le texte prolonge logiquement l'histoire</w:t>
            </w:r>
          </w:p>
        </w:tc>
        <w:tc>
          <w:tcPr>
            <w:tcW w:type="dxa" w:w="4"/>
            <w:shd w:val="clear" w:color="auto" w:fill="F0FF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Oui / Partiellement / Non</w:t>
            </w:r>
          </w:p>
        </w:tc>
      </w:tr>
      <w:tr>
        <w:tc>
          <w:tcPr>
            <w:tcW w:type="dxa" w:w="9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Temps du récit</w:t>
            </w:r>
          </w:p>
        </w:tc>
        <w:tc>
          <w:tcPr>
            <w:tcW w:type="dxa" w:w="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Passé simple (actions) + imparfait (décor/états)</w:t>
            </w:r>
          </w:p>
        </w:tc>
        <w:tc>
          <w:tcPr>
            <w:tcW w:type="dxa" w:w="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Maîtrisé / 1–3 erreurs / Confus</w:t>
            </w:r>
          </w:p>
        </w:tc>
      </w:tr>
      <w:tr>
        <w:tc>
          <w:tcPr>
            <w:tcW w:type="dxa" w:w="9"/>
            <w:shd w:val="clear" w:color="auto" w:fill="F0FF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GN enrichis</w:t>
            </w:r>
          </w:p>
        </w:tc>
        <w:tc>
          <w:tcPr>
            <w:tcW w:type="dxa" w:w="4"/>
            <w:shd w:val="clear" w:color="auto" w:fill="F0FF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Au moins 2 GN avec adjectif épithète accordé</w:t>
            </w:r>
          </w:p>
        </w:tc>
        <w:tc>
          <w:tcPr>
            <w:tcW w:type="dxa" w:w="4"/>
            <w:shd w:val="clear" w:color="auto" w:fill="F0FF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2+ / 1 / Aucun</w:t>
            </w:r>
          </w:p>
        </w:tc>
      </w:tr>
      <w:tr>
        <w:tc>
          <w:tcPr>
            <w:tcW w:type="dxa" w:w="9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Pronoms de reprise</w:t>
            </w:r>
          </w:p>
        </w:tc>
        <w:tc>
          <w:tcPr>
            <w:tcW w:type="dxa" w:w="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Au moins 3 pronoms variés, antécédents clairs</w:t>
            </w:r>
          </w:p>
        </w:tc>
        <w:tc>
          <w:tcPr>
            <w:tcW w:type="dxa" w:w="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3+ / 1–2 / Aucun</w:t>
            </w:r>
          </w:p>
        </w:tc>
      </w:tr>
      <w:tr>
        <w:tc>
          <w:tcPr>
            <w:tcW w:type="dxa" w:w="9"/>
            <w:shd w:val="clear" w:color="auto" w:fill="F0FF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COD et/ou COI identifiables</w:t>
            </w:r>
          </w:p>
        </w:tc>
        <w:tc>
          <w:tcPr>
            <w:tcW w:type="dxa" w:w="4"/>
            <w:shd w:val="clear" w:color="auto" w:fill="F0FF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Au moins 1 COD et 1 COI dans le texte</w:t>
            </w:r>
          </w:p>
        </w:tc>
        <w:tc>
          <w:tcPr>
            <w:tcW w:type="dxa" w:w="4"/>
            <w:shd w:val="clear" w:color="auto" w:fill="F0FF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Les 2 / 1 seul / Aucun</w:t>
            </w:r>
          </w:p>
        </w:tc>
      </w:tr>
      <w:tr>
        <w:tc>
          <w:tcPr>
            <w:tcW w:type="dxa" w:w="9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Qualité de l'écriture</w:t>
            </w:r>
          </w:p>
        </w:tc>
        <w:tc>
          <w:tcPr>
            <w:tcW w:type="dxa" w:w="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Connecteurs variés, chute narrative soignée</w:t>
            </w:r>
          </w:p>
        </w:tc>
        <w:tc>
          <w:tcPr>
            <w:tcW w:type="dxa" w:w="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Soignée / Correcte / Brouillonne</w:t>
            </w:r>
          </w:p>
        </w:tc>
      </w:tr>
      <w:tr>
        <w:tc>
          <w:tcPr>
            <w:tcW w:type="dxa" w:w="9"/>
            <w:shd w:val="clear" w:color="auto" w:fill="F0FF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Longueur</w:t>
            </w:r>
          </w:p>
        </w:tc>
        <w:tc>
          <w:tcPr>
            <w:tcW w:type="dxa" w:w="4"/>
            <w:shd w:val="clear" w:color="auto" w:fill="F0FF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15 lignes minimum</w:t>
            </w:r>
          </w:p>
        </w:tc>
        <w:tc>
          <w:tcPr>
            <w:tcW w:type="dxa" w:w="4"/>
            <w:shd w:val="clear" w:color="auto" w:fill="F0FFF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≥15 / 10–14 / &lt;10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